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3.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oter5.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6.xml" ContentType="application/vnd.openxmlformats-officedocument.wordprocessingml.footer+xml"/>
  <Override PartName="/word/header1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0.xml" ContentType="application/vnd.openxmlformats-officedocument.wordprocessingml.footer+xml"/>
  <Override PartName="/word/header2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A7AD0" w14:textId="77777777" w:rsidR="007A13E9" w:rsidRPr="00C345D6" w:rsidRDefault="007A13E9" w:rsidP="007A13E9">
      <w:pPr>
        <w:jc w:val="both"/>
        <w:rPr>
          <w:rFonts w:asciiTheme="minorHAnsi" w:hAnsiTheme="minorHAnsi" w:cstheme="minorHAnsi"/>
          <w:color w:val="000000"/>
          <w:sz w:val="24"/>
          <w:szCs w:val="24"/>
        </w:rPr>
      </w:pPr>
      <w:bookmarkStart w:id="0" w:name="_GoBack"/>
      <w:bookmarkEnd w:id="0"/>
    </w:p>
    <w:p w14:paraId="68E649EA" w14:textId="64AEC40C" w:rsidR="007A13E9" w:rsidRPr="00C345D6" w:rsidRDefault="007A13E9" w:rsidP="007A13E9">
      <w:pPr>
        <w:jc w:val="both"/>
        <w:rPr>
          <w:rFonts w:asciiTheme="minorHAnsi" w:hAnsiTheme="minorHAnsi" w:cstheme="minorHAnsi"/>
          <w:color w:val="000000"/>
          <w:sz w:val="24"/>
          <w:szCs w:val="24"/>
        </w:rPr>
      </w:pPr>
    </w:p>
    <w:p w14:paraId="65AE735E" w14:textId="77777777" w:rsidR="007A13E9" w:rsidRPr="00C345D6" w:rsidRDefault="007A13E9" w:rsidP="007A13E9">
      <w:pPr>
        <w:jc w:val="both"/>
        <w:rPr>
          <w:rFonts w:asciiTheme="minorHAnsi" w:hAnsiTheme="minorHAnsi" w:cstheme="minorHAnsi"/>
          <w:color w:val="000000"/>
          <w:sz w:val="24"/>
          <w:szCs w:val="24"/>
        </w:rPr>
      </w:pPr>
    </w:p>
    <w:p w14:paraId="708CC36C" w14:textId="77777777" w:rsidR="007A13E9" w:rsidRPr="00C345D6" w:rsidRDefault="007A13E9" w:rsidP="00253DDF">
      <w:pPr>
        <w:jc w:val="both"/>
        <w:rPr>
          <w:rFonts w:asciiTheme="minorHAnsi" w:hAnsiTheme="minorHAnsi" w:cstheme="minorHAnsi"/>
          <w:color w:val="000000"/>
          <w:sz w:val="24"/>
          <w:szCs w:val="24"/>
        </w:rPr>
      </w:pPr>
    </w:p>
    <w:p w14:paraId="6332041D" w14:textId="67248711" w:rsidR="007A13E9" w:rsidRPr="00C345D6" w:rsidRDefault="007A13E9" w:rsidP="007A13E9">
      <w:pPr>
        <w:jc w:val="both"/>
        <w:rPr>
          <w:rFonts w:asciiTheme="minorHAnsi" w:hAnsiTheme="minorHAnsi" w:cstheme="minorHAnsi"/>
          <w:color w:val="000000"/>
          <w:sz w:val="24"/>
          <w:szCs w:val="24"/>
        </w:rPr>
      </w:pPr>
    </w:p>
    <w:p w14:paraId="10D4AC5F" w14:textId="77777777" w:rsidR="0009506D" w:rsidRPr="00C345D6" w:rsidRDefault="0009506D" w:rsidP="007A13E9">
      <w:pPr>
        <w:jc w:val="both"/>
        <w:rPr>
          <w:rFonts w:asciiTheme="minorHAnsi" w:hAnsiTheme="minorHAnsi" w:cstheme="minorHAnsi"/>
          <w:color w:val="000000"/>
          <w:sz w:val="24"/>
          <w:szCs w:val="24"/>
        </w:rPr>
      </w:pPr>
    </w:p>
    <w:p w14:paraId="49E57833" w14:textId="77777777" w:rsidR="0009506D" w:rsidRPr="00C345D6" w:rsidRDefault="0009506D" w:rsidP="007A13E9">
      <w:pPr>
        <w:jc w:val="both"/>
        <w:rPr>
          <w:rFonts w:asciiTheme="minorHAnsi" w:hAnsiTheme="minorHAnsi" w:cstheme="minorHAnsi"/>
          <w:color w:val="000000"/>
          <w:sz w:val="24"/>
          <w:szCs w:val="24"/>
        </w:rPr>
      </w:pPr>
    </w:p>
    <w:p w14:paraId="03412582" w14:textId="6B750B49" w:rsidR="007A13E9" w:rsidRPr="00C345D6" w:rsidRDefault="007A13E9" w:rsidP="007A13E9">
      <w:pPr>
        <w:jc w:val="both"/>
        <w:rPr>
          <w:rFonts w:asciiTheme="minorHAnsi" w:hAnsiTheme="minorHAnsi" w:cstheme="minorHAnsi"/>
          <w:color w:val="000000"/>
          <w:sz w:val="24"/>
          <w:szCs w:val="24"/>
        </w:rPr>
      </w:pPr>
    </w:p>
    <w:p w14:paraId="75488BB2" w14:textId="77777777" w:rsidR="007A13E9" w:rsidRPr="00C345D6" w:rsidRDefault="007A13E9" w:rsidP="007A13E9">
      <w:pPr>
        <w:jc w:val="both"/>
        <w:rPr>
          <w:rFonts w:asciiTheme="minorHAnsi" w:hAnsiTheme="minorHAnsi" w:cstheme="minorHAnsi"/>
          <w:color w:val="000000"/>
          <w:sz w:val="24"/>
          <w:szCs w:val="24"/>
        </w:rPr>
      </w:pPr>
    </w:p>
    <w:p w14:paraId="7B241097" w14:textId="77777777" w:rsidR="005C4AD3" w:rsidRPr="00C345D6" w:rsidRDefault="005C4AD3" w:rsidP="007A13E9">
      <w:pPr>
        <w:jc w:val="both"/>
        <w:rPr>
          <w:rFonts w:asciiTheme="minorHAnsi" w:hAnsiTheme="minorHAnsi" w:cstheme="minorHAnsi"/>
          <w:color w:val="000000"/>
          <w:sz w:val="24"/>
          <w:szCs w:val="24"/>
        </w:rPr>
      </w:pPr>
    </w:p>
    <w:p w14:paraId="319D7B66" w14:textId="394EF6C9" w:rsidR="005C4AD3" w:rsidRPr="00C345D6" w:rsidRDefault="005C4AD3" w:rsidP="007A13E9">
      <w:pPr>
        <w:jc w:val="both"/>
        <w:rPr>
          <w:rFonts w:asciiTheme="minorHAnsi" w:hAnsiTheme="minorHAnsi" w:cstheme="minorHAnsi"/>
          <w:color w:val="000000"/>
          <w:sz w:val="24"/>
          <w:szCs w:val="24"/>
        </w:rPr>
      </w:pPr>
    </w:p>
    <w:p w14:paraId="0193CC5A" w14:textId="77777777" w:rsidR="005C4AD3" w:rsidRPr="00C345D6" w:rsidRDefault="005C4AD3" w:rsidP="007A13E9">
      <w:pPr>
        <w:jc w:val="both"/>
        <w:rPr>
          <w:rFonts w:asciiTheme="minorHAnsi" w:hAnsiTheme="minorHAnsi" w:cstheme="minorHAnsi"/>
          <w:color w:val="000000"/>
          <w:sz w:val="24"/>
          <w:szCs w:val="24"/>
        </w:rPr>
      </w:pPr>
    </w:p>
    <w:p w14:paraId="1E135970" w14:textId="77777777" w:rsidR="005C4AD3" w:rsidRPr="00C345D6" w:rsidRDefault="005C4AD3" w:rsidP="007A13E9">
      <w:pPr>
        <w:jc w:val="both"/>
        <w:rPr>
          <w:rFonts w:asciiTheme="minorHAnsi" w:hAnsiTheme="minorHAnsi" w:cstheme="minorHAnsi"/>
          <w:color w:val="000000"/>
          <w:sz w:val="24"/>
          <w:szCs w:val="24"/>
        </w:rPr>
      </w:pPr>
    </w:p>
    <w:p w14:paraId="675ACEC4" w14:textId="274963EE" w:rsidR="005C4AD3" w:rsidRPr="00C345D6" w:rsidRDefault="005C4AD3" w:rsidP="007A13E9">
      <w:pPr>
        <w:jc w:val="both"/>
        <w:rPr>
          <w:rFonts w:asciiTheme="minorHAnsi" w:hAnsiTheme="minorHAnsi" w:cstheme="minorHAnsi"/>
          <w:color w:val="000000"/>
          <w:sz w:val="24"/>
          <w:szCs w:val="24"/>
        </w:rPr>
      </w:pPr>
    </w:p>
    <w:p w14:paraId="21BB1992" w14:textId="77777777" w:rsidR="005C4AD3" w:rsidRPr="00C345D6" w:rsidRDefault="005C4AD3" w:rsidP="007A13E9">
      <w:pPr>
        <w:jc w:val="both"/>
        <w:rPr>
          <w:rFonts w:asciiTheme="minorHAnsi" w:hAnsiTheme="minorHAnsi" w:cstheme="minorHAnsi"/>
          <w:color w:val="000000"/>
          <w:sz w:val="24"/>
          <w:szCs w:val="24"/>
        </w:rPr>
      </w:pPr>
    </w:p>
    <w:p w14:paraId="61A72936" w14:textId="77777777" w:rsidR="005C4AD3" w:rsidRPr="00C345D6" w:rsidRDefault="005C4AD3" w:rsidP="007A13E9">
      <w:pPr>
        <w:jc w:val="both"/>
        <w:rPr>
          <w:rFonts w:asciiTheme="minorHAnsi" w:hAnsiTheme="minorHAnsi" w:cstheme="minorHAnsi"/>
          <w:color w:val="000000"/>
          <w:sz w:val="24"/>
          <w:szCs w:val="24"/>
        </w:rPr>
      </w:pPr>
    </w:p>
    <w:p w14:paraId="3D990EEC" w14:textId="5A6ED103" w:rsidR="007A13E9" w:rsidRPr="00C345D6" w:rsidRDefault="007A13E9" w:rsidP="007A13E9">
      <w:pPr>
        <w:jc w:val="both"/>
        <w:rPr>
          <w:rFonts w:asciiTheme="minorHAnsi" w:hAnsiTheme="minorHAnsi" w:cstheme="minorHAnsi"/>
          <w:color w:val="000000"/>
          <w:sz w:val="24"/>
          <w:szCs w:val="24"/>
        </w:rPr>
      </w:pPr>
    </w:p>
    <w:p w14:paraId="70B7C491" w14:textId="77777777" w:rsidR="007A13E9" w:rsidRPr="00C345D6" w:rsidRDefault="007A13E9" w:rsidP="007A13E9">
      <w:pPr>
        <w:jc w:val="both"/>
        <w:rPr>
          <w:rFonts w:asciiTheme="minorHAnsi" w:hAnsiTheme="minorHAnsi" w:cstheme="minorHAnsi"/>
          <w:color w:val="000000"/>
          <w:sz w:val="24"/>
          <w:szCs w:val="24"/>
        </w:rPr>
      </w:pPr>
    </w:p>
    <w:p w14:paraId="54FCD5ED" w14:textId="77777777" w:rsidR="007A13E9" w:rsidRPr="00C345D6" w:rsidRDefault="007A13E9" w:rsidP="007A13E9">
      <w:pPr>
        <w:jc w:val="both"/>
        <w:rPr>
          <w:rFonts w:asciiTheme="minorHAnsi" w:hAnsiTheme="minorHAnsi" w:cstheme="minorHAnsi"/>
          <w:color w:val="000000"/>
          <w:sz w:val="24"/>
          <w:szCs w:val="24"/>
        </w:rPr>
      </w:pPr>
    </w:p>
    <w:p w14:paraId="404C38C5" w14:textId="4D273B1B" w:rsidR="00E30FC1" w:rsidRPr="004A2F3C" w:rsidRDefault="00072C54" w:rsidP="00B1551A">
      <w:pPr>
        <w:widowControl/>
        <w:pBdr>
          <w:top w:val="dotted" w:sz="4" w:space="6" w:color="003366"/>
          <w:bottom w:val="dotted" w:sz="4" w:space="6" w:color="003366"/>
        </w:pBdr>
        <w:overflowPunct/>
        <w:autoSpaceDE/>
        <w:autoSpaceDN/>
        <w:adjustRightInd/>
        <w:spacing w:before="120" w:after="200" w:line="252" w:lineRule="auto"/>
        <w:jc w:val="right"/>
        <w:textAlignment w:val="auto"/>
        <w:outlineLvl w:val="2"/>
        <w:rPr>
          <w:rFonts w:asciiTheme="minorHAnsi" w:hAnsiTheme="minorHAnsi" w:cstheme="minorHAnsi"/>
          <w:b/>
          <w:caps/>
          <w:color w:val="C00000"/>
          <w:sz w:val="36"/>
          <w:szCs w:val="24"/>
          <w:lang w:val="en-GB" w:eastAsia="en-US" w:bidi="en-US"/>
        </w:rPr>
      </w:pPr>
      <w:bookmarkStart w:id="1" w:name="_Toc506302129"/>
      <w:bookmarkStart w:id="2" w:name="_Toc66349646"/>
      <w:bookmarkStart w:id="3" w:name="_Toc68090545"/>
      <w:bookmarkStart w:id="4" w:name="_Toc73018514"/>
      <w:bookmarkStart w:id="5" w:name="_Toc213774120"/>
      <w:bookmarkStart w:id="6" w:name="_Toc228784105"/>
      <w:bookmarkStart w:id="7" w:name="_Toc228787870"/>
      <w:r>
        <w:rPr>
          <w:rFonts w:asciiTheme="minorHAnsi" w:hAnsiTheme="minorHAnsi" w:cstheme="minorHAnsi"/>
          <w:b/>
          <w:caps/>
          <w:color w:val="C00000"/>
          <w:sz w:val="36"/>
          <w:szCs w:val="24"/>
          <w:lang w:val="en-GB" w:eastAsia="en-US" w:bidi="en-US"/>
        </w:rPr>
        <w:t>U</w:t>
      </w:r>
      <w:r w:rsidR="004A2F3C">
        <w:rPr>
          <w:rFonts w:asciiTheme="minorHAnsi" w:hAnsiTheme="minorHAnsi" w:cstheme="minorHAnsi"/>
          <w:b/>
          <w:caps/>
          <w:color w:val="C00000"/>
          <w:sz w:val="36"/>
          <w:szCs w:val="24"/>
          <w:lang w:val="en-GB" w:eastAsia="en-US" w:bidi="en-US"/>
        </w:rPr>
        <w:t xml:space="preserve">rgent </w:t>
      </w:r>
      <w:r>
        <w:rPr>
          <w:rFonts w:asciiTheme="minorHAnsi" w:hAnsiTheme="minorHAnsi" w:cstheme="minorHAnsi"/>
          <w:b/>
          <w:caps/>
          <w:color w:val="C00000"/>
          <w:sz w:val="36"/>
          <w:szCs w:val="24"/>
          <w:lang w:val="en-GB" w:eastAsia="en-US" w:bidi="en-US"/>
        </w:rPr>
        <w:t>P</w:t>
      </w:r>
      <w:r w:rsidR="004A2F3C">
        <w:rPr>
          <w:rFonts w:asciiTheme="minorHAnsi" w:hAnsiTheme="minorHAnsi" w:cstheme="minorHAnsi"/>
          <w:b/>
          <w:caps/>
          <w:color w:val="C00000"/>
          <w:sz w:val="36"/>
          <w:szCs w:val="24"/>
          <w:lang w:val="en-GB" w:eastAsia="en-US" w:bidi="en-US"/>
        </w:rPr>
        <w:t xml:space="preserve">rimary </w:t>
      </w:r>
      <w:r>
        <w:rPr>
          <w:rFonts w:asciiTheme="minorHAnsi" w:hAnsiTheme="minorHAnsi" w:cstheme="minorHAnsi"/>
          <w:b/>
          <w:caps/>
          <w:color w:val="C00000"/>
          <w:sz w:val="36"/>
          <w:szCs w:val="24"/>
          <w:lang w:val="en-GB" w:eastAsia="en-US" w:bidi="en-US"/>
        </w:rPr>
        <w:t>C</w:t>
      </w:r>
      <w:r w:rsidR="004A2F3C">
        <w:rPr>
          <w:rFonts w:asciiTheme="minorHAnsi" w:hAnsiTheme="minorHAnsi" w:cstheme="minorHAnsi"/>
          <w:b/>
          <w:caps/>
          <w:color w:val="C00000"/>
          <w:sz w:val="36"/>
          <w:szCs w:val="24"/>
          <w:lang w:val="en-GB" w:eastAsia="en-US" w:bidi="en-US"/>
        </w:rPr>
        <w:t>are</w:t>
      </w:r>
      <w:bookmarkEnd w:id="1"/>
      <w:bookmarkEnd w:id="2"/>
      <w:bookmarkEnd w:id="3"/>
      <w:bookmarkEnd w:id="4"/>
      <w:r w:rsidR="00933371">
        <w:rPr>
          <w:rFonts w:asciiTheme="minorHAnsi" w:hAnsiTheme="minorHAnsi" w:cstheme="minorHAnsi"/>
          <w:b/>
          <w:caps/>
          <w:color w:val="C00000"/>
          <w:sz w:val="36"/>
          <w:szCs w:val="24"/>
          <w:lang w:val="en-GB" w:eastAsia="en-US" w:bidi="en-US"/>
        </w:rPr>
        <w:t xml:space="preserve"> </w:t>
      </w:r>
    </w:p>
    <w:p w14:paraId="1D03D7BD" w14:textId="53C9F1CC" w:rsidR="004A2F3C" w:rsidRPr="00BB6F74" w:rsidRDefault="00D5359B" w:rsidP="00B1551A">
      <w:pPr>
        <w:widowControl/>
        <w:pBdr>
          <w:top w:val="dotted" w:sz="4" w:space="6" w:color="003366"/>
          <w:bottom w:val="dotted" w:sz="4" w:space="6" w:color="003366"/>
        </w:pBdr>
        <w:overflowPunct/>
        <w:autoSpaceDE/>
        <w:autoSpaceDN/>
        <w:adjustRightInd/>
        <w:spacing w:before="120" w:after="200" w:line="252" w:lineRule="auto"/>
        <w:jc w:val="right"/>
        <w:textAlignment w:val="auto"/>
        <w:outlineLvl w:val="2"/>
        <w:rPr>
          <w:rFonts w:asciiTheme="minorHAnsi" w:hAnsiTheme="minorHAnsi" w:cstheme="minorHAnsi"/>
          <w:sz w:val="32"/>
          <w:szCs w:val="24"/>
          <w:lang w:val="en-GB" w:eastAsia="en-US" w:bidi="en-US"/>
        </w:rPr>
      </w:pPr>
      <w:bookmarkStart w:id="8" w:name="_Toc66349647"/>
      <w:bookmarkStart w:id="9" w:name="_Toc68090546"/>
      <w:bookmarkStart w:id="10" w:name="_Toc73018515"/>
      <w:r>
        <w:rPr>
          <w:rFonts w:asciiTheme="minorHAnsi" w:hAnsiTheme="minorHAnsi" w:cstheme="minorHAnsi"/>
          <w:sz w:val="32"/>
          <w:szCs w:val="24"/>
          <w:lang w:val="en-GB" w:eastAsia="en-US" w:bidi="en-US"/>
        </w:rPr>
        <w:t xml:space="preserve">Development </w:t>
      </w:r>
      <w:r w:rsidR="004A2F3C">
        <w:rPr>
          <w:rFonts w:asciiTheme="minorHAnsi" w:hAnsiTheme="minorHAnsi" w:cstheme="minorHAnsi"/>
          <w:sz w:val="32"/>
          <w:szCs w:val="24"/>
          <w:lang w:val="en-GB" w:eastAsia="en-US" w:bidi="en-US"/>
        </w:rPr>
        <w:t>Matrix</w:t>
      </w:r>
      <w:bookmarkEnd w:id="8"/>
      <w:bookmarkEnd w:id="9"/>
      <w:bookmarkEnd w:id="10"/>
      <w:r w:rsidR="004A2F3C">
        <w:rPr>
          <w:rFonts w:asciiTheme="minorHAnsi" w:hAnsiTheme="minorHAnsi" w:cstheme="minorHAnsi"/>
          <w:sz w:val="32"/>
          <w:szCs w:val="24"/>
          <w:lang w:val="en-GB" w:eastAsia="en-US" w:bidi="en-US"/>
        </w:rPr>
        <w:t xml:space="preserve"> </w:t>
      </w:r>
      <w:r w:rsidR="00D82357">
        <w:rPr>
          <w:rFonts w:asciiTheme="minorHAnsi" w:hAnsiTheme="minorHAnsi" w:cstheme="minorHAnsi"/>
          <w:sz w:val="32"/>
          <w:szCs w:val="24"/>
          <w:lang w:val="en-GB" w:eastAsia="en-US" w:bidi="en-US"/>
        </w:rPr>
        <w:t>– All-Wales Overview</w:t>
      </w:r>
    </w:p>
    <w:p w14:paraId="1B792E42" w14:textId="1BFDE54F" w:rsidR="00B1551A" w:rsidRPr="00B81986" w:rsidRDefault="00B1551A" w:rsidP="00B1551A">
      <w:pPr>
        <w:widowControl/>
        <w:pBdr>
          <w:top w:val="dotted" w:sz="4" w:space="6" w:color="003366"/>
          <w:bottom w:val="dotted" w:sz="4" w:space="6" w:color="003366"/>
        </w:pBdr>
        <w:overflowPunct/>
        <w:autoSpaceDE/>
        <w:autoSpaceDN/>
        <w:adjustRightInd/>
        <w:spacing w:before="120" w:after="200" w:line="252" w:lineRule="auto"/>
        <w:jc w:val="right"/>
        <w:textAlignment w:val="auto"/>
        <w:outlineLvl w:val="2"/>
        <w:rPr>
          <w:rFonts w:asciiTheme="minorHAnsi" w:hAnsiTheme="minorHAnsi" w:cstheme="minorHAnsi"/>
          <w:sz w:val="28"/>
          <w:szCs w:val="24"/>
          <w:lang w:val="en-GB" w:eastAsia="en-US" w:bidi="en-US"/>
        </w:rPr>
      </w:pPr>
      <w:bookmarkStart w:id="11" w:name="_Toc298330245"/>
      <w:bookmarkStart w:id="12" w:name="_Toc298333091"/>
      <w:bookmarkStart w:id="13" w:name="_Toc298333718"/>
      <w:bookmarkStart w:id="14" w:name="_Toc299536826"/>
      <w:bookmarkStart w:id="15" w:name="_Toc299625960"/>
      <w:bookmarkStart w:id="16" w:name="_Toc299633191"/>
      <w:bookmarkStart w:id="17" w:name="_Toc386201101"/>
      <w:bookmarkStart w:id="18" w:name="_Toc402520082"/>
      <w:bookmarkStart w:id="19" w:name="_Toc402520385"/>
      <w:bookmarkStart w:id="20" w:name="_Toc402520444"/>
      <w:bookmarkStart w:id="21" w:name="_Toc402561693"/>
      <w:bookmarkStart w:id="22" w:name="_Toc402631987"/>
      <w:bookmarkStart w:id="23" w:name="_Toc465778592"/>
      <w:bookmarkStart w:id="24" w:name="_Toc465778824"/>
      <w:bookmarkStart w:id="25" w:name="_Toc465966311"/>
      <w:bookmarkStart w:id="26" w:name="_Toc465977497"/>
      <w:bookmarkStart w:id="27" w:name="_Toc492280392"/>
      <w:bookmarkStart w:id="28" w:name="_Toc494301520"/>
      <w:bookmarkStart w:id="29" w:name="_Toc494301716"/>
      <w:bookmarkStart w:id="30" w:name="_Toc496267791"/>
      <w:bookmarkStart w:id="31" w:name="_Toc496742289"/>
      <w:bookmarkStart w:id="32" w:name="_Toc506302131"/>
      <w:bookmarkStart w:id="33" w:name="_Toc66349648"/>
      <w:bookmarkStart w:id="34" w:name="_Toc68090547"/>
      <w:bookmarkStart w:id="35" w:name="_Toc73018516"/>
      <w:bookmarkEnd w:id="5"/>
      <w:bookmarkEnd w:id="6"/>
      <w:bookmarkEnd w:id="7"/>
      <w:r w:rsidRPr="00B81986">
        <w:rPr>
          <w:rFonts w:asciiTheme="minorHAnsi" w:hAnsiTheme="minorHAnsi" w:cstheme="minorHAnsi"/>
          <w:sz w:val="28"/>
          <w:szCs w:val="24"/>
          <w:lang w:val="en-GB" w:eastAsia="en-US" w:bidi="en-US"/>
        </w:rPr>
        <w:t xml:space="preserve">for </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r w:rsidR="00F33F67" w:rsidRPr="00F33F67">
        <w:rPr>
          <w:rFonts w:asciiTheme="minorHAnsi" w:hAnsiTheme="minorHAnsi" w:cstheme="minorHAnsi"/>
          <w:sz w:val="28"/>
          <w:szCs w:val="24"/>
          <w:lang w:eastAsia="en-US" w:bidi="en-US"/>
        </w:rPr>
        <w:t xml:space="preserve">National Urgent Primary Care </w:t>
      </w:r>
      <w:r w:rsidR="00B37024">
        <w:rPr>
          <w:rFonts w:asciiTheme="minorHAnsi" w:hAnsiTheme="minorHAnsi" w:cstheme="minorHAnsi"/>
          <w:sz w:val="28"/>
          <w:szCs w:val="24"/>
          <w:lang w:eastAsia="en-US" w:bidi="en-US"/>
        </w:rPr>
        <w:t xml:space="preserve">Centre </w:t>
      </w:r>
      <w:r w:rsidR="00F33F67" w:rsidRPr="00F33F67">
        <w:rPr>
          <w:rFonts w:asciiTheme="minorHAnsi" w:hAnsiTheme="minorHAnsi" w:cstheme="minorHAnsi"/>
          <w:sz w:val="28"/>
          <w:szCs w:val="24"/>
          <w:lang w:eastAsia="en-US" w:bidi="en-US"/>
        </w:rPr>
        <w:t>Panel</w:t>
      </w:r>
      <w:bookmarkEnd w:id="33"/>
      <w:bookmarkEnd w:id="34"/>
      <w:bookmarkEnd w:id="35"/>
    </w:p>
    <w:p w14:paraId="12F06CED" w14:textId="064726B2" w:rsidR="005C4AD3" w:rsidRPr="00C345D6" w:rsidRDefault="005C4AD3" w:rsidP="005C4AD3">
      <w:pPr>
        <w:widowControl/>
        <w:overflowPunct/>
        <w:autoSpaceDE/>
        <w:autoSpaceDN/>
        <w:adjustRightInd/>
        <w:spacing w:after="200" w:line="252" w:lineRule="auto"/>
        <w:textAlignment w:val="auto"/>
        <w:rPr>
          <w:rFonts w:asciiTheme="minorHAnsi" w:hAnsiTheme="minorHAnsi" w:cstheme="minorHAnsi"/>
          <w:sz w:val="24"/>
          <w:szCs w:val="24"/>
          <w:lang w:val="en-GB" w:eastAsia="en-US" w:bidi="en-US"/>
        </w:rPr>
      </w:pPr>
    </w:p>
    <w:p w14:paraId="2C8F767F" w14:textId="4D747B0E" w:rsidR="00A576E6" w:rsidRPr="00352842" w:rsidRDefault="00826997" w:rsidP="00C93E2C">
      <w:pPr>
        <w:widowControl/>
        <w:overflowPunct/>
        <w:autoSpaceDE/>
        <w:autoSpaceDN/>
        <w:adjustRightInd/>
        <w:spacing w:before="120" w:after="120" w:line="252" w:lineRule="auto"/>
        <w:ind w:firstLine="357"/>
        <w:jc w:val="right"/>
        <w:textAlignment w:val="auto"/>
        <w:rPr>
          <w:rFonts w:asciiTheme="minorHAnsi" w:hAnsiTheme="minorHAnsi" w:cstheme="minorHAnsi"/>
          <w:sz w:val="28"/>
          <w:szCs w:val="24"/>
          <w:lang w:val="en-GB" w:eastAsia="en-US" w:bidi="en-US"/>
        </w:rPr>
      </w:pPr>
      <w:r>
        <w:rPr>
          <w:rFonts w:asciiTheme="minorHAnsi" w:hAnsiTheme="minorHAnsi" w:cstheme="minorHAnsi"/>
          <w:sz w:val="28"/>
          <w:szCs w:val="24"/>
          <w:lang w:val="en-GB" w:eastAsia="en-US" w:bidi="en-US"/>
        </w:rPr>
        <w:t>Professor</w:t>
      </w:r>
      <w:r w:rsidR="00C03D7D">
        <w:rPr>
          <w:rFonts w:asciiTheme="minorHAnsi" w:hAnsiTheme="minorHAnsi" w:cstheme="minorHAnsi"/>
          <w:sz w:val="28"/>
          <w:szCs w:val="24"/>
          <w:lang w:val="en-GB" w:eastAsia="en-US" w:bidi="en-US"/>
        </w:rPr>
        <w:t>s</w:t>
      </w:r>
      <w:r w:rsidR="003E4003">
        <w:rPr>
          <w:rFonts w:asciiTheme="minorHAnsi" w:hAnsiTheme="minorHAnsi" w:cstheme="minorHAnsi"/>
          <w:sz w:val="28"/>
          <w:szCs w:val="24"/>
          <w:lang w:val="en-GB" w:eastAsia="en-US" w:bidi="en-US"/>
        </w:rPr>
        <w:t xml:space="preserve"> </w:t>
      </w:r>
      <w:r w:rsidR="00A576E6" w:rsidRPr="00352842">
        <w:rPr>
          <w:rFonts w:asciiTheme="minorHAnsi" w:hAnsiTheme="minorHAnsi" w:cstheme="minorHAnsi"/>
          <w:sz w:val="28"/>
          <w:szCs w:val="24"/>
          <w:lang w:val="en-GB" w:eastAsia="en-US" w:bidi="en-US"/>
        </w:rPr>
        <w:t>Mark Llewellyn</w:t>
      </w:r>
      <w:r w:rsidR="00C03D7D">
        <w:rPr>
          <w:rFonts w:asciiTheme="minorHAnsi" w:hAnsiTheme="minorHAnsi" w:cstheme="minorHAnsi"/>
          <w:sz w:val="28"/>
          <w:szCs w:val="24"/>
          <w:lang w:val="en-GB" w:eastAsia="en-US" w:bidi="en-US"/>
        </w:rPr>
        <w:t xml:space="preserve">, Carolyn </w:t>
      </w:r>
      <w:r w:rsidR="00A6770A">
        <w:rPr>
          <w:rFonts w:asciiTheme="minorHAnsi" w:hAnsiTheme="minorHAnsi" w:cstheme="minorHAnsi"/>
          <w:sz w:val="28"/>
          <w:szCs w:val="24"/>
          <w:lang w:val="en-GB" w:eastAsia="en-US" w:bidi="en-US"/>
        </w:rPr>
        <w:t>Wallace,</w:t>
      </w:r>
      <w:r w:rsidR="00C03D7D">
        <w:rPr>
          <w:rFonts w:asciiTheme="minorHAnsi" w:hAnsiTheme="minorHAnsi" w:cstheme="minorHAnsi"/>
          <w:sz w:val="28"/>
          <w:szCs w:val="24"/>
          <w:lang w:val="en-GB" w:eastAsia="en-US" w:bidi="en-US"/>
        </w:rPr>
        <w:t xml:space="preserve"> </w:t>
      </w:r>
      <w:r w:rsidR="004A2F3C">
        <w:rPr>
          <w:rFonts w:asciiTheme="minorHAnsi" w:hAnsiTheme="minorHAnsi" w:cstheme="minorHAnsi"/>
          <w:sz w:val="28"/>
          <w:szCs w:val="24"/>
          <w:lang w:val="en-GB" w:eastAsia="en-US" w:bidi="en-US"/>
        </w:rPr>
        <w:t xml:space="preserve">and </w:t>
      </w:r>
      <w:r w:rsidR="00BB6F74">
        <w:rPr>
          <w:rFonts w:asciiTheme="minorHAnsi" w:hAnsiTheme="minorHAnsi" w:cstheme="minorHAnsi"/>
          <w:sz w:val="28"/>
          <w:szCs w:val="24"/>
          <w:lang w:val="en-GB" w:eastAsia="en-US" w:bidi="en-US"/>
        </w:rPr>
        <w:t xml:space="preserve">Jonathan Richards </w:t>
      </w:r>
    </w:p>
    <w:p w14:paraId="16C1BB09" w14:textId="4265E275" w:rsidR="005C4AD3" w:rsidRPr="00352842" w:rsidRDefault="005C4AD3" w:rsidP="005C4AD3">
      <w:pPr>
        <w:widowControl/>
        <w:overflowPunct/>
        <w:autoSpaceDE/>
        <w:autoSpaceDN/>
        <w:adjustRightInd/>
        <w:spacing w:before="120" w:after="120" w:line="252" w:lineRule="auto"/>
        <w:ind w:firstLine="357"/>
        <w:jc w:val="right"/>
        <w:textAlignment w:val="auto"/>
        <w:rPr>
          <w:rFonts w:asciiTheme="minorHAnsi" w:hAnsiTheme="minorHAnsi" w:cstheme="minorHAnsi"/>
          <w:sz w:val="26"/>
          <w:szCs w:val="24"/>
          <w:lang w:val="en-GB" w:eastAsia="en-US" w:bidi="en-US"/>
        </w:rPr>
      </w:pPr>
      <w:r w:rsidRPr="00352842">
        <w:rPr>
          <w:rFonts w:asciiTheme="minorHAnsi" w:hAnsiTheme="minorHAnsi" w:cstheme="minorHAnsi"/>
          <w:sz w:val="26"/>
          <w:szCs w:val="24"/>
          <w:lang w:val="en-GB" w:eastAsia="en-US" w:bidi="en-US"/>
        </w:rPr>
        <w:t xml:space="preserve">Welsh Institute for Health and Social Care </w:t>
      </w:r>
      <w:r w:rsidR="00797F19" w:rsidRPr="00352842">
        <w:rPr>
          <w:rFonts w:asciiTheme="minorHAnsi" w:hAnsiTheme="minorHAnsi" w:cstheme="minorHAnsi"/>
          <w:sz w:val="26"/>
          <w:szCs w:val="24"/>
          <w:lang w:val="en-GB" w:eastAsia="en-US" w:bidi="en-US"/>
        </w:rPr>
        <w:t>·</w:t>
      </w:r>
      <w:r w:rsidRPr="00352842">
        <w:rPr>
          <w:rFonts w:asciiTheme="minorHAnsi" w:hAnsiTheme="minorHAnsi" w:cstheme="minorHAnsi"/>
          <w:color w:val="003366"/>
          <w:sz w:val="26"/>
          <w:szCs w:val="24"/>
          <w:lang w:val="en-GB" w:eastAsia="en-US" w:bidi="en-US"/>
        </w:rPr>
        <w:t xml:space="preserve"> </w:t>
      </w:r>
      <w:r w:rsidRPr="00352842">
        <w:rPr>
          <w:rFonts w:asciiTheme="minorHAnsi" w:hAnsiTheme="minorHAnsi" w:cstheme="minorHAnsi"/>
          <w:sz w:val="26"/>
          <w:szCs w:val="24"/>
          <w:lang w:val="en-GB" w:eastAsia="en-US" w:bidi="en-US"/>
        </w:rPr>
        <w:t xml:space="preserve">University of </w:t>
      </w:r>
      <w:r w:rsidR="00672621" w:rsidRPr="00352842">
        <w:rPr>
          <w:rFonts w:asciiTheme="minorHAnsi" w:hAnsiTheme="minorHAnsi" w:cstheme="minorHAnsi"/>
          <w:sz w:val="26"/>
          <w:szCs w:val="24"/>
          <w:lang w:val="en-GB" w:eastAsia="en-US" w:bidi="en-US"/>
        </w:rPr>
        <w:t>South Wales</w:t>
      </w:r>
    </w:p>
    <w:p w14:paraId="3EC82653" w14:textId="2638DADB" w:rsidR="00F33F67" w:rsidRPr="00352842" w:rsidRDefault="00E07E60" w:rsidP="00C816ED">
      <w:pPr>
        <w:widowControl/>
        <w:overflowPunct/>
        <w:autoSpaceDE/>
        <w:autoSpaceDN/>
        <w:adjustRightInd/>
        <w:spacing w:before="240" w:after="60"/>
        <w:jc w:val="right"/>
        <w:textAlignment w:val="auto"/>
        <w:rPr>
          <w:rFonts w:asciiTheme="minorHAnsi" w:hAnsiTheme="minorHAnsi" w:cstheme="minorHAnsi"/>
          <w:sz w:val="26"/>
          <w:szCs w:val="26"/>
          <w:lang w:val="en-GB" w:eastAsia="en-US" w:bidi="en-US"/>
        </w:rPr>
      </w:pPr>
      <w:r>
        <w:rPr>
          <w:rFonts w:asciiTheme="minorHAnsi" w:hAnsiTheme="minorHAnsi" w:cstheme="minorHAnsi"/>
          <w:sz w:val="26"/>
          <w:szCs w:val="26"/>
          <w:lang w:val="en-GB" w:eastAsia="en-US" w:bidi="en-US"/>
        </w:rPr>
        <w:t>July</w:t>
      </w:r>
      <w:r w:rsidR="00BB6F74" w:rsidRPr="0057678F">
        <w:rPr>
          <w:rFonts w:asciiTheme="minorHAnsi" w:hAnsiTheme="minorHAnsi" w:cstheme="minorHAnsi"/>
          <w:sz w:val="26"/>
          <w:szCs w:val="26"/>
          <w:lang w:val="en-GB" w:eastAsia="en-US" w:bidi="en-US"/>
        </w:rPr>
        <w:t xml:space="preserve"> 20</w:t>
      </w:r>
      <w:r w:rsidR="009843C4" w:rsidRPr="0057678F">
        <w:rPr>
          <w:rFonts w:asciiTheme="minorHAnsi" w:hAnsiTheme="minorHAnsi" w:cstheme="minorHAnsi"/>
          <w:sz w:val="26"/>
          <w:szCs w:val="26"/>
          <w:lang w:val="en-GB" w:eastAsia="en-US" w:bidi="en-US"/>
        </w:rPr>
        <w:t>2</w:t>
      </w:r>
      <w:r>
        <w:rPr>
          <w:rFonts w:asciiTheme="minorHAnsi" w:hAnsiTheme="minorHAnsi" w:cstheme="minorHAnsi"/>
          <w:sz w:val="26"/>
          <w:szCs w:val="26"/>
          <w:lang w:val="en-GB" w:eastAsia="en-US" w:bidi="en-US"/>
        </w:rPr>
        <w:t>3</w:t>
      </w:r>
    </w:p>
    <w:p w14:paraId="6E0E8D60" w14:textId="3E0EFC93" w:rsidR="005C4AD3" w:rsidRPr="00C345D6" w:rsidRDefault="005C4AD3" w:rsidP="005C4AD3">
      <w:pPr>
        <w:widowControl/>
        <w:overflowPunct/>
        <w:autoSpaceDE/>
        <w:autoSpaceDN/>
        <w:adjustRightInd/>
        <w:spacing w:after="60"/>
        <w:jc w:val="right"/>
        <w:textAlignment w:val="auto"/>
        <w:rPr>
          <w:rFonts w:asciiTheme="minorHAnsi" w:hAnsiTheme="minorHAnsi" w:cstheme="minorHAnsi"/>
          <w:b/>
          <w:sz w:val="24"/>
          <w:szCs w:val="24"/>
          <w:lang w:val="en-GB" w:eastAsia="en-US" w:bidi="en-US"/>
        </w:rPr>
      </w:pPr>
    </w:p>
    <w:p w14:paraId="3F529E1A" w14:textId="09942745" w:rsidR="005C4AD3" w:rsidRPr="00C345D6" w:rsidRDefault="005C4AD3" w:rsidP="005C4AD3">
      <w:pPr>
        <w:widowControl/>
        <w:overflowPunct/>
        <w:autoSpaceDE/>
        <w:autoSpaceDN/>
        <w:adjustRightInd/>
        <w:spacing w:after="200" w:line="252" w:lineRule="auto"/>
        <w:ind w:left="426"/>
        <w:jc w:val="both"/>
        <w:textAlignment w:val="auto"/>
        <w:rPr>
          <w:rFonts w:asciiTheme="minorHAnsi" w:hAnsiTheme="minorHAnsi" w:cstheme="minorHAnsi"/>
          <w:i/>
          <w:sz w:val="24"/>
          <w:szCs w:val="24"/>
          <w:lang w:val="en-GB" w:eastAsia="en-US" w:bidi="en-US"/>
        </w:rPr>
      </w:pPr>
    </w:p>
    <w:p w14:paraId="5F881998" w14:textId="2287E042" w:rsidR="005C4AD3" w:rsidRPr="00C345D6" w:rsidRDefault="005C4AD3" w:rsidP="005C4AD3">
      <w:pPr>
        <w:widowControl/>
        <w:overflowPunct/>
        <w:autoSpaceDE/>
        <w:autoSpaceDN/>
        <w:adjustRightInd/>
        <w:spacing w:after="200" w:line="252" w:lineRule="auto"/>
        <w:ind w:left="426"/>
        <w:jc w:val="both"/>
        <w:textAlignment w:val="auto"/>
        <w:rPr>
          <w:rFonts w:asciiTheme="minorHAnsi" w:hAnsiTheme="minorHAnsi" w:cstheme="minorHAnsi"/>
          <w:i/>
          <w:sz w:val="24"/>
          <w:szCs w:val="24"/>
          <w:lang w:val="en-GB" w:eastAsia="en-US" w:bidi="en-US"/>
        </w:rPr>
      </w:pPr>
    </w:p>
    <w:p w14:paraId="66CF313F" w14:textId="3853553E" w:rsidR="005C4AD3" w:rsidRDefault="005C4AD3" w:rsidP="0012007A">
      <w:pPr>
        <w:widowControl/>
        <w:overflowPunct/>
        <w:autoSpaceDE/>
        <w:autoSpaceDN/>
        <w:adjustRightInd/>
        <w:spacing w:after="120" w:line="252" w:lineRule="auto"/>
        <w:ind w:left="426"/>
        <w:jc w:val="both"/>
        <w:textAlignment w:val="auto"/>
        <w:rPr>
          <w:rFonts w:asciiTheme="minorHAnsi" w:hAnsiTheme="minorHAnsi" w:cstheme="minorHAnsi"/>
          <w:i/>
          <w:sz w:val="24"/>
          <w:szCs w:val="24"/>
          <w:lang w:val="en-GB" w:eastAsia="en-US" w:bidi="en-US"/>
        </w:rPr>
      </w:pPr>
    </w:p>
    <w:p w14:paraId="7503FF25" w14:textId="6C19AE56" w:rsidR="004A2F3C" w:rsidRPr="00C345D6" w:rsidRDefault="004A2F3C" w:rsidP="0012007A">
      <w:pPr>
        <w:widowControl/>
        <w:overflowPunct/>
        <w:autoSpaceDE/>
        <w:autoSpaceDN/>
        <w:adjustRightInd/>
        <w:spacing w:after="120" w:line="252" w:lineRule="auto"/>
        <w:ind w:left="426"/>
        <w:jc w:val="both"/>
        <w:textAlignment w:val="auto"/>
        <w:rPr>
          <w:rFonts w:asciiTheme="minorHAnsi" w:hAnsiTheme="minorHAnsi" w:cstheme="minorHAnsi"/>
          <w:i/>
          <w:sz w:val="24"/>
          <w:szCs w:val="24"/>
          <w:lang w:val="en-GB" w:eastAsia="en-US" w:bidi="en-US"/>
        </w:rPr>
      </w:pPr>
    </w:p>
    <w:p w14:paraId="35A11E66" w14:textId="326EA768" w:rsidR="00EE4CA2" w:rsidRPr="00C345D6" w:rsidRDefault="00EE4CA2" w:rsidP="005C4AD3">
      <w:pPr>
        <w:widowControl/>
        <w:overflowPunct/>
        <w:autoSpaceDE/>
        <w:autoSpaceDN/>
        <w:adjustRightInd/>
        <w:spacing w:after="200" w:line="252" w:lineRule="auto"/>
        <w:ind w:left="426"/>
        <w:jc w:val="both"/>
        <w:textAlignment w:val="auto"/>
        <w:rPr>
          <w:rFonts w:asciiTheme="minorHAnsi" w:hAnsiTheme="minorHAnsi" w:cstheme="minorHAnsi"/>
          <w:i/>
          <w:sz w:val="24"/>
          <w:szCs w:val="24"/>
          <w:lang w:val="en-GB" w:eastAsia="en-US" w:bidi="en-US"/>
        </w:rPr>
      </w:pPr>
    </w:p>
    <w:p w14:paraId="40139D24" w14:textId="3437AA21" w:rsidR="00C4069F" w:rsidRPr="00C345D6" w:rsidRDefault="00C4069F" w:rsidP="000B13CC">
      <w:pPr>
        <w:widowControl/>
        <w:overflowPunct/>
        <w:autoSpaceDE/>
        <w:autoSpaceDN/>
        <w:adjustRightInd/>
        <w:spacing w:after="200" w:line="252" w:lineRule="auto"/>
        <w:jc w:val="both"/>
        <w:textAlignment w:val="auto"/>
        <w:rPr>
          <w:rFonts w:asciiTheme="minorHAnsi" w:hAnsiTheme="minorHAnsi" w:cstheme="minorHAnsi"/>
          <w:i/>
          <w:sz w:val="24"/>
          <w:szCs w:val="24"/>
          <w:lang w:val="en-GB" w:eastAsia="en-US" w:bidi="en-US"/>
        </w:rPr>
      </w:pPr>
    </w:p>
    <w:p w14:paraId="4B804957" w14:textId="7CE22AC8" w:rsidR="000B13CC" w:rsidRPr="00C345D6" w:rsidRDefault="00C02161" w:rsidP="00EE4366">
      <w:pPr>
        <w:spacing w:after="120"/>
        <w:jc w:val="both"/>
        <w:rPr>
          <w:rFonts w:asciiTheme="minorHAnsi" w:hAnsiTheme="minorHAnsi" w:cstheme="minorHAnsi"/>
          <w:sz w:val="24"/>
          <w:szCs w:val="24"/>
        </w:rPr>
        <w:sectPr w:rsidR="000B13CC" w:rsidRPr="00C345D6" w:rsidSect="00F701B2">
          <w:headerReference w:type="even" r:id="rId11"/>
          <w:headerReference w:type="default" r:id="rId12"/>
          <w:footerReference w:type="default" r:id="rId13"/>
          <w:type w:val="nextColumn"/>
          <w:pgSz w:w="11906" w:h="16838"/>
          <w:pgMar w:top="851" w:right="849" w:bottom="709" w:left="851" w:header="568" w:footer="291" w:gutter="0"/>
          <w:pgNumType w:start="0"/>
          <w:cols w:space="708"/>
          <w:titlePg/>
          <w:docGrid w:linePitch="360"/>
        </w:sectPr>
      </w:pPr>
      <w:r>
        <w:rPr>
          <w:noProof/>
          <w:lang w:val="en-GB"/>
        </w:rPr>
        <w:drawing>
          <wp:anchor distT="0" distB="0" distL="114300" distR="114300" simplePos="0" relativeHeight="251681792" behindDoc="0" locked="0" layoutInCell="1" allowOverlap="1" wp14:anchorId="02FF3563" wp14:editId="47A4294F">
            <wp:simplePos x="0" y="0"/>
            <wp:positionH relativeFrom="column">
              <wp:posOffset>318593</wp:posOffset>
            </wp:positionH>
            <wp:positionV relativeFrom="paragraph">
              <wp:posOffset>582487</wp:posOffset>
            </wp:positionV>
            <wp:extent cx="2487681" cy="580139"/>
            <wp:effectExtent l="0" t="0" r="0" b="0"/>
            <wp:wrapNone/>
            <wp:docPr id="29" name="Picture 29"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Picture 29" descr="A picture containing text&#10;&#10;Description automatically generated"/>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487681" cy="580139"/>
                    </a:xfrm>
                    <a:prstGeom prst="rect">
                      <a:avLst/>
                    </a:prstGeom>
                  </pic:spPr>
                </pic:pic>
              </a:graphicData>
            </a:graphic>
          </wp:anchor>
        </w:drawing>
      </w:r>
      <w:r>
        <w:rPr>
          <w:noProof/>
          <w:lang w:val="en-GB"/>
        </w:rPr>
        <w:drawing>
          <wp:anchor distT="0" distB="0" distL="114300" distR="114300" simplePos="0" relativeHeight="251679744" behindDoc="0" locked="0" layoutInCell="1" allowOverlap="1" wp14:anchorId="7A6B1543" wp14:editId="64F3763A">
            <wp:simplePos x="0" y="0"/>
            <wp:positionH relativeFrom="column">
              <wp:posOffset>2999608</wp:posOffset>
            </wp:positionH>
            <wp:positionV relativeFrom="paragraph">
              <wp:posOffset>239897</wp:posOffset>
            </wp:positionV>
            <wp:extent cx="2597150" cy="1085850"/>
            <wp:effectExtent l="0" t="0" r="0" b="0"/>
            <wp:wrapNone/>
            <wp:docPr id="2" name="Picture 7" descr="A red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7" descr="A red and white sign&#10;&#10;Description automatically generated with low confidence"/>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97150" cy="1085850"/>
                    </a:xfrm>
                    <a:prstGeom prst="rect">
                      <a:avLst/>
                    </a:prstGeom>
                    <a:noFill/>
                    <a:ln>
                      <a:noFill/>
                    </a:ln>
                  </pic:spPr>
                </pic:pic>
              </a:graphicData>
            </a:graphic>
          </wp:anchor>
        </w:drawing>
      </w:r>
    </w:p>
    <w:p w14:paraId="138A7197" w14:textId="77777777" w:rsidR="00837FC9" w:rsidRPr="002250D1" w:rsidRDefault="00837FC9" w:rsidP="00F07707">
      <w:pPr>
        <w:pStyle w:val="Heading1"/>
        <w:pBdr>
          <w:top w:val="dotted" w:sz="4" w:space="6" w:color="auto"/>
          <w:bottom w:val="dotted" w:sz="4" w:space="6" w:color="auto"/>
        </w:pBdr>
        <w:tabs>
          <w:tab w:val="clear" w:pos="6480"/>
          <w:tab w:val="num" w:pos="284"/>
        </w:tabs>
        <w:spacing w:before="0" w:after="480" w:line="252" w:lineRule="auto"/>
        <w:jc w:val="center"/>
        <w:rPr>
          <w:rFonts w:asciiTheme="minorHAnsi" w:hAnsiTheme="minorHAnsi" w:cstheme="minorHAnsi"/>
          <w:caps/>
          <w:color w:val="C00000"/>
          <w:sz w:val="28"/>
          <w:szCs w:val="24"/>
        </w:rPr>
      </w:pPr>
      <w:bookmarkStart w:id="36" w:name="_Toc367129611"/>
      <w:bookmarkStart w:id="37" w:name="_Toc367131684"/>
      <w:bookmarkStart w:id="38" w:name="_Toc386201102"/>
      <w:bookmarkStart w:id="39" w:name="_Toc402520083"/>
      <w:bookmarkStart w:id="40" w:name="_Toc402520386"/>
      <w:bookmarkStart w:id="41" w:name="_Toc402520445"/>
      <w:bookmarkStart w:id="42" w:name="_Toc402561694"/>
      <w:bookmarkStart w:id="43" w:name="_Toc402631988"/>
      <w:bookmarkStart w:id="44" w:name="_Toc465778593"/>
      <w:bookmarkStart w:id="45" w:name="_Toc465778825"/>
      <w:bookmarkStart w:id="46" w:name="_Toc465966312"/>
      <w:bookmarkStart w:id="47" w:name="_Toc465977498"/>
      <w:bookmarkStart w:id="48" w:name="_Toc492280393"/>
      <w:bookmarkStart w:id="49" w:name="_Toc494301521"/>
      <w:bookmarkStart w:id="50" w:name="_Toc494301717"/>
      <w:bookmarkStart w:id="51" w:name="_Toc496267792"/>
      <w:bookmarkStart w:id="52" w:name="_Toc496742290"/>
      <w:bookmarkStart w:id="53" w:name="_Toc506302132"/>
      <w:bookmarkStart w:id="54" w:name="_Toc66349649"/>
      <w:bookmarkStart w:id="55" w:name="_Toc68090548"/>
      <w:bookmarkStart w:id="56" w:name="_Toc73018517"/>
      <w:r w:rsidRPr="00B9766D">
        <w:rPr>
          <w:rFonts w:asciiTheme="minorHAnsi" w:hAnsiTheme="minorHAnsi" w:cstheme="minorHAnsi"/>
          <w:caps/>
          <w:color w:val="C00000"/>
          <w:sz w:val="28"/>
          <w:szCs w:val="24"/>
        </w:rPr>
        <w:lastRenderedPageBreak/>
        <w:t>Contents</w:t>
      </w:r>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p>
    <w:p w14:paraId="715805E0" w14:textId="582AFA6B" w:rsidR="009A3E8D" w:rsidRPr="009A3E8D" w:rsidRDefault="003F127F" w:rsidP="009A3E8D">
      <w:pPr>
        <w:pStyle w:val="TOC1"/>
        <w:rPr>
          <w:rStyle w:val="Hyperlink"/>
          <w:rFonts w:cstheme="minorHAnsi"/>
          <w:caps/>
        </w:rPr>
      </w:pPr>
      <w:r w:rsidRPr="00FA610D">
        <w:rPr>
          <w:rFonts w:asciiTheme="minorHAnsi" w:hAnsiTheme="minorHAnsi"/>
          <w:color w:val="auto"/>
          <w:highlight w:val="yellow"/>
        </w:rPr>
        <w:fldChar w:fldCharType="begin"/>
      </w:r>
      <w:r w:rsidR="00837FC9" w:rsidRPr="00FA610D">
        <w:rPr>
          <w:rFonts w:asciiTheme="minorHAnsi" w:hAnsiTheme="minorHAnsi"/>
          <w:color w:val="auto"/>
          <w:highlight w:val="yellow"/>
        </w:rPr>
        <w:instrText xml:space="preserve"> TOC \o "1-3" \h \z \u </w:instrText>
      </w:r>
      <w:r w:rsidRPr="00FA610D">
        <w:rPr>
          <w:rFonts w:asciiTheme="minorHAnsi" w:hAnsiTheme="minorHAnsi"/>
          <w:color w:val="auto"/>
          <w:highlight w:val="yellow"/>
        </w:rPr>
        <w:fldChar w:fldCharType="separate"/>
      </w:r>
      <w:hyperlink w:anchor="_Toc73018518" w:history="1">
        <w:r w:rsidR="009A3E8D" w:rsidRPr="00032BF6">
          <w:rPr>
            <w:rStyle w:val="Hyperlink"/>
            <w:rFonts w:cstheme="minorHAnsi"/>
            <w:caps/>
            <w:color w:val="C00000"/>
          </w:rPr>
          <w:t>1.</w:t>
        </w:r>
        <w:r w:rsidR="009A3E8D" w:rsidRPr="009A3E8D">
          <w:rPr>
            <w:rStyle w:val="Hyperlink"/>
            <w:rFonts w:cstheme="minorHAnsi"/>
            <w:caps/>
            <w:color w:val="auto"/>
          </w:rPr>
          <w:tab/>
          <w:t>INTRODUCTION</w:t>
        </w:r>
        <w:r w:rsidR="009A3E8D" w:rsidRPr="009A3E8D">
          <w:rPr>
            <w:rStyle w:val="Hyperlink"/>
            <w:rFonts w:cstheme="minorHAnsi"/>
            <w:caps/>
            <w:webHidden/>
            <w:color w:val="auto"/>
          </w:rPr>
          <w:tab/>
        </w:r>
        <w:r w:rsidR="009A3E8D" w:rsidRPr="009A3E8D">
          <w:rPr>
            <w:rStyle w:val="Hyperlink"/>
            <w:rFonts w:cstheme="minorHAnsi"/>
            <w:caps/>
            <w:webHidden/>
          </w:rPr>
          <w:fldChar w:fldCharType="begin"/>
        </w:r>
        <w:r w:rsidR="009A3E8D" w:rsidRPr="009A3E8D">
          <w:rPr>
            <w:rStyle w:val="Hyperlink"/>
            <w:rFonts w:cstheme="minorHAnsi"/>
            <w:caps/>
            <w:webHidden/>
          </w:rPr>
          <w:instrText xml:space="preserve"> PAGEREF _Toc73018518 \h </w:instrText>
        </w:r>
        <w:r w:rsidR="009A3E8D" w:rsidRPr="009A3E8D">
          <w:rPr>
            <w:rStyle w:val="Hyperlink"/>
            <w:rFonts w:cstheme="minorHAnsi"/>
            <w:caps/>
            <w:webHidden/>
          </w:rPr>
        </w:r>
        <w:r w:rsidR="009A3E8D" w:rsidRPr="009A3E8D">
          <w:rPr>
            <w:rStyle w:val="Hyperlink"/>
            <w:rFonts w:cstheme="minorHAnsi"/>
            <w:caps/>
            <w:webHidden/>
          </w:rPr>
          <w:fldChar w:fldCharType="separate"/>
        </w:r>
        <w:r w:rsidR="006143AA">
          <w:rPr>
            <w:rStyle w:val="Hyperlink"/>
            <w:rFonts w:cstheme="minorHAnsi"/>
            <w:caps/>
            <w:webHidden/>
          </w:rPr>
          <w:t>1</w:t>
        </w:r>
        <w:r w:rsidR="009A3E8D" w:rsidRPr="009A3E8D">
          <w:rPr>
            <w:rStyle w:val="Hyperlink"/>
            <w:rFonts w:cstheme="minorHAnsi"/>
            <w:caps/>
            <w:webHidden/>
          </w:rPr>
          <w:fldChar w:fldCharType="end"/>
        </w:r>
      </w:hyperlink>
    </w:p>
    <w:p w14:paraId="58E64D99" w14:textId="1906CFFA" w:rsidR="009A3E8D" w:rsidRPr="009A3E8D" w:rsidRDefault="004E4802">
      <w:pPr>
        <w:pStyle w:val="TOC1"/>
        <w:rPr>
          <w:rStyle w:val="Hyperlink"/>
          <w:rFonts w:cstheme="minorHAnsi"/>
          <w:caps/>
        </w:rPr>
      </w:pPr>
      <w:hyperlink w:anchor="_Toc73018519" w:history="1">
        <w:r w:rsidR="009A3E8D" w:rsidRPr="00D36C65">
          <w:rPr>
            <w:rStyle w:val="Hyperlink"/>
            <w:rFonts w:cstheme="minorHAnsi"/>
            <w:caps/>
          </w:rPr>
          <w:t>2.</w:t>
        </w:r>
        <w:r w:rsidR="009A3E8D" w:rsidRPr="009A3E8D">
          <w:rPr>
            <w:rStyle w:val="Hyperlink"/>
            <w:rFonts w:cstheme="minorHAnsi"/>
            <w:caps/>
          </w:rPr>
          <w:tab/>
        </w:r>
        <w:r w:rsidR="009A3E8D" w:rsidRPr="00032BF6">
          <w:rPr>
            <w:rStyle w:val="Hyperlink"/>
            <w:rFonts w:cstheme="minorHAnsi"/>
            <w:caps/>
            <w:color w:val="auto"/>
          </w:rPr>
          <w:t xml:space="preserve">the UrgeNT Primary Care </w:t>
        </w:r>
        <w:r w:rsidR="00F8641C">
          <w:rPr>
            <w:rStyle w:val="Hyperlink"/>
            <w:rFonts w:cstheme="minorHAnsi"/>
            <w:caps/>
            <w:color w:val="auto"/>
          </w:rPr>
          <w:t xml:space="preserve">CENTRES </w:t>
        </w:r>
        <w:r w:rsidR="009A3E8D" w:rsidRPr="00032BF6">
          <w:rPr>
            <w:rStyle w:val="Hyperlink"/>
            <w:rFonts w:cstheme="minorHAnsi"/>
            <w:caps/>
            <w:color w:val="auto"/>
          </w:rPr>
          <w:t>DEVELOPMENT MATRIX</w:t>
        </w:r>
        <w:r w:rsidR="009A3E8D" w:rsidRPr="00032BF6">
          <w:rPr>
            <w:rStyle w:val="Hyperlink"/>
            <w:rFonts w:cstheme="minorHAnsi"/>
            <w:caps/>
            <w:webHidden/>
            <w:color w:val="auto"/>
          </w:rPr>
          <w:tab/>
        </w:r>
        <w:r w:rsidR="009A3E8D" w:rsidRPr="009A3E8D">
          <w:rPr>
            <w:rStyle w:val="Hyperlink"/>
            <w:rFonts w:cstheme="minorHAnsi"/>
            <w:caps/>
            <w:webHidden/>
          </w:rPr>
          <w:fldChar w:fldCharType="begin"/>
        </w:r>
        <w:r w:rsidR="009A3E8D" w:rsidRPr="009A3E8D">
          <w:rPr>
            <w:rStyle w:val="Hyperlink"/>
            <w:rFonts w:cstheme="minorHAnsi"/>
            <w:caps/>
            <w:webHidden/>
          </w:rPr>
          <w:instrText xml:space="preserve"> PAGEREF _Toc73018519 \h </w:instrText>
        </w:r>
        <w:r w:rsidR="009A3E8D" w:rsidRPr="009A3E8D">
          <w:rPr>
            <w:rStyle w:val="Hyperlink"/>
            <w:rFonts w:cstheme="minorHAnsi"/>
            <w:caps/>
            <w:webHidden/>
          </w:rPr>
        </w:r>
        <w:r w:rsidR="009A3E8D" w:rsidRPr="009A3E8D">
          <w:rPr>
            <w:rStyle w:val="Hyperlink"/>
            <w:rFonts w:cstheme="minorHAnsi"/>
            <w:caps/>
            <w:webHidden/>
          </w:rPr>
          <w:fldChar w:fldCharType="separate"/>
        </w:r>
        <w:r w:rsidR="006143AA">
          <w:rPr>
            <w:rStyle w:val="Hyperlink"/>
            <w:rFonts w:cstheme="minorHAnsi"/>
            <w:caps/>
            <w:webHidden/>
          </w:rPr>
          <w:t>4</w:t>
        </w:r>
        <w:r w:rsidR="009A3E8D" w:rsidRPr="009A3E8D">
          <w:rPr>
            <w:rStyle w:val="Hyperlink"/>
            <w:rFonts w:cstheme="minorHAnsi"/>
            <w:caps/>
            <w:webHidden/>
          </w:rPr>
          <w:fldChar w:fldCharType="end"/>
        </w:r>
      </w:hyperlink>
    </w:p>
    <w:p w14:paraId="163BBDBA" w14:textId="246796AD" w:rsidR="009A3E8D" w:rsidRPr="009A3E8D" w:rsidRDefault="004E4802">
      <w:pPr>
        <w:pStyle w:val="TOC1"/>
        <w:rPr>
          <w:rStyle w:val="Hyperlink"/>
          <w:rFonts w:cstheme="minorHAnsi"/>
          <w:caps/>
        </w:rPr>
      </w:pPr>
      <w:hyperlink w:anchor="_Toc73018520" w:history="1">
        <w:r w:rsidR="009A3E8D" w:rsidRPr="00D36C65">
          <w:rPr>
            <w:rStyle w:val="Hyperlink"/>
            <w:rFonts w:cstheme="minorHAnsi"/>
            <w:caps/>
          </w:rPr>
          <w:t>3.</w:t>
        </w:r>
        <w:r w:rsidR="009A3E8D" w:rsidRPr="009A3E8D">
          <w:rPr>
            <w:rStyle w:val="Hyperlink"/>
            <w:rFonts w:cstheme="minorHAnsi"/>
            <w:caps/>
          </w:rPr>
          <w:tab/>
        </w:r>
        <w:r w:rsidR="009A3E8D" w:rsidRPr="00032BF6">
          <w:rPr>
            <w:rStyle w:val="Hyperlink"/>
            <w:rFonts w:cstheme="minorHAnsi"/>
            <w:caps/>
            <w:color w:val="auto"/>
          </w:rPr>
          <w:t>OVERVIEW OF MATRIX RESPONSES</w:t>
        </w:r>
        <w:r w:rsidR="009A3E8D" w:rsidRPr="00032BF6">
          <w:rPr>
            <w:rStyle w:val="Hyperlink"/>
            <w:rFonts w:cstheme="minorHAnsi"/>
            <w:caps/>
            <w:webHidden/>
            <w:color w:val="auto"/>
          </w:rPr>
          <w:tab/>
        </w:r>
        <w:r w:rsidR="009A3E8D" w:rsidRPr="009A3E8D">
          <w:rPr>
            <w:rStyle w:val="Hyperlink"/>
            <w:rFonts w:cstheme="minorHAnsi"/>
            <w:caps/>
            <w:webHidden/>
          </w:rPr>
          <w:fldChar w:fldCharType="begin"/>
        </w:r>
        <w:r w:rsidR="009A3E8D" w:rsidRPr="009A3E8D">
          <w:rPr>
            <w:rStyle w:val="Hyperlink"/>
            <w:rFonts w:cstheme="minorHAnsi"/>
            <w:caps/>
            <w:webHidden/>
          </w:rPr>
          <w:instrText xml:space="preserve"> PAGEREF _Toc73018520 \h </w:instrText>
        </w:r>
        <w:r w:rsidR="009A3E8D" w:rsidRPr="009A3E8D">
          <w:rPr>
            <w:rStyle w:val="Hyperlink"/>
            <w:rFonts w:cstheme="minorHAnsi"/>
            <w:caps/>
            <w:webHidden/>
          </w:rPr>
        </w:r>
        <w:r w:rsidR="009A3E8D" w:rsidRPr="009A3E8D">
          <w:rPr>
            <w:rStyle w:val="Hyperlink"/>
            <w:rFonts w:cstheme="minorHAnsi"/>
            <w:caps/>
            <w:webHidden/>
          </w:rPr>
          <w:fldChar w:fldCharType="separate"/>
        </w:r>
        <w:r w:rsidR="006143AA">
          <w:rPr>
            <w:rStyle w:val="Hyperlink"/>
            <w:rFonts w:cstheme="minorHAnsi"/>
            <w:caps/>
            <w:webHidden/>
          </w:rPr>
          <w:t>11</w:t>
        </w:r>
        <w:r w:rsidR="009A3E8D" w:rsidRPr="009A3E8D">
          <w:rPr>
            <w:rStyle w:val="Hyperlink"/>
            <w:rFonts w:cstheme="minorHAnsi"/>
            <w:caps/>
            <w:webHidden/>
          </w:rPr>
          <w:fldChar w:fldCharType="end"/>
        </w:r>
      </w:hyperlink>
    </w:p>
    <w:p w14:paraId="224EDCA7" w14:textId="0CEA4591" w:rsidR="00BB6F74" w:rsidRPr="007058BE" w:rsidRDefault="003F127F" w:rsidP="00FA610D">
      <w:pPr>
        <w:pStyle w:val="TOC1"/>
      </w:pPr>
      <w:r w:rsidRPr="00FA610D">
        <w:rPr>
          <w:color w:val="auto"/>
          <w:highlight w:val="yellow"/>
        </w:rPr>
        <w:fldChar w:fldCharType="end"/>
      </w:r>
    </w:p>
    <w:p w14:paraId="2AB81AF3" w14:textId="77777777" w:rsidR="00C02D53" w:rsidRPr="00C345D6" w:rsidRDefault="00C02D53" w:rsidP="009A3E8D">
      <w:pPr>
        <w:pStyle w:val="TOC1"/>
        <w:rPr>
          <w:rFonts w:asciiTheme="minorHAnsi" w:hAnsiTheme="minorHAnsi" w:cstheme="minorHAnsi"/>
          <w:bCs/>
          <w:highlight w:val="yellow"/>
        </w:rPr>
        <w:sectPr w:rsidR="00C02D53" w:rsidRPr="00C345D6" w:rsidSect="007536D1">
          <w:headerReference w:type="even" r:id="rId16"/>
          <w:headerReference w:type="default" r:id="rId17"/>
          <w:footerReference w:type="default" r:id="rId18"/>
          <w:headerReference w:type="first" r:id="rId19"/>
          <w:type w:val="nextColumn"/>
          <w:pgSz w:w="11906" w:h="16838"/>
          <w:pgMar w:top="851" w:right="991" w:bottom="709" w:left="851" w:header="709" w:footer="431" w:gutter="0"/>
          <w:pgNumType w:start="0"/>
          <w:cols w:space="708"/>
          <w:titlePg/>
          <w:docGrid w:linePitch="360"/>
        </w:sectPr>
      </w:pPr>
    </w:p>
    <w:p w14:paraId="73EEA4F4" w14:textId="555BCFB2" w:rsidR="00A53DA6" w:rsidRPr="00706C75" w:rsidRDefault="006B58F7" w:rsidP="00DA592C">
      <w:pPr>
        <w:pStyle w:val="Heading1"/>
        <w:numPr>
          <w:ilvl w:val="0"/>
          <w:numId w:val="2"/>
        </w:numPr>
        <w:pBdr>
          <w:top w:val="dotted" w:sz="4" w:space="6" w:color="auto"/>
          <w:bottom w:val="dotted" w:sz="4" w:space="6" w:color="auto"/>
        </w:pBdr>
        <w:tabs>
          <w:tab w:val="clear" w:pos="6480"/>
        </w:tabs>
        <w:spacing w:before="0" w:after="360" w:line="252" w:lineRule="auto"/>
        <w:ind w:left="284" w:hanging="284"/>
        <w:jc w:val="center"/>
        <w:rPr>
          <w:rFonts w:asciiTheme="minorHAnsi" w:hAnsiTheme="minorHAnsi" w:cstheme="minorHAnsi"/>
          <w:caps/>
          <w:color w:val="C00000"/>
          <w:sz w:val="28"/>
          <w:szCs w:val="24"/>
        </w:rPr>
      </w:pPr>
      <w:bookmarkStart w:id="57" w:name="_Toc73018518"/>
      <w:r w:rsidRPr="00706C75">
        <w:rPr>
          <w:rFonts w:asciiTheme="minorHAnsi" w:hAnsiTheme="minorHAnsi" w:cstheme="minorHAnsi"/>
          <w:caps/>
          <w:color w:val="C00000"/>
          <w:sz w:val="28"/>
          <w:szCs w:val="24"/>
        </w:rPr>
        <w:lastRenderedPageBreak/>
        <w:t>INTRODUCTION</w:t>
      </w:r>
      <w:bookmarkEnd w:id="57"/>
    </w:p>
    <w:p w14:paraId="64D8A7F9" w14:textId="7402796E" w:rsidR="00154924" w:rsidRDefault="00867F6D" w:rsidP="004A2F3C">
      <w:pPr>
        <w:widowControl/>
        <w:overflowPunct/>
        <w:autoSpaceDE/>
        <w:autoSpaceDN/>
        <w:adjustRightInd/>
        <w:spacing w:after="120" w:line="276" w:lineRule="auto"/>
        <w:textAlignment w:val="auto"/>
        <w:rPr>
          <w:rFonts w:ascii="Calibri" w:eastAsia="Calibri" w:hAnsi="Calibri"/>
          <w:sz w:val="24"/>
          <w:szCs w:val="24"/>
          <w:lang w:val="en-GB" w:eastAsia="en-US" w:bidi="en-US"/>
        </w:rPr>
      </w:pPr>
      <w:r>
        <w:rPr>
          <w:rFonts w:ascii="Calibri" w:eastAsia="Calibri" w:hAnsi="Calibri"/>
          <w:sz w:val="24"/>
          <w:szCs w:val="24"/>
          <w:lang w:val="en-GB" w:eastAsia="en-US"/>
        </w:rPr>
        <w:t>From the outset</w:t>
      </w:r>
      <w:r w:rsidR="00102F8B">
        <w:rPr>
          <w:rFonts w:ascii="Calibri" w:eastAsia="Calibri" w:hAnsi="Calibri"/>
          <w:sz w:val="24"/>
          <w:szCs w:val="24"/>
          <w:lang w:val="en-GB" w:eastAsia="en-US"/>
        </w:rPr>
        <w:t xml:space="preserve"> of our work to develop an overall </w:t>
      </w:r>
      <w:r w:rsidR="00361239">
        <w:rPr>
          <w:rFonts w:ascii="Calibri" w:eastAsia="Calibri" w:hAnsi="Calibri"/>
          <w:sz w:val="24"/>
          <w:szCs w:val="24"/>
          <w:lang w:val="en-GB" w:eastAsia="en-US"/>
        </w:rPr>
        <w:t>evaluation framework</w:t>
      </w:r>
      <w:r>
        <w:rPr>
          <w:rFonts w:ascii="Calibri" w:eastAsia="Calibri" w:hAnsi="Calibri"/>
          <w:sz w:val="24"/>
          <w:szCs w:val="24"/>
          <w:lang w:val="en-GB" w:eastAsia="en-US"/>
        </w:rPr>
        <w:t xml:space="preserve">, we recognised </w:t>
      </w:r>
      <w:r w:rsidR="00361239">
        <w:rPr>
          <w:rFonts w:ascii="Calibri" w:eastAsia="Calibri" w:hAnsi="Calibri"/>
          <w:sz w:val="24"/>
          <w:szCs w:val="24"/>
          <w:lang w:val="en-GB" w:eastAsia="en-US"/>
        </w:rPr>
        <w:t>t</w:t>
      </w:r>
      <w:r w:rsidR="002139A1">
        <w:rPr>
          <w:rFonts w:ascii="Calibri" w:eastAsia="Calibri" w:hAnsi="Calibri"/>
          <w:sz w:val="24"/>
          <w:szCs w:val="24"/>
          <w:lang w:val="en-GB" w:eastAsia="en-US"/>
        </w:rPr>
        <w:t>he</w:t>
      </w:r>
      <w:r w:rsidR="00361239">
        <w:rPr>
          <w:rFonts w:ascii="Calibri" w:eastAsia="Calibri" w:hAnsi="Calibri"/>
          <w:sz w:val="24"/>
          <w:szCs w:val="24"/>
          <w:lang w:val="en-GB" w:eastAsia="en-US"/>
        </w:rPr>
        <w:t xml:space="preserve"> value of utilising the </w:t>
      </w:r>
      <w:r w:rsidR="002139A1">
        <w:rPr>
          <w:rFonts w:ascii="Calibri" w:eastAsia="Calibri" w:hAnsi="Calibri"/>
          <w:sz w:val="24"/>
          <w:szCs w:val="24"/>
          <w:lang w:val="en-GB" w:eastAsia="en-US"/>
        </w:rPr>
        <w:t>‘</w:t>
      </w:r>
      <w:r w:rsidR="002607C5">
        <w:rPr>
          <w:rFonts w:ascii="Calibri" w:eastAsia="Calibri" w:hAnsi="Calibri"/>
          <w:sz w:val="24"/>
          <w:szCs w:val="24"/>
          <w:lang w:val="en-GB" w:eastAsia="en-US"/>
        </w:rPr>
        <w:t xml:space="preserve">Maturity </w:t>
      </w:r>
      <w:r w:rsidR="002139A1">
        <w:rPr>
          <w:rFonts w:ascii="Calibri" w:eastAsia="Calibri" w:hAnsi="Calibri"/>
          <w:sz w:val="24"/>
          <w:szCs w:val="24"/>
          <w:lang w:val="en-GB" w:eastAsia="en-US"/>
        </w:rPr>
        <w:t>Matrix’</w:t>
      </w:r>
      <w:r w:rsidR="00FB360D">
        <w:rPr>
          <w:rFonts w:ascii="Calibri" w:eastAsia="Calibri" w:hAnsi="Calibri"/>
          <w:sz w:val="24"/>
          <w:szCs w:val="24"/>
          <w:lang w:val="en-GB" w:eastAsia="en-US"/>
        </w:rPr>
        <w:t xml:space="preserve"> co</w:t>
      </w:r>
      <w:r w:rsidR="00361239">
        <w:rPr>
          <w:rFonts w:ascii="Calibri" w:eastAsia="Calibri" w:hAnsi="Calibri"/>
          <w:sz w:val="24"/>
          <w:szCs w:val="24"/>
          <w:lang w:val="en-GB" w:eastAsia="en-US"/>
        </w:rPr>
        <w:t xml:space="preserve">ncept within the </w:t>
      </w:r>
      <w:r w:rsidR="001C277A">
        <w:rPr>
          <w:rFonts w:ascii="Calibri" w:eastAsia="Calibri" w:hAnsi="Calibri"/>
          <w:sz w:val="24"/>
          <w:szCs w:val="24"/>
          <w:lang w:val="en-GB" w:eastAsia="en-US"/>
        </w:rPr>
        <w:t>context of t</w:t>
      </w:r>
      <w:r w:rsidR="00FB360D">
        <w:rPr>
          <w:rFonts w:ascii="Calibri" w:eastAsia="Calibri" w:hAnsi="Calibri"/>
          <w:sz w:val="24"/>
          <w:szCs w:val="24"/>
          <w:lang w:val="en-GB" w:eastAsia="en-US"/>
        </w:rPr>
        <w:t xml:space="preserve">he </w:t>
      </w:r>
      <w:r w:rsidR="004B5BA3">
        <w:rPr>
          <w:rFonts w:ascii="Calibri" w:eastAsia="Calibri" w:hAnsi="Calibri"/>
          <w:sz w:val="24"/>
          <w:szCs w:val="24"/>
          <w:lang w:val="en-GB" w:eastAsia="en-US"/>
        </w:rPr>
        <w:t xml:space="preserve">national </w:t>
      </w:r>
      <w:r w:rsidR="00FB360D">
        <w:rPr>
          <w:rFonts w:ascii="Calibri" w:eastAsia="Calibri" w:hAnsi="Calibri"/>
          <w:sz w:val="24"/>
          <w:szCs w:val="24"/>
          <w:lang w:val="en-GB" w:eastAsia="en-US"/>
        </w:rPr>
        <w:t>Urgent Primary Care</w:t>
      </w:r>
      <w:r w:rsidR="00574BF9">
        <w:rPr>
          <w:rFonts w:ascii="Calibri" w:eastAsia="Calibri" w:hAnsi="Calibri"/>
          <w:sz w:val="24"/>
          <w:szCs w:val="24"/>
          <w:lang w:val="en-GB" w:eastAsia="en-US"/>
        </w:rPr>
        <w:t xml:space="preserve"> Centre</w:t>
      </w:r>
      <w:r w:rsidR="00FB360D">
        <w:rPr>
          <w:rFonts w:ascii="Calibri" w:eastAsia="Calibri" w:hAnsi="Calibri"/>
          <w:sz w:val="24"/>
          <w:szCs w:val="24"/>
          <w:lang w:val="en-GB" w:eastAsia="en-US"/>
        </w:rPr>
        <w:t xml:space="preserve"> </w:t>
      </w:r>
      <w:r w:rsidR="00F33F67">
        <w:rPr>
          <w:rFonts w:ascii="Calibri" w:eastAsia="Calibri" w:hAnsi="Calibri"/>
          <w:sz w:val="24"/>
          <w:szCs w:val="24"/>
          <w:lang w:val="en-GB" w:eastAsia="en-US"/>
        </w:rPr>
        <w:t>(</w:t>
      </w:r>
      <w:r w:rsidR="003F7BA1">
        <w:rPr>
          <w:rFonts w:ascii="Calibri" w:eastAsia="Calibri" w:hAnsi="Calibri"/>
          <w:sz w:val="24"/>
          <w:szCs w:val="24"/>
          <w:lang w:val="en-GB" w:eastAsia="en-US"/>
        </w:rPr>
        <w:t>UPCC</w:t>
      </w:r>
      <w:r w:rsidR="00F33F67">
        <w:rPr>
          <w:rFonts w:ascii="Calibri" w:eastAsia="Calibri" w:hAnsi="Calibri"/>
          <w:sz w:val="24"/>
          <w:szCs w:val="24"/>
          <w:lang w:val="en-GB" w:eastAsia="en-US"/>
        </w:rPr>
        <w:t xml:space="preserve">) </w:t>
      </w:r>
      <w:r w:rsidR="004B5BA3">
        <w:rPr>
          <w:rFonts w:ascii="Calibri" w:eastAsia="Calibri" w:hAnsi="Calibri"/>
          <w:sz w:val="24"/>
          <w:szCs w:val="24"/>
          <w:lang w:val="en-GB" w:eastAsia="en-US"/>
        </w:rPr>
        <w:t>Pathfinder</w:t>
      </w:r>
      <w:r w:rsidR="001C277A">
        <w:rPr>
          <w:rFonts w:ascii="Calibri" w:eastAsia="Calibri" w:hAnsi="Calibri"/>
          <w:sz w:val="24"/>
          <w:szCs w:val="24"/>
          <w:lang w:val="en-GB" w:eastAsia="en-US"/>
        </w:rPr>
        <w:t xml:space="preserve"> Programme. This document contains the final version of the ‘Development Matrix for Urgent Primary Care</w:t>
      </w:r>
      <w:r w:rsidR="00574BF9">
        <w:rPr>
          <w:rFonts w:ascii="Calibri" w:eastAsia="Calibri" w:hAnsi="Calibri"/>
          <w:sz w:val="24"/>
          <w:szCs w:val="24"/>
          <w:lang w:val="en-GB" w:eastAsia="en-US"/>
        </w:rPr>
        <w:t xml:space="preserve"> Centres</w:t>
      </w:r>
      <w:r w:rsidR="001C277A">
        <w:rPr>
          <w:rFonts w:ascii="Calibri" w:eastAsia="Calibri" w:hAnsi="Calibri"/>
          <w:sz w:val="24"/>
          <w:szCs w:val="24"/>
          <w:lang w:val="en-GB" w:eastAsia="en-US"/>
        </w:rPr>
        <w:t xml:space="preserve">’ </w:t>
      </w:r>
      <w:r w:rsidR="00154924">
        <w:rPr>
          <w:rFonts w:ascii="Calibri" w:eastAsia="Calibri" w:hAnsi="Calibri"/>
          <w:sz w:val="24"/>
          <w:szCs w:val="24"/>
          <w:lang w:val="en-GB" w:eastAsia="en-US"/>
        </w:rPr>
        <w:t xml:space="preserve">which has been developed and iterated in partnership with the six </w:t>
      </w:r>
      <w:r w:rsidR="003F7BA1">
        <w:rPr>
          <w:rFonts w:ascii="Calibri" w:eastAsia="Calibri" w:hAnsi="Calibri"/>
          <w:sz w:val="24"/>
          <w:szCs w:val="24"/>
          <w:lang w:val="en-GB" w:eastAsia="en-US"/>
        </w:rPr>
        <w:t>UPCC</w:t>
      </w:r>
      <w:r w:rsidR="00154924">
        <w:rPr>
          <w:rFonts w:ascii="Calibri" w:eastAsia="Calibri" w:hAnsi="Calibri"/>
          <w:sz w:val="24"/>
          <w:szCs w:val="24"/>
          <w:lang w:val="en-GB" w:eastAsia="en-US"/>
        </w:rPr>
        <w:t xml:space="preserve"> sites and the </w:t>
      </w:r>
      <w:r w:rsidR="00C70C11" w:rsidRPr="00C70C11">
        <w:rPr>
          <w:rFonts w:ascii="Calibri" w:eastAsia="Calibri" w:hAnsi="Calibri"/>
          <w:sz w:val="24"/>
          <w:szCs w:val="24"/>
          <w:lang w:val="en-GB" w:eastAsia="en-US" w:bidi="en-US"/>
        </w:rPr>
        <w:t xml:space="preserve">National Urgent Primary Care </w:t>
      </w:r>
      <w:r w:rsidR="00574BF9">
        <w:rPr>
          <w:rFonts w:ascii="Calibri" w:eastAsia="Calibri" w:hAnsi="Calibri"/>
          <w:sz w:val="24"/>
          <w:szCs w:val="24"/>
          <w:lang w:val="en-GB" w:eastAsia="en-US"/>
        </w:rPr>
        <w:t xml:space="preserve">Centre </w:t>
      </w:r>
      <w:r w:rsidR="00C70C11" w:rsidRPr="00C70C11">
        <w:rPr>
          <w:rFonts w:ascii="Calibri" w:eastAsia="Calibri" w:hAnsi="Calibri"/>
          <w:sz w:val="24"/>
          <w:szCs w:val="24"/>
          <w:lang w:val="en-GB" w:eastAsia="en-US" w:bidi="en-US"/>
        </w:rPr>
        <w:t>Pathfinder Panel</w:t>
      </w:r>
      <w:r w:rsidR="00C70C11">
        <w:rPr>
          <w:rFonts w:ascii="Calibri" w:eastAsia="Calibri" w:hAnsi="Calibri"/>
          <w:sz w:val="24"/>
          <w:szCs w:val="24"/>
          <w:lang w:val="en-GB" w:eastAsia="en-US" w:bidi="en-US"/>
        </w:rPr>
        <w:t>.</w:t>
      </w:r>
    </w:p>
    <w:p w14:paraId="0E15CC79" w14:textId="4A8DBA7C" w:rsidR="00AE4A71" w:rsidRPr="00004F46" w:rsidRDefault="0039396E" w:rsidP="00AE4A71">
      <w:pPr>
        <w:widowControl/>
        <w:overflowPunct/>
        <w:autoSpaceDE/>
        <w:autoSpaceDN/>
        <w:adjustRightInd/>
        <w:spacing w:after="180" w:line="276" w:lineRule="auto"/>
        <w:textAlignment w:val="auto"/>
        <w:rPr>
          <w:rFonts w:ascii="Calibri" w:eastAsia="Calibri" w:hAnsi="Calibri"/>
          <w:sz w:val="24"/>
          <w:szCs w:val="24"/>
          <w:lang w:val="en-GB" w:eastAsia="en-US"/>
        </w:rPr>
      </w:pPr>
      <w:r w:rsidRPr="00A313B6">
        <w:rPr>
          <w:rFonts w:ascii="Calibri" w:eastAsia="Calibri" w:hAnsi="Calibri"/>
          <w:sz w:val="24"/>
          <w:szCs w:val="24"/>
          <w:lang w:val="en-GB" w:eastAsia="en-US"/>
        </w:rPr>
        <w:t xml:space="preserve">Maturity </w:t>
      </w:r>
      <w:r>
        <w:rPr>
          <w:rFonts w:ascii="Calibri" w:eastAsia="Calibri" w:hAnsi="Calibri"/>
          <w:sz w:val="24"/>
          <w:szCs w:val="24"/>
          <w:lang w:val="en-GB" w:eastAsia="en-US"/>
        </w:rPr>
        <w:t>m</w:t>
      </w:r>
      <w:r w:rsidRPr="00A313B6">
        <w:rPr>
          <w:rFonts w:ascii="Calibri" w:eastAsia="Calibri" w:hAnsi="Calibri"/>
          <w:sz w:val="24"/>
          <w:szCs w:val="24"/>
          <w:lang w:val="en-GB" w:eastAsia="en-US"/>
        </w:rPr>
        <w:t xml:space="preserve">atrices are the foundation of the Clinical Governance Practice Self-Assessment Tool, used by all general practice teams in Wales as a component of the Quality and Outcomes Framework. A </w:t>
      </w:r>
      <w:r>
        <w:rPr>
          <w:rFonts w:ascii="Calibri" w:eastAsia="Calibri" w:hAnsi="Calibri"/>
          <w:sz w:val="24"/>
          <w:szCs w:val="24"/>
          <w:lang w:val="en-GB" w:eastAsia="en-US"/>
        </w:rPr>
        <w:t>m</w:t>
      </w:r>
      <w:r w:rsidRPr="00A313B6">
        <w:rPr>
          <w:rFonts w:ascii="Calibri" w:eastAsia="Calibri" w:hAnsi="Calibri"/>
          <w:sz w:val="24"/>
          <w:szCs w:val="24"/>
          <w:lang w:val="en-GB" w:eastAsia="en-US"/>
        </w:rPr>
        <w:t>atrix can be used to decide on which domains of activity to prioritise, what objectives to aim for and how key components of a Quality Improvement pr</w:t>
      </w:r>
      <w:r>
        <w:rPr>
          <w:rFonts w:ascii="Calibri" w:eastAsia="Calibri" w:hAnsi="Calibri"/>
          <w:sz w:val="24"/>
          <w:szCs w:val="24"/>
          <w:lang w:val="en-GB" w:eastAsia="en-US"/>
        </w:rPr>
        <w:t>ogramme can be linked together (</w:t>
      </w:r>
      <w:r w:rsidRPr="00A313B6">
        <w:rPr>
          <w:rFonts w:ascii="Calibri" w:eastAsia="Calibri" w:hAnsi="Calibri"/>
          <w:sz w:val="24"/>
          <w:szCs w:val="24"/>
          <w:lang w:val="en-GB" w:eastAsia="en-US"/>
        </w:rPr>
        <w:t xml:space="preserve">structure, process, resources, outcomes for example). </w:t>
      </w:r>
      <w:r w:rsidR="00AE4A71" w:rsidRPr="00004F46">
        <w:rPr>
          <w:rFonts w:ascii="Calibri" w:eastAsia="Calibri" w:hAnsi="Calibri"/>
          <w:sz w:val="24"/>
          <w:szCs w:val="24"/>
          <w:lang w:val="en-GB" w:eastAsia="en-US"/>
        </w:rPr>
        <w:t>An example of a general practice Maturity Matrix (figure taken from Elwyn G et al, 2004)</w:t>
      </w:r>
      <w:r w:rsidR="00AE4A71" w:rsidRPr="00004F46">
        <w:rPr>
          <w:rStyle w:val="FootnoteReference"/>
          <w:rFonts w:ascii="Calibri" w:eastAsia="Calibri" w:hAnsi="Calibri"/>
          <w:sz w:val="24"/>
          <w:szCs w:val="24"/>
          <w:lang w:val="en-GB" w:eastAsia="en-US"/>
        </w:rPr>
        <w:footnoteReference w:id="1"/>
      </w:r>
      <w:r w:rsidR="00AE4A71">
        <w:rPr>
          <w:rFonts w:ascii="Calibri" w:eastAsia="Calibri" w:hAnsi="Calibri"/>
          <w:sz w:val="24"/>
          <w:szCs w:val="24"/>
          <w:lang w:val="en-GB" w:eastAsia="en-US"/>
        </w:rPr>
        <w:t xml:space="preserve"> is provided below:</w:t>
      </w:r>
    </w:p>
    <w:p w14:paraId="13D8EB08" w14:textId="10CFC22F" w:rsidR="0039396E" w:rsidRPr="00A313B6" w:rsidRDefault="00AE4A71" w:rsidP="00AE4A71">
      <w:pPr>
        <w:widowControl/>
        <w:overflowPunct/>
        <w:autoSpaceDE/>
        <w:autoSpaceDN/>
        <w:adjustRightInd/>
        <w:spacing w:after="120" w:line="276" w:lineRule="auto"/>
        <w:jc w:val="center"/>
        <w:textAlignment w:val="auto"/>
        <w:rPr>
          <w:rFonts w:ascii="Calibri" w:eastAsia="Calibri" w:hAnsi="Calibri"/>
          <w:sz w:val="24"/>
          <w:szCs w:val="24"/>
          <w:lang w:val="en-GB" w:eastAsia="en-US"/>
        </w:rPr>
      </w:pPr>
      <w:r w:rsidRPr="00A313B6">
        <w:rPr>
          <w:rFonts w:ascii="Calibri" w:eastAsia="Calibri" w:hAnsi="Calibri"/>
          <w:noProof/>
          <w:sz w:val="24"/>
          <w:szCs w:val="24"/>
          <w:lang w:val="en-GB"/>
        </w:rPr>
        <w:drawing>
          <wp:inline distT="0" distB="0" distL="0" distR="0" wp14:anchorId="0D595002" wp14:editId="3BC3022F">
            <wp:extent cx="5095981" cy="4809506"/>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r="5407"/>
                    <a:stretch/>
                  </pic:blipFill>
                  <pic:spPr bwMode="auto">
                    <a:xfrm>
                      <a:off x="0" y="0"/>
                      <a:ext cx="5194032" cy="4902045"/>
                    </a:xfrm>
                    <a:prstGeom prst="rect">
                      <a:avLst/>
                    </a:prstGeom>
                    <a:ln>
                      <a:noFill/>
                    </a:ln>
                    <a:extLst>
                      <a:ext uri="{53640926-AAD7-44D8-BBD7-CCE9431645EC}">
                        <a14:shadowObscured xmlns:a14="http://schemas.microsoft.com/office/drawing/2010/main"/>
                      </a:ext>
                    </a:extLst>
                  </pic:spPr>
                </pic:pic>
              </a:graphicData>
            </a:graphic>
          </wp:inline>
        </w:drawing>
      </w:r>
    </w:p>
    <w:p w14:paraId="03BD4CCE" w14:textId="77777777" w:rsidR="0039396E" w:rsidRDefault="0039396E" w:rsidP="0039396E">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val="en-GB" w:eastAsia="en-US"/>
        </w:rPr>
        <w:t>The scoring, and the patterns of responses can inform discussions between different teams and with managers and commissioners who wish to have an overview of what is happening and the progress that is being made or that can be anticipated. Flexibility and iteration are key with a mature approach to measurement and a sophisticated understanding of the complexities of delivering services in the real world.</w:t>
      </w:r>
    </w:p>
    <w:p w14:paraId="6132D209" w14:textId="77777777" w:rsidR="00DD16EC" w:rsidRPr="002139A1" w:rsidRDefault="00DD16EC" w:rsidP="00DD16EC">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t>CONTEXT</w:t>
      </w:r>
    </w:p>
    <w:p w14:paraId="46563CBB" w14:textId="3766EF3D" w:rsidR="001D557C" w:rsidRDefault="00425BD2" w:rsidP="0048195E">
      <w:pPr>
        <w:widowControl/>
        <w:overflowPunct/>
        <w:autoSpaceDE/>
        <w:autoSpaceDN/>
        <w:adjustRightInd/>
        <w:spacing w:after="120" w:line="276" w:lineRule="auto"/>
        <w:textAlignment w:val="auto"/>
        <w:rPr>
          <w:rFonts w:ascii="Calibri" w:eastAsia="Calibri" w:hAnsi="Calibri"/>
          <w:sz w:val="24"/>
          <w:szCs w:val="24"/>
          <w:lang w:eastAsia="en-US"/>
        </w:rPr>
      </w:pPr>
      <w:r w:rsidRPr="00425BD2">
        <w:rPr>
          <w:rFonts w:ascii="Calibri" w:eastAsia="Calibri" w:hAnsi="Calibri"/>
          <w:sz w:val="24"/>
          <w:szCs w:val="24"/>
          <w:lang w:val="en-GB" w:eastAsia="en-US"/>
        </w:rPr>
        <w:t xml:space="preserve">When the Welsh Government made available </w:t>
      </w:r>
      <w:r w:rsidR="00F33F67">
        <w:rPr>
          <w:rFonts w:ascii="Calibri" w:eastAsia="Calibri" w:hAnsi="Calibri"/>
          <w:sz w:val="24"/>
          <w:szCs w:val="24"/>
          <w:lang w:val="en-GB" w:eastAsia="en-US"/>
        </w:rPr>
        <w:t>£4m</w:t>
      </w:r>
      <w:r w:rsidRPr="00425BD2">
        <w:rPr>
          <w:rFonts w:ascii="Calibri" w:eastAsia="Calibri" w:hAnsi="Calibri"/>
          <w:sz w:val="24"/>
          <w:szCs w:val="24"/>
          <w:lang w:val="en-GB" w:eastAsia="en-US"/>
        </w:rPr>
        <w:t xml:space="preserve"> to provide community </w:t>
      </w:r>
      <w:r w:rsidR="003F7BA1">
        <w:rPr>
          <w:rFonts w:ascii="Calibri" w:eastAsia="Calibri" w:hAnsi="Calibri"/>
          <w:sz w:val="24"/>
          <w:szCs w:val="24"/>
          <w:lang w:val="en-GB" w:eastAsia="en-US"/>
        </w:rPr>
        <w:t>UPCC</w:t>
      </w:r>
      <w:r w:rsidRPr="00425BD2">
        <w:rPr>
          <w:rFonts w:ascii="Calibri" w:eastAsia="Calibri" w:hAnsi="Calibri"/>
          <w:sz w:val="24"/>
          <w:szCs w:val="24"/>
          <w:lang w:val="en-GB" w:eastAsia="en-US"/>
        </w:rPr>
        <w:t xml:space="preserve"> services, six health boards were successful in making application</w:t>
      </w:r>
      <w:r>
        <w:rPr>
          <w:rFonts w:ascii="Calibri" w:eastAsia="Calibri" w:hAnsi="Calibri"/>
          <w:sz w:val="24"/>
          <w:szCs w:val="24"/>
          <w:lang w:val="en-GB" w:eastAsia="en-US"/>
        </w:rPr>
        <w:t>s</w:t>
      </w:r>
      <w:r w:rsidRPr="00425BD2">
        <w:rPr>
          <w:rFonts w:ascii="Calibri" w:eastAsia="Calibri" w:hAnsi="Calibri"/>
          <w:sz w:val="24"/>
          <w:szCs w:val="24"/>
          <w:lang w:val="en-GB" w:eastAsia="en-US"/>
        </w:rPr>
        <w:t xml:space="preserve"> for this money</w:t>
      </w:r>
      <w:r>
        <w:rPr>
          <w:rFonts w:ascii="Calibri" w:eastAsia="Calibri" w:hAnsi="Calibri"/>
          <w:sz w:val="24"/>
          <w:szCs w:val="24"/>
          <w:lang w:val="en-GB" w:eastAsia="en-US"/>
        </w:rPr>
        <w:t xml:space="preserve"> which was distributed across Wales</w:t>
      </w:r>
      <w:r w:rsidRPr="00425BD2">
        <w:rPr>
          <w:rFonts w:ascii="Calibri" w:eastAsia="Calibri" w:hAnsi="Calibri"/>
          <w:sz w:val="24"/>
          <w:szCs w:val="24"/>
          <w:lang w:val="en-GB" w:eastAsia="en-US"/>
        </w:rPr>
        <w:t xml:space="preserve">. </w:t>
      </w:r>
      <w:r w:rsidR="00836E28">
        <w:rPr>
          <w:rFonts w:ascii="Calibri" w:eastAsia="Calibri" w:hAnsi="Calibri"/>
          <w:sz w:val="24"/>
          <w:szCs w:val="24"/>
          <w:lang w:val="en-GB" w:eastAsia="en-US"/>
        </w:rPr>
        <w:t>The 2020-202</w:t>
      </w:r>
      <w:r w:rsidR="00510D98">
        <w:rPr>
          <w:rFonts w:ascii="Calibri" w:eastAsia="Calibri" w:hAnsi="Calibri"/>
          <w:sz w:val="24"/>
          <w:szCs w:val="24"/>
          <w:lang w:val="en-GB" w:eastAsia="en-US"/>
        </w:rPr>
        <w:t>2</w:t>
      </w:r>
      <w:r w:rsidR="00836E28">
        <w:rPr>
          <w:rFonts w:ascii="Calibri" w:eastAsia="Calibri" w:hAnsi="Calibri"/>
          <w:sz w:val="24"/>
          <w:szCs w:val="24"/>
          <w:lang w:val="en-GB" w:eastAsia="en-US"/>
        </w:rPr>
        <w:t xml:space="preserve"> workstream builds on earlier </w:t>
      </w:r>
      <w:r w:rsidR="003F7BA1">
        <w:rPr>
          <w:rFonts w:ascii="Calibri" w:eastAsia="Calibri" w:hAnsi="Calibri"/>
          <w:sz w:val="24"/>
          <w:szCs w:val="24"/>
          <w:lang w:val="en-GB" w:eastAsia="en-US"/>
        </w:rPr>
        <w:t>UPCC</w:t>
      </w:r>
      <w:r w:rsidR="00F33F67">
        <w:rPr>
          <w:rFonts w:ascii="Calibri" w:eastAsia="Calibri" w:hAnsi="Calibri"/>
          <w:sz w:val="24"/>
          <w:szCs w:val="24"/>
          <w:lang w:val="en-GB" w:eastAsia="en-US"/>
        </w:rPr>
        <w:t xml:space="preserve"> pilot </w:t>
      </w:r>
      <w:r w:rsidR="00836E28">
        <w:rPr>
          <w:rFonts w:ascii="Calibri" w:eastAsia="Calibri" w:hAnsi="Calibri"/>
          <w:sz w:val="24"/>
          <w:szCs w:val="24"/>
          <w:lang w:val="en-GB" w:eastAsia="en-US"/>
        </w:rPr>
        <w:t>work across Wales</w:t>
      </w:r>
      <w:r w:rsidR="00BA3840">
        <w:rPr>
          <w:rStyle w:val="FootnoteReference"/>
          <w:rFonts w:ascii="Calibri" w:eastAsia="Calibri" w:hAnsi="Calibri"/>
          <w:sz w:val="24"/>
          <w:szCs w:val="24"/>
          <w:lang w:val="en-GB" w:eastAsia="en-US"/>
        </w:rPr>
        <w:footnoteReference w:id="2"/>
      </w:r>
      <w:r w:rsidR="00F33F67">
        <w:rPr>
          <w:rFonts w:ascii="Calibri" w:eastAsia="Calibri" w:hAnsi="Calibri"/>
          <w:sz w:val="24"/>
          <w:szCs w:val="24"/>
          <w:lang w:val="en-GB" w:eastAsia="en-US"/>
        </w:rPr>
        <w:t xml:space="preserve"> and the work of the </w:t>
      </w:r>
      <w:r w:rsidR="00F33F67" w:rsidRPr="00F33F67">
        <w:rPr>
          <w:rFonts w:ascii="Calibri" w:eastAsia="Calibri" w:hAnsi="Calibri"/>
          <w:sz w:val="24"/>
          <w:szCs w:val="24"/>
          <w:lang w:eastAsia="en-US"/>
        </w:rPr>
        <w:t xml:space="preserve">Strategic Programme for Primary </w:t>
      </w:r>
      <w:r w:rsidR="00910A7E">
        <w:rPr>
          <w:rFonts w:ascii="Calibri" w:eastAsia="Calibri" w:hAnsi="Calibri"/>
          <w:sz w:val="24"/>
          <w:szCs w:val="24"/>
          <w:lang w:eastAsia="en-US"/>
        </w:rPr>
        <w:t xml:space="preserve">and Community </w:t>
      </w:r>
      <w:r w:rsidR="00F33F67" w:rsidRPr="00F33F67">
        <w:rPr>
          <w:rFonts w:ascii="Calibri" w:eastAsia="Calibri" w:hAnsi="Calibri"/>
          <w:sz w:val="24"/>
          <w:szCs w:val="24"/>
          <w:lang w:eastAsia="en-US"/>
        </w:rPr>
        <w:t>Care</w:t>
      </w:r>
      <w:r w:rsidR="00342F91">
        <w:rPr>
          <w:rFonts w:ascii="Calibri" w:eastAsia="Calibri" w:hAnsi="Calibri"/>
          <w:sz w:val="24"/>
          <w:szCs w:val="24"/>
          <w:lang w:eastAsia="en-US"/>
        </w:rPr>
        <w:t>.</w:t>
      </w:r>
      <w:r w:rsidR="0048195E">
        <w:rPr>
          <w:rFonts w:ascii="Calibri" w:eastAsia="Calibri" w:hAnsi="Calibri"/>
          <w:sz w:val="24"/>
          <w:szCs w:val="24"/>
          <w:lang w:eastAsia="en-US"/>
        </w:rPr>
        <w:t xml:space="preserve"> </w:t>
      </w:r>
    </w:p>
    <w:p w14:paraId="735384B4" w14:textId="1ED77C0E" w:rsidR="00460798" w:rsidRDefault="0048195E" w:rsidP="0048195E">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eastAsia="en-US"/>
        </w:rPr>
        <w:t xml:space="preserve">Over time, </w:t>
      </w:r>
      <w:r w:rsidR="00460798">
        <w:rPr>
          <w:rFonts w:ascii="Calibri" w:eastAsia="Calibri" w:hAnsi="Calibri"/>
          <w:sz w:val="24"/>
          <w:szCs w:val="24"/>
          <w:lang w:val="en-GB" w:eastAsia="en-US"/>
        </w:rPr>
        <w:t xml:space="preserve">the focus </w:t>
      </w:r>
      <w:r w:rsidR="002233E0">
        <w:rPr>
          <w:rFonts w:ascii="Calibri" w:eastAsia="Calibri" w:hAnsi="Calibri"/>
          <w:sz w:val="24"/>
          <w:szCs w:val="24"/>
          <w:lang w:val="en-GB" w:eastAsia="en-US"/>
        </w:rPr>
        <w:t xml:space="preserve">has </w:t>
      </w:r>
      <w:r w:rsidR="00460798">
        <w:rPr>
          <w:rFonts w:ascii="Calibri" w:eastAsia="Calibri" w:hAnsi="Calibri"/>
          <w:sz w:val="24"/>
          <w:szCs w:val="24"/>
          <w:lang w:val="en-GB" w:eastAsia="en-US"/>
        </w:rPr>
        <w:t xml:space="preserve">moved from the broader context, through urgent primary care and most recently to urgent primary care centres. There has been a degree of flexibility in how different areas interpreted different aspects of their new services, and the six sites all took different approaches to the nature of what had been achieved in previous initiatives, the current needs of each locality, contemporary service provision, current IT provision and other, local, factors – one service model size did not fit all. </w:t>
      </w:r>
      <w:r w:rsidR="00460798" w:rsidRPr="00231820">
        <w:rPr>
          <w:rFonts w:ascii="Calibri" w:eastAsia="Calibri" w:hAnsi="Calibri"/>
          <w:sz w:val="24"/>
          <w:szCs w:val="24"/>
          <w:lang w:eastAsia="en-US"/>
        </w:rPr>
        <w:t xml:space="preserve">This </w:t>
      </w:r>
      <w:r w:rsidR="00460798">
        <w:rPr>
          <w:rFonts w:ascii="Calibri" w:eastAsia="Calibri" w:hAnsi="Calibri"/>
          <w:sz w:val="24"/>
          <w:szCs w:val="24"/>
          <w:lang w:eastAsia="en-US"/>
        </w:rPr>
        <w:t xml:space="preserve">flexibility was ‘built in’ in order to </w:t>
      </w:r>
      <w:r w:rsidR="00460798" w:rsidRPr="00231820">
        <w:rPr>
          <w:rFonts w:ascii="Calibri" w:eastAsia="Calibri" w:hAnsi="Calibri"/>
          <w:sz w:val="24"/>
          <w:szCs w:val="24"/>
          <w:lang w:eastAsia="en-US"/>
        </w:rPr>
        <w:t>achieve the objective of the pathfinder aims to define a definition and describe a national model</w:t>
      </w:r>
      <w:r w:rsidR="00460798">
        <w:rPr>
          <w:rFonts w:ascii="Calibri" w:eastAsia="Calibri" w:hAnsi="Calibri"/>
          <w:sz w:val="24"/>
          <w:szCs w:val="24"/>
          <w:lang w:eastAsia="en-US"/>
        </w:rPr>
        <w:t>.</w:t>
      </w:r>
      <w:r w:rsidR="00460798" w:rsidRPr="00231820">
        <w:rPr>
          <w:rFonts w:ascii="Calibri" w:eastAsia="Calibri" w:hAnsi="Calibri"/>
          <w:sz w:val="24"/>
          <w:szCs w:val="24"/>
          <w:lang w:val="en-GB" w:eastAsia="en-US"/>
        </w:rPr>
        <w:t xml:space="preserve"> </w:t>
      </w:r>
      <w:r w:rsidR="00460798">
        <w:rPr>
          <w:rFonts w:ascii="Calibri" w:eastAsia="Calibri" w:hAnsi="Calibri"/>
          <w:sz w:val="24"/>
          <w:szCs w:val="24"/>
          <w:lang w:val="en-GB" w:eastAsia="en-US"/>
        </w:rPr>
        <w:t xml:space="preserve">Further, there was an asymmetry in the starting points and history of such services across Wales. Accordingly, those delivering services started to collect data on the impact of their services without clear guidelines, and as such there was no consistency of approach between the six services. </w:t>
      </w:r>
    </w:p>
    <w:p w14:paraId="09585EFE" w14:textId="7E381A3A" w:rsidR="004A646B" w:rsidRDefault="004A646B" w:rsidP="004A646B">
      <w:pPr>
        <w:widowControl/>
        <w:overflowPunct/>
        <w:autoSpaceDE/>
        <w:autoSpaceDN/>
        <w:adjustRightInd/>
        <w:spacing w:before="240" w:after="120" w:line="276" w:lineRule="auto"/>
        <w:textAlignment w:val="auto"/>
        <w:rPr>
          <w:rFonts w:ascii="Calibri" w:eastAsia="Calibri" w:hAnsi="Calibri"/>
          <w:sz w:val="24"/>
          <w:szCs w:val="24"/>
          <w:lang w:val="en-GB" w:eastAsia="en-US"/>
        </w:rPr>
      </w:pPr>
      <w:r>
        <w:rPr>
          <w:rFonts w:ascii="Calibri" w:hAnsi="Calibri"/>
          <w:b/>
          <w:caps/>
          <w:color w:val="C00000"/>
          <w:sz w:val="26"/>
          <w:szCs w:val="22"/>
          <w:lang w:val="en-GB" w:eastAsia="zh-CN" w:bidi="en-US"/>
        </w:rPr>
        <w:t>PURPOSE OF THE MATRIX</w:t>
      </w:r>
    </w:p>
    <w:p w14:paraId="1E40F55E" w14:textId="76F7896D" w:rsidR="004A646B" w:rsidRDefault="004A646B" w:rsidP="004A646B">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val="en-GB" w:eastAsia="en-US"/>
        </w:rPr>
        <w:t>Our aspiration i</w:t>
      </w:r>
      <w:r w:rsidR="00C1252C">
        <w:rPr>
          <w:rFonts w:ascii="Calibri" w:eastAsia="Calibri" w:hAnsi="Calibri"/>
          <w:sz w:val="24"/>
          <w:szCs w:val="24"/>
          <w:lang w:val="en-GB" w:eastAsia="en-US"/>
        </w:rPr>
        <w:t>n developing a matrix wa</w:t>
      </w:r>
      <w:r>
        <w:rPr>
          <w:rFonts w:ascii="Calibri" w:eastAsia="Calibri" w:hAnsi="Calibri"/>
          <w:sz w:val="24"/>
          <w:szCs w:val="24"/>
          <w:lang w:val="en-GB" w:eastAsia="en-US"/>
        </w:rPr>
        <w:t xml:space="preserve">s to produce a tool that clinicians, managers, </w:t>
      </w:r>
      <w:r w:rsidR="00841023">
        <w:rPr>
          <w:rFonts w:ascii="Calibri" w:eastAsia="Calibri" w:hAnsi="Calibri"/>
          <w:sz w:val="24"/>
          <w:szCs w:val="24"/>
          <w:lang w:val="en-GB" w:eastAsia="en-US"/>
        </w:rPr>
        <w:t>commissioners,</w:t>
      </w:r>
      <w:r>
        <w:rPr>
          <w:rFonts w:ascii="Calibri" w:eastAsia="Calibri" w:hAnsi="Calibri"/>
          <w:sz w:val="24"/>
          <w:szCs w:val="24"/>
          <w:lang w:val="en-GB" w:eastAsia="en-US"/>
        </w:rPr>
        <w:t xml:space="preserve"> and other key stakeholders </w:t>
      </w:r>
      <w:r w:rsidR="00C1252C">
        <w:rPr>
          <w:rFonts w:ascii="Calibri" w:eastAsia="Calibri" w:hAnsi="Calibri"/>
          <w:sz w:val="24"/>
          <w:szCs w:val="24"/>
          <w:lang w:val="en-GB" w:eastAsia="en-US"/>
        </w:rPr>
        <w:t xml:space="preserve">would find helpful. It was </w:t>
      </w:r>
      <w:r w:rsidR="006D4BD5">
        <w:rPr>
          <w:rFonts w:ascii="Calibri" w:eastAsia="Calibri" w:hAnsi="Calibri"/>
          <w:sz w:val="24"/>
          <w:szCs w:val="24"/>
          <w:lang w:val="en-GB" w:eastAsia="en-US"/>
        </w:rPr>
        <w:t>initially designed to</w:t>
      </w:r>
      <w:r>
        <w:rPr>
          <w:rFonts w:ascii="Calibri" w:eastAsia="Calibri" w:hAnsi="Calibri"/>
          <w:sz w:val="24"/>
          <w:szCs w:val="24"/>
          <w:lang w:val="en-GB" w:eastAsia="en-US"/>
        </w:rPr>
        <w:t>:</w:t>
      </w:r>
    </w:p>
    <w:p w14:paraId="3D11C860" w14:textId="02E6FFAB" w:rsidR="004A646B" w:rsidRDefault="006D4BD5" w:rsidP="00DA592C">
      <w:pPr>
        <w:pStyle w:val="ListParagraph"/>
        <w:numPr>
          <w:ilvl w:val="0"/>
          <w:numId w:val="5"/>
        </w:numPr>
        <w:spacing w:after="120"/>
        <w:rPr>
          <w:sz w:val="24"/>
          <w:szCs w:val="24"/>
        </w:rPr>
      </w:pPr>
      <w:r>
        <w:rPr>
          <w:sz w:val="24"/>
          <w:szCs w:val="24"/>
        </w:rPr>
        <w:t>D</w:t>
      </w:r>
      <w:r w:rsidR="004A646B">
        <w:rPr>
          <w:sz w:val="24"/>
          <w:szCs w:val="24"/>
        </w:rPr>
        <w:t>escribe what is happening with ‘face validity’ for the key stakeholders;</w:t>
      </w:r>
    </w:p>
    <w:p w14:paraId="6E40F1AD" w14:textId="2DF1DFE4" w:rsidR="004A646B" w:rsidRDefault="006D4BD5" w:rsidP="00DA592C">
      <w:pPr>
        <w:pStyle w:val="ListParagraph"/>
        <w:numPr>
          <w:ilvl w:val="0"/>
          <w:numId w:val="5"/>
        </w:numPr>
        <w:spacing w:after="120"/>
        <w:rPr>
          <w:sz w:val="24"/>
          <w:szCs w:val="24"/>
        </w:rPr>
      </w:pPr>
      <w:r>
        <w:rPr>
          <w:sz w:val="24"/>
          <w:szCs w:val="24"/>
        </w:rPr>
        <w:t xml:space="preserve">Facilitate a </w:t>
      </w:r>
      <w:r w:rsidR="004A646B">
        <w:rPr>
          <w:sz w:val="24"/>
          <w:szCs w:val="24"/>
        </w:rPr>
        <w:t>descri</w:t>
      </w:r>
      <w:r>
        <w:rPr>
          <w:sz w:val="24"/>
          <w:szCs w:val="24"/>
        </w:rPr>
        <w:t xml:space="preserve">ption of </w:t>
      </w:r>
      <w:r w:rsidR="004A646B">
        <w:rPr>
          <w:sz w:val="24"/>
          <w:szCs w:val="24"/>
        </w:rPr>
        <w:t>what is happening in a way that enables comparison between sites across Wales;</w:t>
      </w:r>
    </w:p>
    <w:p w14:paraId="4C845BC7" w14:textId="7DF9A7C9" w:rsidR="004A646B" w:rsidRDefault="00BC2B10" w:rsidP="00DA592C">
      <w:pPr>
        <w:pStyle w:val="ListParagraph"/>
        <w:numPr>
          <w:ilvl w:val="0"/>
          <w:numId w:val="5"/>
        </w:numPr>
        <w:spacing w:after="120"/>
        <w:rPr>
          <w:sz w:val="24"/>
          <w:szCs w:val="24"/>
        </w:rPr>
      </w:pPr>
      <w:r>
        <w:rPr>
          <w:sz w:val="24"/>
          <w:szCs w:val="24"/>
        </w:rPr>
        <w:t>Illustrate what</w:t>
      </w:r>
      <w:r w:rsidR="004A646B">
        <w:rPr>
          <w:sz w:val="24"/>
          <w:szCs w:val="24"/>
        </w:rPr>
        <w:t xml:space="preserve"> ‘good’ looks like with steps to suggest and/or demonstrate development; and </w:t>
      </w:r>
    </w:p>
    <w:p w14:paraId="0CC1CAB8" w14:textId="36035318" w:rsidR="004A646B" w:rsidRDefault="00B94E09" w:rsidP="00DA592C">
      <w:pPr>
        <w:pStyle w:val="ListParagraph"/>
        <w:numPr>
          <w:ilvl w:val="0"/>
          <w:numId w:val="5"/>
        </w:numPr>
        <w:spacing w:after="120"/>
        <w:rPr>
          <w:sz w:val="24"/>
          <w:szCs w:val="24"/>
        </w:rPr>
      </w:pPr>
      <w:r>
        <w:rPr>
          <w:sz w:val="24"/>
          <w:szCs w:val="24"/>
        </w:rPr>
        <w:t>E</w:t>
      </w:r>
      <w:r w:rsidR="004A646B">
        <w:rPr>
          <w:sz w:val="24"/>
          <w:szCs w:val="24"/>
        </w:rPr>
        <w:t xml:space="preserve">nable teams to discuss </w:t>
      </w:r>
      <w:r w:rsidR="004A646B" w:rsidRPr="003D52B5">
        <w:rPr>
          <w:i/>
          <w:iCs/>
          <w:sz w:val="24"/>
          <w:szCs w:val="24"/>
        </w:rPr>
        <w:t>amongst and for themselves</w:t>
      </w:r>
      <w:r w:rsidR="004A646B" w:rsidRPr="00126E84">
        <w:rPr>
          <w:sz w:val="24"/>
          <w:szCs w:val="24"/>
        </w:rPr>
        <w:t xml:space="preserve"> </w:t>
      </w:r>
      <w:r w:rsidR="004A646B" w:rsidRPr="00907ACF">
        <w:rPr>
          <w:sz w:val="24"/>
          <w:szCs w:val="24"/>
        </w:rPr>
        <w:t>how they perc</w:t>
      </w:r>
      <w:r w:rsidR="004A646B">
        <w:rPr>
          <w:sz w:val="24"/>
          <w:szCs w:val="24"/>
        </w:rPr>
        <w:t>ei</w:t>
      </w:r>
      <w:r w:rsidR="004A646B" w:rsidRPr="00907ACF">
        <w:rPr>
          <w:sz w:val="24"/>
          <w:szCs w:val="24"/>
        </w:rPr>
        <w:t>ve</w:t>
      </w:r>
      <w:r w:rsidR="004A646B">
        <w:rPr>
          <w:sz w:val="24"/>
          <w:szCs w:val="24"/>
        </w:rPr>
        <w:t xml:space="preserve"> their current circumstances and agree on the next steps to be taken, as this is how such tools work best.</w:t>
      </w:r>
    </w:p>
    <w:p w14:paraId="42CB5780" w14:textId="4476BA37" w:rsidR="004C5686" w:rsidRPr="006E5D9A" w:rsidRDefault="0096269F" w:rsidP="004C5686">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t>DEVELOPING THE MATRIX</w:t>
      </w:r>
    </w:p>
    <w:p w14:paraId="71E0B211" w14:textId="0A3E1232" w:rsidR="007F057A" w:rsidRDefault="004C5686" w:rsidP="00353480">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val="en-GB" w:eastAsia="en-US"/>
        </w:rPr>
        <w:t>A</w:t>
      </w:r>
      <w:r w:rsidR="00353480">
        <w:rPr>
          <w:rFonts w:ascii="Calibri" w:eastAsia="Calibri" w:hAnsi="Calibri"/>
          <w:sz w:val="24"/>
          <w:szCs w:val="24"/>
          <w:lang w:val="en-GB" w:eastAsia="en-US"/>
        </w:rPr>
        <w:t xml:space="preserve">head of </w:t>
      </w:r>
      <w:r>
        <w:rPr>
          <w:rFonts w:ascii="Calibri" w:eastAsia="Calibri" w:hAnsi="Calibri"/>
          <w:sz w:val="24"/>
          <w:szCs w:val="24"/>
          <w:lang w:val="en-GB" w:eastAsia="en-US"/>
        </w:rPr>
        <w:t xml:space="preserve">initial </w:t>
      </w:r>
      <w:r w:rsidR="00353480">
        <w:rPr>
          <w:rFonts w:ascii="Calibri" w:eastAsia="Calibri" w:hAnsi="Calibri"/>
          <w:sz w:val="24"/>
          <w:szCs w:val="24"/>
          <w:lang w:val="en-GB" w:eastAsia="en-US"/>
        </w:rPr>
        <w:t>meeting</w:t>
      </w:r>
      <w:r>
        <w:rPr>
          <w:rFonts w:ascii="Calibri" w:eastAsia="Calibri" w:hAnsi="Calibri"/>
          <w:sz w:val="24"/>
          <w:szCs w:val="24"/>
          <w:lang w:val="en-GB" w:eastAsia="en-US"/>
        </w:rPr>
        <w:t>s with</w:t>
      </w:r>
      <w:r w:rsidR="00353480">
        <w:rPr>
          <w:rFonts w:ascii="Calibri" w:eastAsia="Calibri" w:hAnsi="Calibri"/>
          <w:sz w:val="24"/>
          <w:szCs w:val="24"/>
          <w:lang w:val="en-GB" w:eastAsia="en-US"/>
        </w:rPr>
        <w:t xml:space="preserve"> the programme managers</w:t>
      </w:r>
      <w:r w:rsidR="00633745">
        <w:rPr>
          <w:rFonts w:ascii="Calibri" w:eastAsia="Calibri" w:hAnsi="Calibri"/>
          <w:sz w:val="24"/>
          <w:szCs w:val="24"/>
          <w:lang w:val="en-GB" w:eastAsia="en-US"/>
        </w:rPr>
        <w:t xml:space="preserve"> in Spring 2021</w:t>
      </w:r>
      <w:r w:rsidR="00353480">
        <w:rPr>
          <w:rFonts w:ascii="Calibri" w:eastAsia="Calibri" w:hAnsi="Calibri"/>
          <w:sz w:val="24"/>
          <w:szCs w:val="24"/>
          <w:lang w:val="en-GB" w:eastAsia="en-US"/>
        </w:rPr>
        <w:t xml:space="preserve">, we </w:t>
      </w:r>
      <w:r w:rsidR="007F057A">
        <w:rPr>
          <w:rFonts w:ascii="Calibri" w:eastAsia="Calibri" w:hAnsi="Calibri"/>
          <w:sz w:val="24"/>
          <w:szCs w:val="24"/>
          <w:lang w:val="en-GB" w:eastAsia="en-US"/>
        </w:rPr>
        <w:t xml:space="preserve">read the </w:t>
      </w:r>
      <w:r w:rsidR="00F8641C">
        <w:rPr>
          <w:rFonts w:ascii="Calibri" w:eastAsia="Calibri" w:hAnsi="Calibri"/>
          <w:sz w:val="24"/>
          <w:szCs w:val="24"/>
          <w:lang w:val="en-GB" w:eastAsia="en-US"/>
        </w:rPr>
        <w:t>d</w:t>
      </w:r>
      <w:r w:rsidR="007F057A">
        <w:rPr>
          <w:rFonts w:ascii="Calibri" w:eastAsia="Calibri" w:hAnsi="Calibri"/>
          <w:sz w:val="24"/>
          <w:szCs w:val="24"/>
          <w:lang w:val="en-GB" w:eastAsia="en-US"/>
        </w:rPr>
        <w:t xml:space="preserve">ocumentation provided. We </w:t>
      </w:r>
      <w:r w:rsidR="00353480">
        <w:rPr>
          <w:rFonts w:ascii="Calibri" w:eastAsia="Calibri" w:hAnsi="Calibri"/>
          <w:sz w:val="24"/>
          <w:szCs w:val="24"/>
          <w:lang w:val="en-GB" w:eastAsia="en-US"/>
        </w:rPr>
        <w:t xml:space="preserve">then </w:t>
      </w:r>
      <w:r w:rsidR="00B677E0">
        <w:rPr>
          <w:rFonts w:ascii="Calibri" w:eastAsia="Calibri" w:hAnsi="Calibri"/>
          <w:sz w:val="24"/>
          <w:szCs w:val="24"/>
          <w:lang w:val="en-GB" w:eastAsia="en-US"/>
        </w:rPr>
        <w:t xml:space="preserve">had conversations with six of the </w:t>
      </w:r>
      <w:r w:rsidR="00353480">
        <w:rPr>
          <w:rFonts w:ascii="Calibri" w:eastAsia="Calibri" w:hAnsi="Calibri"/>
          <w:sz w:val="24"/>
          <w:szCs w:val="24"/>
          <w:lang w:val="en-GB" w:eastAsia="en-US"/>
        </w:rPr>
        <w:t>health board t</w:t>
      </w:r>
      <w:r w:rsidR="00B677E0">
        <w:rPr>
          <w:rFonts w:ascii="Calibri" w:eastAsia="Calibri" w:hAnsi="Calibri"/>
          <w:sz w:val="24"/>
          <w:szCs w:val="24"/>
          <w:lang w:val="en-GB" w:eastAsia="en-US"/>
        </w:rPr>
        <w:t xml:space="preserve">eams, speaking with </w:t>
      </w:r>
      <w:r w:rsidR="00CA4C6B">
        <w:rPr>
          <w:rFonts w:ascii="Calibri" w:eastAsia="Calibri" w:hAnsi="Calibri"/>
          <w:sz w:val="24"/>
          <w:szCs w:val="24"/>
          <w:lang w:val="en-GB" w:eastAsia="en-US"/>
        </w:rPr>
        <w:t xml:space="preserve">either </w:t>
      </w:r>
      <w:r w:rsidR="00353480">
        <w:rPr>
          <w:rFonts w:ascii="Calibri" w:eastAsia="Calibri" w:hAnsi="Calibri"/>
          <w:sz w:val="24"/>
          <w:szCs w:val="24"/>
          <w:lang w:val="en-GB" w:eastAsia="en-US"/>
        </w:rPr>
        <w:t>project managers</w:t>
      </w:r>
      <w:r w:rsidR="00CA4C6B">
        <w:rPr>
          <w:rFonts w:ascii="Calibri" w:eastAsia="Calibri" w:hAnsi="Calibri"/>
          <w:sz w:val="24"/>
          <w:szCs w:val="24"/>
          <w:lang w:val="en-GB" w:eastAsia="en-US"/>
        </w:rPr>
        <w:t xml:space="preserve">, </w:t>
      </w:r>
      <w:r w:rsidR="000C4F70">
        <w:rPr>
          <w:rFonts w:ascii="Calibri" w:eastAsia="Calibri" w:hAnsi="Calibri"/>
          <w:sz w:val="24"/>
          <w:szCs w:val="24"/>
          <w:lang w:val="en-GB" w:eastAsia="en-US"/>
        </w:rPr>
        <w:t>c</w:t>
      </w:r>
      <w:r w:rsidR="00CA4C6B">
        <w:rPr>
          <w:rFonts w:ascii="Calibri" w:eastAsia="Calibri" w:hAnsi="Calibri"/>
          <w:sz w:val="24"/>
          <w:szCs w:val="24"/>
          <w:lang w:val="en-GB" w:eastAsia="en-US"/>
        </w:rPr>
        <w:t>linician</w:t>
      </w:r>
      <w:r w:rsidR="00353480">
        <w:rPr>
          <w:rFonts w:ascii="Calibri" w:eastAsia="Calibri" w:hAnsi="Calibri"/>
          <w:sz w:val="24"/>
          <w:szCs w:val="24"/>
          <w:lang w:val="en-GB" w:eastAsia="en-US"/>
        </w:rPr>
        <w:t xml:space="preserve"> leads</w:t>
      </w:r>
      <w:r w:rsidR="00CA4C6B">
        <w:rPr>
          <w:rFonts w:ascii="Calibri" w:eastAsia="Calibri" w:hAnsi="Calibri"/>
          <w:sz w:val="24"/>
          <w:szCs w:val="24"/>
          <w:lang w:val="en-GB" w:eastAsia="en-US"/>
        </w:rPr>
        <w:t xml:space="preserve"> or both. The conversations were informed by </w:t>
      </w:r>
      <w:r w:rsidR="000C4F70">
        <w:rPr>
          <w:rFonts w:ascii="Calibri" w:eastAsia="Calibri" w:hAnsi="Calibri"/>
          <w:sz w:val="24"/>
          <w:szCs w:val="24"/>
          <w:lang w:val="en-GB" w:eastAsia="en-US"/>
        </w:rPr>
        <w:t xml:space="preserve">other projects that we have worked </w:t>
      </w:r>
      <w:r w:rsidR="00112498">
        <w:rPr>
          <w:rFonts w:ascii="Calibri" w:eastAsia="Calibri" w:hAnsi="Calibri"/>
          <w:sz w:val="24"/>
          <w:szCs w:val="24"/>
          <w:lang w:val="en-GB" w:eastAsia="en-US"/>
        </w:rPr>
        <w:t xml:space="preserve">and </w:t>
      </w:r>
      <w:r w:rsidR="00353480">
        <w:rPr>
          <w:rFonts w:ascii="Calibri" w:eastAsia="Calibri" w:hAnsi="Calibri"/>
          <w:sz w:val="24"/>
          <w:szCs w:val="24"/>
          <w:lang w:val="en-GB" w:eastAsia="en-US"/>
        </w:rPr>
        <w:t xml:space="preserve">our understanding of </w:t>
      </w:r>
      <w:r w:rsidR="00112498">
        <w:rPr>
          <w:rFonts w:ascii="Calibri" w:eastAsia="Calibri" w:hAnsi="Calibri"/>
          <w:sz w:val="24"/>
          <w:szCs w:val="24"/>
          <w:lang w:val="en-GB" w:eastAsia="en-US"/>
        </w:rPr>
        <w:t>how the NHS has always differed from one part of Wales to another.</w:t>
      </w:r>
      <w:r w:rsidR="00FE6834">
        <w:rPr>
          <w:rFonts w:ascii="Calibri" w:eastAsia="Calibri" w:hAnsi="Calibri"/>
          <w:sz w:val="24"/>
          <w:szCs w:val="24"/>
          <w:lang w:val="en-GB" w:eastAsia="en-US"/>
        </w:rPr>
        <w:t xml:space="preserve"> The history and context of each project fitted precisely with this experience. </w:t>
      </w:r>
      <w:r w:rsidR="00353480">
        <w:rPr>
          <w:rFonts w:ascii="Calibri" w:eastAsia="Calibri" w:hAnsi="Calibri"/>
          <w:sz w:val="24"/>
          <w:szCs w:val="24"/>
          <w:lang w:val="en-GB" w:eastAsia="en-US"/>
        </w:rPr>
        <w:t>We</w:t>
      </w:r>
      <w:r w:rsidR="00FE6834">
        <w:rPr>
          <w:rFonts w:ascii="Calibri" w:eastAsia="Calibri" w:hAnsi="Calibri"/>
          <w:sz w:val="24"/>
          <w:szCs w:val="24"/>
          <w:lang w:val="en-GB" w:eastAsia="en-US"/>
        </w:rPr>
        <w:t xml:space="preserve"> could </w:t>
      </w:r>
      <w:r w:rsidR="000A63CE">
        <w:rPr>
          <w:rFonts w:ascii="Calibri" w:eastAsia="Calibri" w:hAnsi="Calibri"/>
          <w:sz w:val="24"/>
          <w:szCs w:val="24"/>
          <w:lang w:val="en-GB" w:eastAsia="en-US"/>
        </w:rPr>
        <w:t xml:space="preserve">begin to </w:t>
      </w:r>
      <w:r w:rsidR="00FE6834">
        <w:rPr>
          <w:rFonts w:ascii="Calibri" w:eastAsia="Calibri" w:hAnsi="Calibri"/>
          <w:sz w:val="24"/>
          <w:szCs w:val="24"/>
          <w:lang w:val="en-GB" w:eastAsia="en-US"/>
        </w:rPr>
        <w:t xml:space="preserve">see how the activities and plans in </w:t>
      </w:r>
      <w:r w:rsidR="000D4B43">
        <w:rPr>
          <w:rFonts w:ascii="Calibri" w:eastAsia="Calibri" w:hAnsi="Calibri"/>
          <w:sz w:val="24"/>
          <w:szCs w:val="24"/>
          <w:lang w:val="en-GB" w:eastAsia="en-US"/>
        </w:rPr>
        <w:t>each locality/</w:t>
      </w:r>
      <w:r w:rsidR="00353480">
        <w:rPr>
          <w:rFonts w:ascii="Calibri" w:eastAsia="Calibri" w:hAnsi="Calibri"/>
          <w:sz w:val="24"/>
          <w:szCs w:val="24"/>
          <w:lang w:val="en-GB" w:eastAsia="en-US"/>
        </w:rPr>
        <w:t>c</w:t>
      </w:r>
      <w:r w:rsidR="000D4B43">
        <w:rPr>
          <w:rFonts w:ascii="Calibri" w:eastAsia="Calibri" w:hAnsi="Calibri"/>
          <w:sz w:val="24"/>
          <w:szCs w:val="24"/>
          <w:lang w:val="en-GB" w:eastAsia="en-US"/>
        </w:rPr>
        <w:t>luster/</w:t>
      </w:r>
      <w:r w:rsidR="00353480">
        <w:rPr>
          <w:rFonts w:ascii="Calibri" w:eastAsia="Calibri" w:hAnsi="Calibri"/>
          <w:sz w:val="24"/>
          <w:szCs w:val="24"/>
          <w:lang w:val="en-GB" w:eastAsia="en-US"/>
        </w:rPr>
        <w:t>h</w:t>
      </w:r>
      <w:r w:rsidR="000D4B43">
        <w:rPr>
          <w:rFonts w:ascii="Calibri" w:eastAsia="Calibri" w:hAnsi="Calibri"/>
          <w:sz w:val="24"/>
          <w:szCs w:val="24"/>
          <w:lang w:val="en-GB" w:eastAsia="en-US"/>
        </w:rPr>
        <w:t xml:space="preserve">ealth </w:t>
      </w:r>
      <w:r w:rsidR="00353480">
        <w:rPr>
          <w:rFonts w:ascii="Calibri" w:eastAsia="Calibri" w:hAnsi="Calibri"/>
          <w:sz w:val="24"/>
          <w:szCs w:val="24"/>
          <w:lang w:val="en-GB" w:eastAsia="en-US"/>
        </w:rPr>
        <w:t>b</w:t>
      </w:r>
      <w:r w:rsidR="000D4B43">
        <w:rPr>
          <w:rFonts w:ascii="Calibri" w:eastAsia="Calibri" w:hAnsi="Calibri"/>
          <w:sz w:val="24"/>
          <w:szCs w:val="24"/>
          <w:lang w:val="en-GB" w:eastAsia="en-US"/>
        </w:rPr>
        <w:t>oard fitted with the materials provided</w:t>
      </w:r>
      <w:r w:rsidR="00BD6CEF">
        <w:rPr>
          <w:rFonts w:ascii="Calibri" w:eastAsia="Calibri" w:hAnsi="Calibri"/>
          <w:sz w:val="24"/>
          <w:szCs w:val="24"/>
          <w:lang w:val="en-GB" w:eastAsia="en-US"/>
        </w:rPr>
        <w:t xml:space="preserve"> and what we understood to be the anticipated outcomes together with what was expected of us i</w:t>
      </w:r>
      <w:r w:rsidR="009E2127">
        <w:rPr>
          <w:rFonts w:ascii="Calibri" w:eastAsia="Calibri" w:hAnsi="Calibri"/>
          <w:sz w:val="24"/>
          <w:szCs w:val="24"/>
          <w:lang w:val="en-GB" w:eastAsia="en-US"/>
        </w:rPr>
        <w:t>n</w:t>
      </w:r>
      <w:r w:rsidR="00BD6CEF">
        <w:rPr>
          <w:rFonts w:ascii="Calibri" w:eastAsia="Calibri" w:hAnsi="Calibri"/>
          <w:sz w:val="24"/>
          <w:szCs w:val="24"/>
          <w:lang w:val="en-GB" w:eastAsia="en-US"/>
        </w:rPr>
        <w:t xml:space="preserve"> </w:t>
      </w:r>
      <w:r w:rsidR="008E50E4">
        <w:rPr>
          <w:rFonts w:ascii="Calibri" w:eastAsia="Calibri" w:hAnsi="Calibri"/>
          <w:sz w:val="24"/>
          <w:szCs w:val="24"/>
          <w:lang w:val="en-GB" w:eastAsia="en-US"/>
        </w:rPr>
        <w:t>producing</w:t>
      </w:r>
      <w:r w:rsidR="00BD6CEF">
        <w:rPr>
          <w:rFonts w:ascii="Calibri" w:eastAsia="Calibri" w:hAnsi="Calibri"/>
          <w:sz w:val="24"/>
          <w:szCs w:val="24"/>
          <w:lang w:val="en-GB" w:eastAsia="en-US"/>
        </w:rPr>
        <w:t xml:space="preserve"> </w:t>
      </w:r>
      <w:r w:rsidR="000A63CE">
        <w:rPr>
          <w:rFonts w:ascii="Calibri" w:eastAsia="Calibri" w:hAnsi="Calibri"/>
          <w:sz w:val="24"/>
          <w:szCs w:val="24"/>
          <w:lang w:val="en-GB" w:eastAsia="en-US"/>
        </w:rPr>
        <w:t>the m</w:t>
      </w:r>
      <w:r w:rsidR="00280200">
        <w:rPr>
          <w:rFonts w:ascii="Calibri" w:eastAsia="Calibri" w:hAnsi="Calibri"/>
          <w:sz w:val="24"/>
          <w:szCs w:val="24"/>
          <w:lang w:val="en-GB" w:eastAsia="en-US"/>
        </w:rPr>
        <w:t>atrix</w:t>
      </w:r>
      <w:r w:rsidR="00BD6CEF">
        <w:rPr>
          <w:rFonts w:ascii="Calibri" w:eastAsia="Calibri" w:hAnsi="Calibri"/>
          <w:sz w:val="24"/>
          <w:szCs w:val="24"/>
          <w:lang w:val="en-GB" w:eastAsia="en-US"/>
        </w:rPr>
        <w:t>.</w:t>
      </w:r>
    </w:p>
    <w:p w14:paraId="275B9E86" w14:textId="1D18C460" w:rsidR="000429CD" w:rsidRDefault="000429CD" w:rsidP="000429CD">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val="en-GB" w:eastAsia="en-US"/>
        </w:rPr>
        <w:t xml:space="preserve">The preliminary interviews, some with </w:t>
      </w:r>
      <w:r w:rsidR="00885ED0">
        <w:rPr>
          <w:rFonts w:ascii="Calibri" w:eastAsia="Calibri" w:hAnsi="Calibri"/>
          <w:sz w:val="24"/>
          <w:szCs w:val="24"/>
          <w:lang w:val="en-GB" w:eastAsia="en-US"/>
        </w:rPr>
        <w:t xml:space="preserve">programme managers </w:t>
      </w:r>
      <w:r>
        <w:rPr>
          <w:rFonts w:ascii="Calibri" w:eastAsia="Calibri" w:hAnsi="Calibri"/>
          <w:sz w:val="24"/>
          <w:szCs w:val="24"/>
          <w:lang w:val="en-GB" w:eastAsia="en-US"/>
        </w:rPr>
        <w:t xml:space="preserve">and some with clinical leads informed the development of the </w:t>
      </w:r>
      <w:r w:rsidR="00C33F89">
        <w:rPr>
          <w:rFonts w:ascii="Calibri" w:eastAsia="Calibri" w:hAnsi="Calibri"/>
          <w:sz w:val="24"/>
          <w:szCs w:val="24"/>
          <w:lang w:val="en-GB" w:eastAsia="en-US"/>
        </w:rPr>
        <w:t xml:space="preserve">matrix. </w:t>
      </w:r>
      <w:r>
        <w:rPr>
          <w:rFonts w:ascii="Calibri" w:eastAsia="Calibri" w:hAnsi="Calibri"/>
          <w:sz w:val="24"/>
          <w:szCs w:val="24"/>
          <w:lang w:val="en-GB" w:eastAsia="en-US"/>
        </w:rPr>
        <w:t xml:space="preserve">It became clear that the </w:t>
      </w:r>
      <w:r w:rsidR="00D5359B">
        <w:rPr>
          <w:rFonts w:ascii="Calibri" w:eastAsia="Calibri" w:hAnsi="Calibri"/>
          <w:sz w:val="24"/>
          <w:szCs w:val="24"/>
          <w:lang w:val="en-GB" w:eastAsia="en-US"/>
        </w:rPr>
        <w:t>Development</w:t>
      </w:r>
      <w:r w:rsidR="00715855">
        <w:rPr>
          <w:rFonts w:ascii="Calibri" w:eastAsia="Calibri" w:hAnsi="Calibri"/>
          <w:sz w:val="24"/>
          <w:szCs w:val="24"/>
          <w:lang w:val="en-GB" w:eastAsia="en-US"/>
        </w:rPr>
        <w:t xml:space="preserve"> </w:t>
      </w:r>
      <w:r>
        <w:rPr>
          <w:rFonts w:ascii="Calibri" w:eastAsia="Calibri" w:hAnsi="Calibri"/>
          <w:sz w:val="24"/>
          <w:szCs w:val="24"/>
          <w:lang w:val="en-GB" w:eastAsia="en-US"/>
        </w:rPr>
        <w:t xml:space="preserve">Matrix should include a number of domains, each with a particular focus for the </w:t>
      </w:r>
      <w:r w:rsidR="00352B68">
        <w:rPr>
          <w:rFonts w:ascii="Calibri" w:eastAsia="Calibri" w:hAnsi="Calibri"/>
          <w:sz w:val="24"/>
          <w:szCs w:val="24"/>
          <w:lang w:val="en-GB" w:eastAsia="en-US"/>
        </w:rPr>
        <w:t>commissioners and stakeholders, for health boards, for cluster leads, for clinicians in primary care and for patients.</w:t>
      </w:r>
    </w:p>
    <w:p w14:paraId="7E6D9F9A" w14:textId="0961BC74" w:rsidR="00DE114B" w:rsidRDefault="008E50E4" w:rsidP="000842C3">
      <w:pPr>
        <w:widowControl/>
        <w:overflowPunct/>
        <w:autoSpaceDE/>
        <w:autoSpaceDN/>
        <w:adjustRightInd/>
        <w:spacing w:after="120" w:line="276" w:lineRule="auto"/>
        <w:textAlignment w:val="auto"/>
        <w:rPr>
          <w:rFonts w:ascii="Calibri" w:eastAsia="Calibri" w:hAnsi="Calibri"/>
          <w:sz w:val="24"/>
          <w:szCs w:val="24"/>
          <w:lang w:val="en-GB" w:eastAsia="en-US"/>
        </w:rPr>
      </w:pPr>
      <w:r>
        <w:rPr>
          <w:rFonts w:ascii="Calibri" w:eastAsia="Calibri" w:hAnsi="Calibri"/>
          <w:sz w:val="24"/>
          <w:szCs w:val="24"/>
          <w:lang w:val="en-GB" w:eastAsia="en-US"/>
        </w:rPr>
        <w:t>It was recognised that measures like t</w:t>
      </w:r>
      <w:r w:rsidR="00DE114B" w:rsidRPr="00A313B6">
        <w:rPr>
          <w:rFonts w:ascii="Calibri" w:eastAsia="Calibri" w:hAnsi="Calibri"/>
          <w:sz w:val="24"/>
          <w:szCs w:val="24"/>
          <w:lang w:val="en-GB" w:eastAsia="en-US"/>
        </w:rPr>
        <w:t xml:space="preserve">he numbers of patients seen, investigations carried </w:t>
      </w:r>
      <w:r w:rsidR="00DE114B">
        <w:rPr>
          <w:rFonts w:ascii="Calibri" w:eastAsia="Calibri" w:hAnsi="Calibri"/>
          <w:sz w:val="24"/>
          <w:szCs w:val="24"/>
          <w:lang w:val="en-GB" w:eastAsia="en-US"/>
        </w:rPr>
        <w:t xml:space="preserve">out, </w:t>
      </w:r>
      <w:r w:rsidR="00DE114B" w:rsidRPr="00A313B6">
        <w:rPr>
          <w:rFonts w:ascii="Calibri" w:eastAsia="Calibri" w:hAnsi="Calibri"/>
          <w:sz w:val="24"/>
          <w:szCs w:val="24"/>
          <w:lang w:val="en-GB" w:eastAsia="en-US"/>
        </w:rPr>
        <w:t xml:space="preserve">and interventions performed within each </w:t>
      </w:r>
      <w:r w:rsidR="00DE114B">
        <w:rPr>
          <w:rFonts w:ascii="Calibri" w:eastAsia="Calibri" w:hAnsi="Calibri"/>
          <w:sz w:val="24"/>
          <w:szCs w:val="24"/>
          <w:lang w:val="en-GB" w:eastAsia="en-US"/>
        </w:rPr>
        <w:t>h</w:t>
      </w:r>
      <w:r w:rsidR="00DE114B" w:rsidRPr="00A313B6">
        <w:rPr>
          <w:rFonts w:ascii="Calibri" w:eastAsia="Calibri" w:hAnsi="Calibri"/>
          <w:sz w:val="24"/>
          <w:szCs w:val="24"/>
          <w:lang w:val="en-GB" w:eastAsia="en-US"/>
        </w:rPr>
        <w:t xml:space="preserve">ealth </w:t>
      </w:r>
      <w:r w:rsidR="00DE114B">
        <w:rPr>
          <w:rFonts w:ascii="Calibri" w:eastAsia="Calibri" w:hAnsi="Calibri"/>
          <w:sz w:val="24"/>
          <w:szCs w:val="24"/>
          <w:lang w:val="en-GB" w:eastAsia="en-US"/>
        </w:rPr>
        <w:t>b</w:t>
      </w:r>
      <w:r w:rsidR="00DE114B" w:rsidRPr="00A313B6">
        <w:rPr>
          <w:rFonts w:ascii="Calibri" w:eastAsia="Calibri" w:hAnsi="Calibri"/>
          <w:sz w:val="24"/>
          <w:szCs w:val="24"/>
          <w:lang w:val="en-GB" w:eastAsia="en-US"/>
        </w:rPr>
        <w:t xml:space="preserve">oard do not tell the whole story about the transformative opportunities provided by the new resources made available in this initiative. </w:t>
      </w:r>
      <w:r w:rsidR="000842C3">
        <w:rPr>
          <w:rFonts w:ascii="Calibri" w:eastAsia="Calibri" w:hAnsi="Calibri"/>
          <w:sz w:val="24"/>
          <w:szCs w:val="24"/>
          <w:lang w:val="en-GB" w:eastAsia="en-US"/>
        </w:rPr>
        <w:t xml:space="preserve">The quantitative measures that will be determined as part of the core dataset needed to be complemented by a more qualitative form of assessment of impact. The study team developed the matrix to address this gap. </w:t>
      </w:r>
    </w:p>
    <w:p w14:paraId="3CEA127F" w14:textId="77777777" w:rsidR="00324064" w:rsidRDefault="00324064">
      <w:pPr>
        <w:widowControl/>
        <w:overflowPunct/>
        <w:autoSpaceDE/>
        <w:autoSpaceDN/>
        <w:adjustRightInd/>
        <w:textAlignment w:val="auto"/>
        <w:rPr>
          <w:rFonts w:asciiTheme="minorHAnsi" w:hAnsiTheme="minorHAnsi" w:cstheme="minorHAnsi"/>
          <w:b/>
          <w:bCs/>
          <w:caps/>
          <w:color w:val="C00000"/>
          <w:sz w:val="28"/>
          <w:szCs w:val="24"/>
          <w:lang w:eastAsia="en-US"/>
        </w:rPr>
      </w:pPr>
      <w:r>
        <w:rPr>
          <w:rFonts w:asciiTheme="minorHAnsi" w:hAnsiTheme="minorHAnsi" w:cstheme="minorHAnsi"/>
          <w:caps/>
          <w:color w:val="C00000"/>
          <w:sz w:val="28"/>
          <w:szCs w:val="24"/>
        </w:rPr>
        <w:br w:type="page"/>
      </w:r>
    </w:p>
    <w:p w14:paraId="434BAA21" w14:textId="3FA5AD3E" w:rsidR="00C365EC" w:rsidRPr="00706C75" w:rsidRDefault="00DA35AF" w:rsidP="00DA592C">
      <w:pPr>
        <w:pStyle w:val="Heading1"/>
        <w:numPr>
          <w:ilvl w:val="0"/>
          <w:numId w:val="2"/>
        </w:numPr>
        <w:pBdr>
          <w:top w:val="dotted" w:sz="4" w:space="6" w:color="auto"/>
          <w:bottom w:val="dotted" w:sz="4" w:space="6" w:color="auto"/>
        </w:pBdr>
        <w:tabs>
          <w:tab w:val="clear" w:pos="6480"/>
        </w:tabs>
        <w:spacing w:before="0" w:after="360" w:line="252" w:lineRule="auto"/>
        <w:ind w:left="284" w:hanging="284"/>
        <w:jc w:val="center"/>
        <w:rPr>
          <w:rFonts w:asciiTheme="minorHAnsi" w:hAnsiTheme="minorHAnsi" w:cstheme="minorHAnsi"/>
          <w:caps/>
          <w:color w:val="C00000"/>
          <w:sz w:val="28"/>
          <w:szCs w:val="24"/>
        </w:rPr>
      </w:pPr>
      <w:bookmarkStart w:id="58" w:name="_Toc73018519"/>
      <w:r>
        <w:rPr>
          <w:rFonts w:asciiTheme="minorHAnsi" w:hAnsiTheme="minorHAnsi" w:cstheme="minorHAnsi"/>
          <w:caps/>
          <w:color w:val="C00000"/>
          <w:sz w:val="28"/>
          <w:szCs w:val="24"/>
        </w:rPr>
        <w:t xml:space="preserve">the </w:t>
      </w:r>
      <w:r w:rsidR="00FB6CC6">
        <w:rPr>
          <w:rFonts w:asciiTheme="minorHAnsi" w:hAnsiTheme="minorHAnsi" w:cstheme="minorHAnsi"/>
          <w:caps/>
          <w:color w:val="C00000"/>
          <w:sz w:val="28"/>
          <w:szCs w:val="24"/>
        </w:rPr>
        <w:t>Urge</w:t>
      </w:r>
      <w:r w:rsidR="00E71B75">
        <w:rPr>
          <w:rFonts w:asciiTheme="minorHAnsi" w:hAnsiTheme="minorHAnsi" w:cstheme="minorHAnsi"/>
          <w:caps/>
          <w:color w:val="C00000"/>
          <w:sz w:val="28"/>
          <w:szCs w:val="24"/>
        </w:rPr>
        <w:t>NT</w:t>
      </w:r>
      <w:r w:rsidR="00FB6CC6">
        <w:rPr>
          <w:rFonts w:asciiTheme="minorHAnsi" w:hAnsiTheme="minorHAnsi" w:cstheme="minorHAnsi"/>
          <w:caps/>
          <w:color w:val="C00000"/>
          <w:sz w:val="28"/>
          <w:szCs w:val="24"/>
        </w:rPr>
        <w:t xml:space="preserve"> Primary Care</w:t>
      </w:r>
      <w:r w:rsidR="00F8641C">
        <w:rPr>
          <w:rFonts w:asciiTheme="minorHAnsi" w:hAnsiTheme="minorHAnsi" w:cstheme="minorHAnsi"/>
          <w:caps/>
          <w:color w:val="C00000"/>
          <w:sz w:val="28"/>
          <w:szCs w:val="24"/>
        </w:rPr>
        <w:t xml:space="preserve"> CENTRES</w:t>
      </w:r>
      <w:r w:rsidR="00FB6CC6">
        <w:rPr>
          <w:rFonts w:asciiTheme="minorHAnsi" w:hAnsiTheme="minorHAnsi" w:cstheme="minorHAnsi"/>
          <w:caps/>
          <w:color w:val="C00000"/>
          <w:sz w:val="28"/>
          <w:szCs w:val="24"/>
        </w:rPr>
        <w:t xml:space="preserve"> </w:t>
      </w:r>
      <w:r w:rsidR="00FA610D">
        <w:rPr>
          <w:rFonts w:asciiTheme="minorHAnsi" w:hAnsiTheme="minorHAnsi" w:cstheme="minorHAnsi"/>
          <w:caps/>
          <w:color w:val="C00000"/>
          <w:sz w:val="28"/>
          <w:szCs w:val="24"/>
        </w:rPr>
        <w:t>DEVELOPMENT MATRIX</w:t>
      </w:r>
      <w:bookmarkEnd w:id="58"/>
    </w:p>
    <w:p w14:paraId="2137EF4F" w14:textId="2B69630C" w:rsidR="00827C7D" w:rsidRPr="00B14B2B" w:rsidRDefault="00827C7D" w:rsidP="00920E3E">
      <w:pPr>
        <w:widowControl/>
        <w:overflowPunct/>
        <w:autoSpaceDE/>
        <w:adjustRightInd/>
        <w:spacing w:after="200" w:line="276" w:lineRule="auto"/>
        <w:rPr>
          <w:rFonts w:ascii="Calibri" w:hAnsi="Calibri" w:cs="Arial"/>
          <w:sz w:val="24"/>
          <w:szCs w:val="24"/>
          <w:lang w:val="en-GB" w:eastAsia="zh-CN"/>
        </w:rPr>
      </w:pPr>
      <w:r w:rsidRPr="00B14B2B">
        <w:rPr>
          <w:rFonts w:ascii="Calibri" w:hAnsi="Calibri" w:cs="Arial"/>
          <w:sz w:val="24"/>
          <w:szCs w:val="24"/>
          <w:lang w:val="en-GB" w:eastAsia="zh-CN"/>
        </w:rPr>
        <w:t>The matrix provides a framework for a qualitative assessment to be made of progress. The matrix is designed so that the services can determine which of the cells in the matrix best describes their progress to date against different dimen</w:t>
      </w:r>
      <w:r w:rsidR="000B4DAF">
        <w:rPr>
          <w:rFonts w:ascii="Calibri" w:hAnsi="Calibri" w:cs="Arial"/>
          <w:sz w:val="24"/>
          <w:szCs w:val="24"/>
          <w:lang w:val="en-GB" w:eastAsia="zh-CN"/>
        </w:rPr>
        <w:t>sions within three domains.</w:t>
      </w:r>
      <w:r w:rsidR="00FC2763">
        <w:rPr>
          <w:rFonts w:ascii="Calibri" w:hAnsi="Calibri" w:cs="Arial"/>
          <w:sz w:val="24"/>
          <w:szCs w:val="24"/>
          <w:lang w:val="en-GB" w:eastAsia="zh-CN"/>
        </w:rPr>
        <w:t xml:space="preserve"> It is intend</w:t>
      </w:r>
      <w:r w:rsidR="005E5EE5">
        <w:rPr>
          <w:rFonts w:ascii="Calibri" w:hAnsi="Calibri" w:cs="Arial"/>
          <w:sz w:val="24"/>
          <w:szCs w:val="24"/>
          <w:lang w:val="en-GB" w:eastAsia="zh-CN"/>
        </w:rPr>
        <w:t>ed that the services could comp</w:t>
      </w:r>
      <w:r w:rsidR="00FC2763">
        <w:rPr>
          <w:rFonts w:ascii="Calibri" w:hAnsi="Calibri" w:cs="Arial"/>
          <w:sz w:val="24"/>
          <w:szCs w:val="24"/>
          <w:lang w:val="en-GB" w:eastAsia="zh-CN"/>
        </w:rPr>
        <w:t xml:space="preserve">are their progress over time, and also to potentially compare their service with others in Wales. One of the benefits of the matrix is that services </w:t>
      </w:r>
      <w:r w:rsidR="00437FEC">
        <w:rPr>
          <w:rFonts w:ascii="Calibri" w:hAnsi="Calibri" w:cs="Arial"/>
          <w:sz w:val="24"/>
          <w:szCs w:val="24"/>
          <w:lang w:val="en-GB" w:eastAsia="zh-CN"/>
        </w:rPr>
        <w:t>can</w:t>
      </w:r>
      <w:r w:rsidR="00FC2763">
        <w:rPr>
          <w:rFonts w:ascii="Calibri" w:hAnsi="Calibri" w:cs="Arial"/>
          <w:sz w:val="24"/>
          <w:szCs w:val="24"/>
          <w:lang w:val="en-GB" w:eastAsia="zh-CN"/>
        </w:rPr>
        <w:t xml:space="preserve"> use it to assess their progress in relatively short order – </w:t>
      </w:r>
      <w:r w:rsidR="005E5EE5">
        <w:rPr>
          <w:rFonts w:ascii="Calibri" w:hAnsi="Calibri" w:cs="Arial"/>
          <w:sz w:val="24"/>
          <w:szCs w:val="24"/>
          <w:lang w:val="en-GB" w:eastAsia="zh-CN"/>
        </w:rPr>
        <w:t>services</w:t>
      </w:r>
      <w:r w:rsidR="00FC2763">
        <w:rPr>
          <w:rFonts w:ascii="Calibri" w:hAnsi="Calibri" w:cs="Arial"/>
          <w:sz w:val="24"/>
          <w:szCs w:val="24"/>
          <w:lang w:val="en-GB" w:eastAsia="zh-CN"/>
        </w:rPr>
        <w:t xml:space="preserve"> would not need to engage in detailed </w:t>
      </w:r>
      <w:r w:rsidR="005E5EE5">
        <w:rPr>
          <w:rFonts w:ascii="Calibri" w:hAnsi="Calibri" w:cs="Arial"/>
          <w:sz w:val="24"/>
          <w:szCs w:val="24"/>
          <w:lang w:val="en-GB" w:eastAsia="zh-CN"/>
        </w:rPr>
        <w:t>data collection exercise to make a</w:t>
      </w:r>
      <w:r w:rsidR="00212908">
        <w:rPr>
          <w:rFonts w:ascii="Calibri" w:hAnsi="Calibri" w:cs="Arial"/>
          <w:sz w:val="24"/>
          <w:szCs w:val="24"/>
          <w:lang w:val="en-GB" w:eastAsia="zh-CN"/>
        </w:rPr>
        <w:t xml:space="preserve"> </w:t>
      </w:r>
      <w:r w:rsidR="005E5EE5">
        <w:rPr>
          <w:rFonts w:ascii="Calibri" w:hAnsi="Calibri" w:cs="Arial"/>
          <w:sz w:val="24"/>
          <w:szCs w:val="24"/>
          <w:lang w:val="en-GB" w:eastAsia="zh-CN"/>
        </w:rPr>
        <w:t>determination of progress against the matrix.</w:t>
      </w:r>
    </w:p>
    <w:p w14:paraId="73C17E11" w14:textId="343A8BA8" w:rsidR="00361159" w:rsidRPr="00B16D7B" w:rsidRDefault="00361159" w:rsidP="00361159">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t>USING THE MATRIX</w:t>
      </w:r>
      <w:r w:rsidR="001602A2">
        <w:rPr>
          <w:rFonts w:ascii="Calibri" w:hAnsi="Calibri"/>
          <w:b/>
          <w:caps/>
          <w:color w:val="C00000"/>
          <w:sz w:val="26"/>
          <w:szCs w:val="22"/>
          <w:lang w:val="en-GB" w:eastAsia="zh-CN" w:bidi="en-US"/>
        </w:rPr>
        <w:t xml:space="preserve"> – SPRING 2021 (First Assessment)</w:t>
      </w:r>
    </w:p>
    <w:p w14:paraId="1DCAB11F" w14:textId="2D430D76" w:rsidR="00FD614C" w:rsidRDefault="009B4AC9" w:rsidP="00920E3E">
      <w:pPr>
        <w:widowControl/>
        <w:overflowPunct/>
        <w:autoSpaceDE/>
        <w:adjustRightInd/>
        <w:spacing w:after="120" w:line="276" w:lineRule="auto"/>
        <w:rPr>
          <w:rFonts w:ascii="Calibri" w:hAnsi="Calibri" w:cs="Arial"/>
          <w:sz w:val="24"/>
          <w:szCs w:val="24"/>
          <w:lang w:val="en-GB" w:eastAsia="zh-CN"/>
        </w:rPr>
      </w:pPr>
      <w:r>
        <w:rPr>
          <w:rFonts w:ascii="Calibri" w:hAnsi="Calibri" w:cs="Arial"/>
          <w:sz w:val="24"/>
          <w:szCs w:val="24"/>
          <w:lang w:val="en-GB" w:eastAsia="zh-CN"/>
        </w:rPr>
        <w:t>It is important to note that there is an underlying logic in how the statements build on one another</w:t>
      </w:r>
      <w:r w:rsidR="007A4732">
        <w:rPr>
          <w:rFonts w:ascii="Calibri" w:hAnsi="Calibri" w:cs="Arial"/>
          <w:sz w:val="24"/>
          <w:szCs w:val="24"/>
          <w:lang w:val="en-GB" w:eastAsia="zh-CN"/>
        </w:rPr>
        <w:t xml:space="preserve"> </w:t>
      </w:r>
      <w:r w:rsidR="004500EE">
        <w:rPr>
          <w:rFonts w:ascii="Calibri" w:hAnsi="Calibri" w:cs="Arial"/>
          <w:sz w:val="24"/>
          <w:szCs w:val="24"/>
          <w:lang w:val="en-GB" w:eastAsia="zh-CN"/>
        </w:rPr>
        <w:t xml:space="preserve">across the </w:t>
      </w:r>
      <w:r w:rsidR="007A4732">
        <w:rPr>
          <w:rFonts w:ascii="Calibri" w:hAnsi="Calibri" w:cs="Arial"/>
          <w:sz w:val="24"/>
          <w:szCs w:val="24"/>
          <w:lang w:val="en-GB" w:eastAsia="zh-CN"/>
        </w:rPr>
        <w:t>matrix</w:t>
      </w:r>
      <w:r w:rsidR="004500EE">
        <w:rPr>
          <w:rFonts w:ascii="Calibri" w:hAnsi="Calibri" w:cs="Arial"/>
          <w:sz w:val="24"/>
          <w:szCs w:val="24"/>
          <w:lang w:val="en-GB" w:eastAsia="zh-CN"/>
        </w:rPr>
        <w:t xml:space="preserve">. </w:t>
      </w:r>
      <w:r w:rsidR="00361159">
        <w:rPr>
          <w:rFonts w:ascii="Calibri" w:hAnsi="Calibri" w:cs="Arial"/>
          <w:sz w:val="24"/>
          <w:szCs w:val="24"/>
          <w:lang w:val="en-GB" w:eastAsia="zh-CN"/>
        </w:rPr>
        <w:t xml:space="preserve">The statements are incremental – </w:t>
      </w:r>
      <w:r w:rsidR="00AD2998">
        <w:rPr>
          <w:rFonts w:ascii="Calibri" w:hAnsi="Calibri" w:cs="Arial"/>
          <w:sz w:val="24"/>
          <w:szCs w:val="24"/>
          <w:lang w:val="en-GB" w:eastAsia="zh-CN"/>
        </w:rPr>
        <w:t xml:space="preserve">moving along the boxes </w:t>
      </w:r>
      <w:r w:rsidR="00361159">
        <w:rPr>
          <w:rFonts w:ascii="Calibri" w:hAnsi="Calibri" w:cs="Arial"/>
          <w:sz w:val="24"/>
          <w:szCs w:val="24"/>
          <w:lang w:val="en-GB" w:eastAsia="zh-CN"/>
        </w:rPr>
        <w:t>presuppose</w:t>
      </w:r>
      <w:r w:rsidR="00AD2998">
        <w:rPr>
          <w:rFonts w:ascii="Calibri" w:hAnsi="Calibri" w:cs="Arial"/>
          <w:sz w:val="24"/>
          <w:szCs w:val="24"/>
          <w:lang w:val="en-GB" w:eastAsia="zh-CN"/>
        </w:rPr>
        <w:t>s</w:t>
      </w:r>
      <w:r w:rsidR="00361159">
        <w:rPr>
          <w:rFonts w:ascii="Calibri" w:hAnsi="Calibri" w:cs="Arial"/>
          <w:sz w:val="24"/>
          <w:szCs w:val="24"/>
          <w:lang w:val="en-GB" w:eastAsia="zh-CN"/>
        </w:rPr>
        <w:t xml:space="preserve"> that forms of practice under the previous statement are included in the next </w:t>
      </w:r>
      <w:r w:rsidR="00AD2998">
        <w:rPr>
          <w:rFonts w:ascii="Calibri" w:hAnsi="Calibri" w:cs="Arial"/>
          <w:sz w:val="24"/>
          <w:szCs w:val="24"/>
          <w:lang w:val="en-GB" w:eastAsia="zh-CN"/>
        </w:rPr>
        <w:t xml:space="preserve">one. For example, </w:t>
      </w:r>
      <w:r w:rsidR="00361159">
        <w:rPr>
          <w:rFonts w:ascii="Calibri" w:hAnsi="Calibri" w:cs="Arial"/>
          <w:sz w:val="24"/>
          <w:szCs w:val="24"/>
          <w:lang w:val="en-GB" w:eastAsia="zh-CN"/>
        </w:rPr>
        <w:t>in selecting S2 for domain 1.</w:t>
      </w:r>
      <w:r w:rsidR="008A0FE3">
        <w:rPr>
          <w:rFonts w:ascii="Calibri" w:hAnsi="Calibri" w:cs="Arial"/>
          <w:sz w:val="24"/>
          <w:szCs w:val="24"/>
          <w:lang w:val="en-GB" w:eastAsia="zh-CN"/>
        </w:rPr>
        <w:t>3</w:t>
      </w:r>
      <w:r w:rsidR="00361159">
        <w:rPr>
          <w:rFonts w:ascii="Calibri" w:hAnsi="Calibri" w:cs="Arial"/>
          <w:sz w:val="24"/>
          <w:szCs w:val="24"/>
          <w:lang w:val="en-GB" w:eastAsia="zh-CN"/>
        </w:rPr>
        <w:t xml:space="preserve">, people completing the matrix </w:t>
      </w:r>
      <w:r w:rsidR="00C21875">
        <w:rPr>
          <w:rFonts w:ascii="Calibri" w:hAnsi="Calibri" w:cs="Arial"/>
          <w:sz w:val="24"/>
          <w:szCs w:val="24"/>
          <w:lang w:val="en-GB" w:eastAsia="zh-CN"/>
        </w:rPr>
        <w:t>are suggesting that first assessments are undertaken ‘b</w:t>
      </w:r>
      <w:r w:rsidR="008A0FE3" w:rsidRPr="008A0FE3">
        <w:rPr>
          <w:rFonts w:ascii="Calibri" w:hAnsi="Calibri" w:cs="Arial"/>
          <w:sz w:val="24"/>
          <w:szCs w:val="24"/>
          <w:lang w:val="en-GB" w:eastAsia="zh-CN"/>
        </w:rPr>
        <w:t xml:space="preserve">y </w:t>
      </w:r>
      <w:r w:rsidR="00C21875">
        <w:rPr>
          <w:rFonts w:ascii="Calibri" w:hAnsi="Calibri" w:cs="Arial"/>
          <w:sz w:val="24"/>
          <w:szCs w:val="24"/>
          <w:lang w:val="en-GB" w:eastAsia="zh-CN"/>
        </w:rPr>
        <w:t xml:space="preserve">a </w:t>
      </w:r>
      <w:r w:rsidR="00DC50C7">
        <w:rPr>
          <w:rFonts w:ascii="Calibri" w:hAnsi="Calibri" w:cs="Arial"/>
          <w:sz w:val="24"/>
          <w:szCs w:val="24"/>
          <w:lang w:val="en-GB" w:eastAsia="zh-CN"/>
        </w:rPr>
        <w:t xml:space="preserve">triage call </w:t>
      </w:r>
      <w:r w:rsidR="000F782D">
        <w:rPr>
          <w:rFonts w:ascii="Calibri" w:hAnsi="Calibri" w:cs="Arial"/>
          <w:sz w:val="24"/>
          <w:szCs w:val="24"/>
          <w:lang w:val="en-GB" w:eastAsia="zh-CN"/>
        </w:rPr>
        <w:t>handler</w:t>
      </w:r>
      <w:r w:rsidR="008A0FE3" w:rsidRPr="008A0FE3">
        <w:rPr>
          <w:rFonts w:ascii="Calibri" w:hAnsi="Calibri" w:cs="Arial"/>
          <w:sz w:val="24"/>
          <w:szCs w:val="24"/>
          <w:lang w:val="en-GB" w:eastAsia="zh-CN"/>
        </w:rPr>
        <w:t xml:space="preserve"> </w:t>
      </w:r>
      <w:r w:rsidR="00C21875">
        <w:rPr>
          <w:rFonts w:ascii="Calibri" w:hAnsi="Calibri" w:cs="Arial"/>
          <w:sz w:val="24"/>
          <w:szCs w:val="24"/>
          <w:lang w:val="en-GB" w:eastAsia="zh-CN"/>
        </w:rPr>
        <w:t>(</w:t>
      </w:r>
      <w:r w:rsidR="008A0FE3" w:rsidRPr="008A0FE3">
        <w:rPr>
          <w:rFonts w:ascii="Calibri" w:hAnsi="Calibri" w:cs="Arial"/>
          <w:sz w:val="24"/>
          <w:szCs w:val="24"/>
          <w:lang w:val="en-GB" w:eastAsia="zh-CN"/>
        </w:rPr>
        <w:t>Care Navigator</w:t>
      </w:r>
      <w:r w:rsidR="00C21875">
        <w:rPr>
          <w:rFonts w:ascii="Calibri" w:hAnsi="Calibri" w:cs="Arial"/>
          <w:sz w:val="24"/>
          <w:szCs w:val="24"/>
          <w:lang w:val="en-GB" w:eastAsia="zh-CN"/>
        </w:rPr>
        <w:t>)</w:t>
      </w:r>
      <w:r w:rsidR="00DC50C7">
        <w:rPr>
          <w:rFonts w:ascii="Calibri" w:hAnsi="Calibri" w:cs="Arial"/>
          <w:sz w:val="24"/>
          <w:szCs w:val="24"/>
          <w:lang w:val="en-GB" w:eastAsia="zh-CN"/>
        </w:rPr>
        <w:t xml:space="preserve">’ </w:t>
      </w:r>
      <w:r w:rsidR="00DC50C7" w:rsidRPr="00876173">
        <w:rPr>
          <w:rFonts w:ascii="Calibri" w:hAnsi="Calibri" w:cs="Arial"/>
          <w:b/>
          <w:bCs/>
          <w:sz w:val="24"/>
          <w:szCs w:val="24"/>
          <w:lang w:val="en-GB" w:eastAsia="zh-CN"/>
        </w:rPr>
        <w:t>in addition to</w:t>
      </w:r>
      <w:r w:rsidR="00DC50C7">
        <w:rPr>
          <w:rFonts w:ascii="Calibri" w:hAnsi="Calibri" w:cs="Arial"/>
          <w:sz w:val="24"/>
          <w:szCs w:val="24"/>
          <w:lang w:val="en-GB" w:eastAsia="zh-CN"/>
        </w:rPr>
        <w:t xml:space="preserve"> ‘a </w:t>
      </w:r>
      <w:r w:rsidR="00DC50C7" w:rsidRPr="008A0FE3">
        <w:rPr>
          <w:rFonts w:ascii="Calibri" w:hAnsi="Calibri" w:cs="Arial"/>
          <w:sz w:val="24"/>
          <w:szCs w:val="24"/>
          <w:lang w:val="en-GB" w:eastAsia="zh-CN"/>
        </w:rPr>
        <w:t xml:space="preserve">medical receptionist </w:t>
      </w:r>
      <w:r w:rsidR="00DC50C7">
        <w:rPr>
          <w:rFonts w:ascii="Calibri" w:hAnsi="Calibri" w:cs="Arial"/>
          <w:sz w:val="24"/>
          <w:szCs w:val="24"/>
          <w:lang w:val="en-GB" w:eastAsia="zh-CN"/>
        </w:rPr>
        <w:t>(</w:t>
      </w:r>
      <w:r w:rsidR="00DC50C7" w:rsidRPr="008A0FE3">
        <w:rPr>
          <w:rFonts w:ascii="Calibri" w:hAnsi="Calibri" w:cs="Arial"/>
          <w:sz w:val="24"/>
          <w:szCs w:val="24"/>
          <w:lang w:val="en-GB" w:eastAsia="zh-CN"/>
        </w:rPr>
        <w:t>Care Navigator</w:t>
      </w:r>
      <w:r w:rsidR="00DC50C7">
        <w:rPr>
          <w:rFonts w:ascii="Calibri" w:hAnsi="Calibri" w:cs="Arial"/>
          <w:sz w:val="24"/>
          <w:szCs w:val="24"/>
          <w:lang w:val="en-GB" w:eastAsia="zh-CN"/>
        </w:rPr>
        <w:t>)</w:t>
      </w:r>
      <w:r w:rsidR="000F782D">
        <w:rPr>
          <w:rFonts w:ascii="Calibri" w:hAnsi="Calibri" w:cs="Arial"/>
          <w:sz w:val="24"/>
          <w:szCs w:val="24"/>
          <w:lang w:val="en-GB" w:eastAsia="zh-CN"/>
        </w:rPr>
        <w:t xml:space="preserve">’. </w:t>
      </w:r>
      <w:r w:rsidR="006777C8">
        <w:rPr>
          <w:rFonts w:ascii="Calibri" w:hAnsi="Calibri" w:cs="Arial"/>
          <w:sz w:val="24"/>
          <w:szCs w:val="24"/>
          <w:lang w:val="en-GB" w:eastAsia="zh-CN"/>
        </w:rPr>
        <w:t>It was clear in discussions with each site, that</w:t>
      </w:r>
      <w:r w:rsidR="00AC611B">
        <w:rPr>
          <w:rFonts w:ascii="Calibri" w:hAnsi="Calibri" w:cs="Arial"/>
          <w:sz w:val="24"/>
          <w:szCs w:val="24"/>
          <w:lang w:val="en-GB" w:eastAsia="zh-CN"/>
        </w:rPr>
        <w:t xml:space="preserve"> not every component within each line is present</w:t>
      </w:r>
      <w:r w:rsidR="006777C8">
        <w:rPr>
          <w:rFonts w:ascii="Calibri" w:hAnsi="Calibri" w:cs="Arial"/>
          <w:sz w:val="24"/>
          <w:szCs w:val="24"/>
          <w:lang w:val="en-GB" w:eastAsia="zh-CN"/>
        </w:rPr>
        <w:t xml:space="preserve"> in </w:t>
      </w:r>
      <w:r w:rsidR="00A8597C">
        <w:rPr>
          <w:rFonts w:ascii="Calibri" w:hAnsi="Calibri" w:cs="Arial"/>
          <w:sz w:val="24"/>
          <w:szCs w:val="24"/>
          <w:lang w:val="en-GB" w:eastAsia="zh-CN"/>
        </w:rPr>
        <w:t>every</w:t>
      </w:r>
      <w:r w:rsidR="006777C8">
        <w:rPr>
          <w:rFonts w:ascii="Calibri" w:hAnsi="Calibri" w:cs="Arial"/>
          <w:sz w:val="24"/>
          <w:szCs w:val="24"/>
          <w:lang w:val="en-GB" w:eastAsia="zh-CN"/>
        </w:rPr>
        <w:t xml:space="preserve"> setting</w:t>
      </w:r>
      <w:r w:rsidR="00FA610D">
        <w:rPr>
          <w:rFonts w:ascii="Calibri" w:hAnsi="Calibri" w:cs="Arial"/>
          <w:sz w:val="24"/>
          <w:szCs w:val="24"/>
          <w:lang w:val="en-GB" w:eastAsia="zh-CN"/>
        </w:rPr>
        <w:t>. O</w:t>
      </w:r>
      <w:r w:rsidR="00A8597C">
        <w:rPr>
          <w:rFonts w:ascii="Calibri" w:hAnsi="Calibri" w:cs="Arial"/>
          <w:sz w:val="24"/>
          <w:szCs w:val="24"/>
          <w:lang w:val="en-GB" w:eastAsia="zh-CN"/>
        </w:rPr>
        <w:t xml:space="preserve">n some occasions it is not required, in others it is not currently </w:t>
      </w:r>
      <w:r w:rsidR="00774DFD">
        <w:rPr>
          <w:rFonts w:ascii="Calibri" w:hAnsi="Calibri" w:cs="Arial"/>
          <w:sz w:val="24"/>
          <w:szCs w:val="24"/>
          <w:lang w:val="en-GB" w:eastAsia="zh-CN"/>
        </w:rPr>
        <w:t xml:space="preserve">an option. </w:t>
      </w:r>
      <w:r w:rsidR="00876173">
        <w:rPr>
          <w:rFonts w:ascii="Calibri" w:hAnsi="Calibri" w:cs="Arial"/>
          <w:sz w:val="24"/>
          <w:szCs w:val="24"/>
          <w:lang w:val="en-GB" w:eastAsia="zh-CN"/>
        </w:rPr>
        <w:t>T</w:t>
      </w:r>
      <w:r w:rsidR="00361159">
        <w:rPr>
          <w:rFonts w:ascii="Calibri" w:hAnsi="Calibri" w:cs="Arial"/>
          <w:sz w:val="24"/>
          <w:szCs w:val="24"/>
          <w:lang w:val="en-GB" w:eastAsia="zh-CN"/>
        </w:rPr>
        <w:t>here</w:t>
      </w:r>
      <w:r w:rsidR="00774DFD">
        <w:rPr>
          <w:rFonts w:ascii="Calibri" w:hAnsi="Calibri" w:cs="Arial"/>
          <w:sz w:val="24"/>
          <w:szCs w:val="24"/>
          <w:lang w:val="en-GB" w:eastAsia="zh-CN"/>
        </w:rPr>
        <w:t>fore, there</w:t>
      </w:r>
      <w:r w:rsidR="00361159">
        <w:rPr>
          <w:rFonts w:ascii="Calibri" w:hAnsi="Calibri" w:cs="Arial"/>
          <w:sz w:val="24"/>
          <w:szCs w:val="24"/>
          <w:lang w:val="en-GB" w:eastAsia="zh-CN"/>
        </w:rPr>
        <w:t xml:space="preserve"> is an opportunity to provide context around the statements in the box underneath the matrix.</w:t>
      </w:r>
      <w:r w:rsidR="00C62675">
        <w:rPr>
          <w:rFonts w:ascii="Calibri" w:hAnsi="Calibri" w:cs="Arial"/>
          <w:sz w:val="24"/>
          <w:szCs w:val="24"/>
          <w:lang w:val="en-GB" w:eastAsia="zh-CN"/>
        </w:rPr>
        <w:t xml:space="preserve"> There is also an ‘N/A’</w:t>
      </w:r>
      <w:r w:rsidR="00F75629">
        <w:rPr>
          <w:rFonts w:ascii="Calibri" w:hAnsi="Calibri" w:cs="Arial"/>
          <w:sz w:val="24"/>
          <w:szCs w:val="24"/>
          <w:lang w:val="en-GB" w:eastAsia="zh-CN"/>
        </w:rPr>
        <w:t xml:space="preserve"> option which can be used if the domain is determined to be outside of the </w:t>
      </w:r>
      <w:r w:rsidR="00F75629" w:rsidRPr="00F75629">
        <w:rPr>
          <w:rFonts w:ascii="Calibri" w:hAnsi="Calibri" w:cs="Arial"/>
          <w:sz w:val="24"/>
          <w:szCs w:val="24"/>
          <w:lang w:val="en-GB" w:eastAsia="zh-CN"/>
        </w:rPr>
        <w:t>current</w:t>
      </w:r>
      <w:r w:rsidR="005A7F49">
        <w:rPr>
          <w:rFonts w:ascii="Calibri" w:hAnsi="Calibri" w:cs="Arial"/>
          <w:sz w:val="24"/>
          <w:szCs w:val="24"/>
          <w:lang w:val="en-GB" w:eastAsia="zh-CN"/>
        </w:rPr>
        <w:t xml:space="preserve"> </w:t>
      </w:r>
      <w:r w:rsidR="00F75629" w:rsidRPr="00F75629">
        <w:rPr>
          <w:rFonts w:ascii="Calibri" w:hAnsi="Calibri" w:cs="Arial"/>
          <w:sz w:val="24"/>
          <w:szCs w:val="24"/>
          <w:lang w:val="en-GB" w:eastAsia="zh-CN"/>
        </w:rPr>
        <w:t xml:space="preserve">remit of </w:t>
      </w:r>
      <w:r w:rsidR="005A7F49">
        <w:rPr>
          <w:rFonts w:ascii="Calibri" w:hAnsi="Calibri" w:cs="Arial"/>
          <w:sz w:val="24"/>
          <w:szCs w:val="24"/>
          <w:lang w:val="en-GB" w:eastAsia="zh-CN"/>
        </w:rPr>
        <w:t>the</w:t>
      </w:r>
      <w:r w:rsidR="00F75629" w:rsidRPr="00F75629">
        <w:rPr>
          <w:rFonts w:ascii="Calibri" w:hAnsi="Calibri" w:cs="Arial"/>
          <w:sz w:val="24"/>
          <w:szCs w:val="24"/>
          <w:lang w:val="en-GB" w:eastAsia="zh-CN"/>
        </w:rPr>
        <w:t xml:space="preserve"> service model</w:t>
      </w:r>
      <w:r w:rsidR="00FC24FF">
        <w:rPr>
          <w:rFonts w:ascii="Calibri" w:hAnsi="Calibri" w:cs="Arial"/>
          <w:sz w:val="24"/>
          <w:szCs w:val="24"/>
          <w:lang w:val="en-GB" w:eastAsia="zh-CN"/>
        </w:rPr>
        <w:t xml:space="preserve">, </w:t>
      </w:r>
      <w:r w:rsidR="00853353">
        <w:rPr>
          <w:rFonts w:ascii="Calibri" w:hAnsi="Calibri" w:cs="Arial"/>
          <w:sz w:val="24"/>
          <w:szCs w:val="24"/>
          <w:lang w:val="en-GB" w:eastAsia="zh-CN"/>
        </w:rPr>
        <w:t xml:space="preserve">is not required in that locality </w:t>
      </w:r>
      <w:r w:rsidR="00FC24FF">
        <w:rPr>
          <w:rFonts w:ascii="Calibri" w:hAnsi="Calibri" w:cs="Arial"/>
          <w:sz w:val="24"/>
          <w:szCs w:val="24"/>
          <w:lang w:val="en-GB" w:eastAsia="zh-CN"/>
        </w:rPr>
        <w:t>or if there is capacity elsewhere in the system that can be drawn upon</w:t>
      </w:r>
      <w:r w:rsidR="005A7F49">
        <w:rPr>
          <w:rFonts w:ascii="Calibri" w:hAnsi="Calibri" w:cs="Arial"/>
          <w:sz w:val="24"/>
          <w:szCs w:val="24"/>
          <w:lang w:val="en-GB" w:eastAsia="zh-CN"/>
        </w:rPr>
        <w:t>.</w:t>
      </w:r>
      <w:r w:rsidR="006F1816">
        <w:rPr>
          <w:rFonts w:ascii="Calibri" w:hAnsi="Calibri" w:cs="Arial"/>
          <w:sz w:val="24"/>
          <w:szCs w:val="24"/>
          <w:lang w:val="en-GB" w:eastAsia="zh-CN"/>
        </w:rPr>
        <w:t xml:space="preserve"> </w:t>
      </w:r>
    </w:p>
    <w:p w14:paraId="51C9F1D4" w14:textId="77777777" w:rsidR="007A12F7" w:rsidRDefault="007A12F7" w:rsidP="007A12F7">
      <w:pPr>
        <w:widowControl/>
        <w:overflowPunct/>
        <w:autoSpaceDE/>
        <w:adjustRightInd/>
        <w:spacing w:after="120" w:line="276" w:lineRule="auto"/>
        <w:jc w:val="both"/>
        <w:rPr>
          <w:rFonts w:ascii="Verdana" w:hAnsi="Verdana"/>
          <w:sz w:val="22"/>
          <w:szCs w:val="22"/>
          <w:lang w:val="en-GB" w:eastAsia="zh-CN"/>
        </w:rPr>
      </w:pPr>
      <w:r w:rsidRPr="00FA26C5">
        <w:rPr>
          <w:rFonts w:ascii="Calibri" w:hAnsi="Calibri" w:cs="Arial"/>
          <w:sz w:val="24"/>
          <w:szCs w:val="24"/>
          <w:lang w:val="en-GB" w:eastAsia="zh-CN"/>
        </w:rPr>
        <w:t>Different levels of ‘</w:t>
      </w:r>
      <w:r>
        <w:rPr>
          <w:rFonts w:ascii="Calibri" w:hAnsi="Calibri" w:cs="Arial"/>
          <w:sz w:val="24"/>
          <w:szCs w:val="24"/>
          <w:lang w:val="en-GB" w:eastAsia="zh-CN"/>
        </w:rPr>
        <w:t xml:space="preserve">development’ have been determined through the piloting of the matrix. It is now possible for those completing the matrix to use </w:t>
      </w:r>
      <w:r w:rsidRPr="001665CA">
        <w:rPr>
          <w:rFonts w:ascii="Calibri" w:hAnsi="Calibri" w:cs="Arial"/>
          <w:sz w:val="24"/>
          <w:szCs w:val="24"/>
          <w:shd w:val="clear" w:color="auto" w:fill="D99594" w:themeFill="accent2" w:themeFillTint="99"/>
          <w:lang w:val="en-GB" w:eastAsia="zh-CN"/>
        </w:rPr>
        <w:t>darker shading</w:t>
      </w:r>
      <w:r w:rsidRPr="00FA26C5">
        <w:rPr>
          <w:rFonts w:ascii="Calibri" w:hAnsi="Calibri" w:cs="Arial"/>
          <w:sz w:val="24"/>
          <w:szCs w:val="24"/>
          <w:lang w:val="en-GB" w:eastAsia="zh-CN"/>
        </w:rPr>
        <w:t xml:space="preserve"> </w:t>
      </w:r>
      <w:r>
        <w:rPr>
          <w:rFonts w:ascii="Calibri" w:hAnsi="Calibri" w:cs="Arial"/>
          <w:sz w:val="24"/>
          <w:szCs w:val="24"/>
          <w:lang w:val="en-GB" w:eastAsia="zh-CN"/>
        </w:rPr>
        <w:t xml:space="preserve">against statements where there is </w:t>
      </w:r>
      <w:r w:rsidRPr="00FA26C5">
        <w:rPr>
          <w:rFonts w:ascii="Calibri" w:hAnsi="Calibri" w:cs="Arial"/>
          <w:sz w:val="24"/>
          <w:szCs w:val="24"/>
          <w:lang w:val="en-GB" w:eastAsia="zh-CN"/>
        </w:rPr>
        <w:t>greater evidence that the statement has been fully achieved</w:t>
      </w:r>
      <w:r>
        <w:rPr>
          <w:rFonts w:ascii="Calibri" w:hAnsi="Calibri" w:cs="Arial"/>
          <w:sz w:val="24"/>
          <w:szCs w:val="24"/>
          <w:lang w:val="en-GB" w:eastAsia="zh-CN"/>
        </w:rPr>
        <w:t xml:space="preserve">. </w:t>
      </w:r>
      <w:r w:rsidRPr="001665CA">
        <w:rPr>
          <w:rFonts w:ascii="Calibri" w:hAnsi="Calibri" w:cs="Arial"/>
          <w:sz w:val="24"/>
          <w:szCs w:val="24"/>
          <w:shd w:val="clear" w:color="auto" w:fill="F2DBDB" w:themeFill="accent2" w:themeFillTint="33"/>
          <w:lang w:val="en-GB" w:eastAsia="zh-CN"/>
        </w:rPr>
        <w:t>Lighter shading</w:t>
      </w:r>
      <w:r>
        <w:rPr>
          <w:rFonts w:ascii="Calibri" w:hAnsi="Calibri" w:cs="Arial"/>
          <w:sz w:val="24"/>
          <w:szCs w:val="24"/>
          <w:lang w:val="en-GB" w:eastAsia="zh-CN"/>
        </w:rPr>
        <w:t xml:space="preserve"> is an indication that some progress has been made in this domain, but that it remains a ‘work in progress’.</w:t>
      </w:r>
    </w:p>
    <w:p w14:paraId="18FE831A" w14:textId="00683EF0" w:rsidR="002642EF" w:rsidRDefault="00361159" w:rsidP="00212FCD">
      <w:pPr>
        <w:widowControl/>
        <w:overflowPunct/>
        <w:autoSpaceDE/>
        <w:autoSpaceDN/>
        <w:adjustRightInd/>
        <w:spacing w:after="120" w:line="276" w:lineRule="auto"/>
        <w:textAlignment w:val="auto"/>
        <w:rPr>
          <w:rFonts w:ascii="Calibri" w:hAnsi="Calibri" w:cs="Arial"/>
          <w:sz w:val="24"/>
          <w:szCs w:val="24"/>
          <w:lang w:val="en-GB" w:eastAsia="zh-CN"/>
        </w:rPr>
      </w:pPr>
      <w:r w:rsidRPr="0001714F">
        <w:rPr>
          <w:rFonts w:ascii="Calibri" w:hAnsi="Calibri" w:cs="Arial"/>
          <w:sz w:val="24"/>
          <w:szCs w:val="24"/>
          <w:lang w:val="en-GB" w:eastAsia="zh-CN"/>
        </w:rPr>
        <w:t xml:space="preserve">Whilst not wishing to be overly prescriptive about the way in which the matrix should be used, it is important to note that it can be deployed variously within </w:t>
      </w:r>
      <w:r>
        <w:rPr>
          <w:rFonts w:ascii="Calibri" w:hAnsi="Calibri" w:cs="Arial"/>
          <w:sz w:val="24"/>
          <w:szCs w:val="24"/>
          <w:lang w:val="en-GB" w:eastAsia="zh-CN"/>
        </w:rPr>
        <w:t xml:space="preserve">different </w:t>
      </w:r>
      <w:r w:rsidRPr="0001714F">
        <w:rPr>
          <w:rFonts w:ascii="Calibri" w:hAnsi="Calibri" w:cs="Arial"/>
          <w:sz w:val="24"/>
          <w:szCs w:val="24"/>
          <w:lang w:val="en-GB" w:eastAsia="zh-CN"/>
        </w:rPr>
        <w:t xml:space="preserve">health boards. There should, of course, be one </w:t>
      </w:r>
      <w:r>
        <w:rPr>
          <w:rFonts w:ascii="Calibri" w:hAnsi="Calibri" w:cs="Arial"/>
          <w:sz w:val="24"/>
          <w:szCs w:val="24"/>
          <w:lang w:val="en-GB" w:eastAsia="zh-CN"/>
        </w:rPr>
        <w:t>‘</w:t>
      </w:r>
      <w:r w:rsidRPr="0001714F">
        <w:rPr>
          <w:rFonts w:ascii="Calibri" w:hAnsi="Calibri" w:cs="Arial"/>
          <w:sz w:val="24"/>
          <w:szCs w:val="24"/>
          <w:lang w:val="en-GB" w:eastAsia="zh-CN"/>
        </w:rPr>
        <w:t>composite</w:t>
      </w:r>
      <w:r>
        <w:rPr>
          <w:rFonts w:ascii="Calibri" w:hAnsi="Calibri" w:cs="Arial"/>
          <w:sz w:val="24"/>
          <w:szCs w:val="24"/>
          <w:lang w:val="en-GB" w:eastAsia="zh-CN"/>
        </w:rPr>
        <w:t>’</w:t>
      </w:r>
      <w:r w:rsidRPr="0001714F">
        <w:rPr>
          <w:rFonts w:ascii="Calibri" w:hAnsi="Calibri" w:cs="Arial"/>
          <w:sz w:val="24"/>
          <w:szCs w:val="24"/>
          <w:lang w:val="en-GB" w:eastAsia="zh-CN"/>
        </w:rPr>
        <w:t xml:space="preserve"> matrix that is completed at health board level, but this single matrix can be an amalgamation of a number of different matrices that have been completed by operational teams, managers, clinical directors and others either in combination or completing it alone.</w:t>
      </w:r>
      <w:r w:rsidR="003470E7">
        <w:rPr>
          <w:rFonts w:ascii="Calibri" w:hAnsi="Calibri" w:cs="Arial"/>
          <w:sz w:val="24"/>
          <w:szCs w:val="24"/>
          <w:lang w:val="en-GB" w:eastAsia="zh-CN"/>
        </w:rPr>
        <w:t xml:space="preserve"> This is how </w:t>
      </w:r>
      <w:r w:rsidR="00FA610D">
        <w:rPr>
          <w:rFonts w:ascii="Calibri" w:hAnsi="Calibri" w:cs="Arial"/>
          <w:sz w:val="24"/>
          <w:szCs w:val="24"/>
          <w:lang w:val="en-GB" w:eastAsia="zh-CN"/>
        </w:rPr>
        <w:t xml:space="preserve">such </w:t>
      </w:r>
      <w:r w:rsidR="003470E7">
        <w:rPr>
          <w:rFonts w:ascii="Calibri" w:hAnsi="Calibri" w:cs="Arial"/>
          <w:sz w:val="24"/>
          <w:szCs w:val="24"/>
          <w:lang w:val="en-GB" w:eastAsia="zh-CN"/>
        </w:rPr>
        <w:t xml:space="preserve">a </w:t>
      </w:r>
      <w:r w:rsidR="00FA610D">
        <w:rPr>
          <w:rFonts w:ascii="Calibri" w:hAnsi="Calibri" w:cs="Arial"/>
          <w:sz w:val="24"/>
          <w:szCs w:val="24"/>
          <w:lang w:val="en-GB" w:eastAsia="zh-CN"/>
        </w:rPr>
        <w:t>m</w:t>
      </w:r>
      <w:r w:rsidR="003470E7">
        <w:rPr>
          <w:rFonts w:ascii="Calibri" w:hAnsi="Calibri" w:cs="Arial"/>
          <w:sz w:val="24"/>
          <w:szCs w:val="24"/>
          <w:lang w:val="en-GB" w:eastAsia="zh-CN"/>
        </w:rPr>
        <w:t>atrix is designed to work</w:t>
      </w:r>
      <w:r w:rsidR="00FA610D">
        <w:rPr>
          <w:rFonts w:ascii="Calibri" w:hAnsi="Calibri" w:cs="Arial"/>
          <w:sz w:val="24"/>
          <w:szCs w:val="24"/>
          <w:lang w:val="en-GB" w:eastAsia="zh-CN"/>
        </w:rPr>
        <w:t xml:space="preserve"> – </w:t>
      </w:r>
      <w:r w:rsidR="003470E7">
        <w:rPr>
          <w:rFonts w:ascii="Calibri" w:hAnsi="Calibri" w:cs="Arial"/>
          <w:sz w:val="24"/>
          <w:szCs w:val="24"/>
          <w:lang w:val="en-GB" w:eastAsia="zh-CN"/>
        </w:rPr>
        <w:t>it can be considered to be similar to a balanced score card</w:t>
      </w:r>
      <w:r w:rsidR="00393528">
        <w:rPr>
          <w:rFonts w:ascii="Calibri" w:hAnsi="Calibri" w:cs="Arial"/>
          <w:sz w:val="24"/>
          <w:szCs w:val="24"/>
          <w:lang w:val="en-GB" w:eastAsia="zh-CN"/>
        </w:rPr>
        <w:t>.</w:t>
      </w:r>
    </w:p>
    <w:p w14:paraId="4D81413C" w14:textId="24AB0D43" w:rsidR="00B14B2B" w:rsidRDefault="00361159" w:rsidP="00212FCD">
      <w:pPr>
        <w:widowControl/>
        <w:overflowPunct/>
        <w:autoSpaceDE/>
        <w:autoSpaceDN/>
        <w:adjustRightInd/>
        <w:spacing w:after="120" w:line="276" w:lineRule="auto"/>
        <w:textAlignment w:val="auto"/>
        <w:rPr>
          <w:rFonts w:ascii="Calibri" w:hAnsi="Calibri" w:cs="Arial"/>
          <w:sz w:val="24"/>
          <w:szCs w:val="24"/>
          <w:lang w:val="en-GB" w:eastAsia="zh-CN"/>
        </w:rPr>
      </w:pPr>
      <w:r w:rsidRPr="0001714F">
        <w:rPr>
          <w:rFonts w:ascii="Calibri" w:hAnsi="Calibri" w:cs="Arial"/>
          <w:sz w:val="24"/>
          <w:szCs w:val="24"/>
          <w:lang w:val="en-GB" w:eastAsia="zh-CN"/>
        </w:rPr>
        <w:t xml:space="preserve">It is crucial though that having established a local approach, the same method is repeated the next time the matrix comes to be completed to ensure comparability over time. It is useful also to reflect on the purpose for completing the matrix – whether it is for reporting, for evaluation, or for learning. These are not mutually exclusive of course, but it is worth being clear for those completing the matrix as to </w:t>
      </w:r>
      <w:r>
        <w:rPr>
          <w:rFonts w:ascii="Calibri" w:hAnsi="Calibri" w:cs="Arial"/>
          <w:sz w:val="24"/>
          <w:szCs w:val="24"/>
          <w:lang w:val="en-GB" w:eastAsia="zh-CN"/>
        </w:rPr>
        <w:t>why they are doing so</w:t>
      </w:r>
      <w:r w:rsidRPr="0001714F">
        <w:rPr>
          <w:rFonts w:ascii="Calibri" w:hAnsi="Calibri" w:cs="Arial"/>
          <w:sz w:val="24"/>
          <w:szCs w:val="24"/>
          <w:lang w:val="en-GB" w:eastAsia="zh-CN"/>
        </w:rPr>
        <w:t>.</w:t>
      </w:r>
      <w:r w:rsidR="00433AA5">
        <w:rPr>
          <w:rFonts w:ascii="Calibri" w:hAnsi="Calibri" w:cs="Arial"/>
          <w:sz w:val="24"/>
          <w:szCs w:val="24"/>
          <w:lang w:val="en-GB" w:eastAsia="zh-CN"/>
        </w:rPr>
        <w:t xml:space="preserve"> </w:t>
      </w:r>
      <w:r w:rsidR="00FA610D">
        <w:rPr>
          <w:rFonts w:ascii="Calibri" w:hAnsi="Calibri" w:cs="Arial"/>
          <w:sz w:val="24"/>
          <w:szCs w:val="24"/>
          <w:lang w:val="en-GB" w:eastAsia="zh-CN"/>
        </w:rPr>
        <w:t>Crucially, the m</w:t>
      </w:r>
      <w:r w:rsidR="00433AA5">
        <w:rPr>
          <w:rFonts w:ascii="Calibri" w:hAnsi="Calibri" w:cs="Arial"/>
          <w:sz w:val="24"/>
          <w:szCs w:val="24"/>
          <w:lang w:val="en-GB" w:eastAsia="zh-CN"/>
        </w:rPr>
        <w:t>atrix</w:t>
      </w:r>
      <w:r w:rsidR="00FA610D">
        <w:rPr>
          <w:rFonts w:ascii="Calibri" w:hAnsi="Calibri" w:cs="Arial"/>
          <w:sz w:val="24"/>
          <w:szCs w:val="24"/>
          <w:lang w:val="en-GB" w:eastAsia="zh-CN"/>
        </w:rPr>
        <w:t xml:space="preserve"> is about development of the service and </w:t>
      </w:r>
      <w:r w:rsidR="00433AA5">
        <w:rPr>
          <w:rFonts w:ascii="Calibri" w:hAnsi="Calibri" w:cs="Arial"/>
          <w:sz w:val="24"/>
          <w:szCs w:val="24"/>
          <w:lang w:val="en-GB" w:eastAsia="zh-CN"/>
        </w:rPr>
        <w:t xml:space="preserve">should not be used for </w:t>
      </w:r>
      <w:r w:rsidR="00042EC6">
        <w:rPr>
          <w:rFonts w:ascii="Calibri" w:hAnsi="Calibri" w:cs="Arial"/>
          <w:sz w:val="24"/>
          <w:szCs w:val="24"/>
          <w:lang w:val="en-GB" w:eastAsia="zh-CN"/>
        </w:rPr>
        <w:t xml:space="preserve">performance management and validation of </w:t>
      </w:r>
      <w:r w:rsidR="00FA610D">
        <w:rPr>
          <w:rFonts w:ascii="Calibri" w:hAnsi="Calibri" w:cs="Arial"/>
          <w:sz w:val="24"/>
          <w:szCs w:val="24"/>
          <w:lang w:val="en-GB" w:eastAsia="zh-CN"/>
        </w:rPr>
        <w:t>activities</w:t>
      </w:r>
      <w:r w:rsidR="00042EC6">
        <w:rPr>
          <w:rFonts w:ascii="Calibri" w:hAnsi="Calibri" w:cs="Arial"/>
          <w:sz w:val="24"/>
          <w:szCs w:val="24"/>
          <w:lang w:val="en-GB" w:eastAsia="zh-CN"/>
        </w:rPr>
        <w:t>.</w:t>
      </w:r>
    </w:p>
    <w:p w14:paraId="0B6A9FAC" w14:textId="77777777" w:rsidR="00853B32" w:rsidRDefault="00853B32">
      <w:pPr>
        <w:widowControl/>
        <w:overflowPunct/>
        <w:autoSpaceDE/>
        <w:autoSpaceDN/>
        <w:adjustRightInd/>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br w:type="page"/>
      </w:r>
    </w:p>
    <w:p w14:paraId="3586238C" w14:textId="34934AF3" w:rsidR="00853B32" w:rsidRPr="00B16D7B" w:rsidRDefault="00853B32" w:rsidP="00853B32">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t>SECOND ASSESSMENT – SPRING 2022</w:t>
      </w:r>
    </w:p>
    <w:p w14:paraId="760E7405" w14:textId="49CEA62C" w:rsidR="00853B32" w:rsidRDefault="00DF1E37" w:rsidP="00DF1E37">
      <w:pPr>
        <w:widowControl/>
        <w:overflowPunct/>
        <w:autoSpaceDE/>
        <w:adjustRightInd/>
        <w:spacing w:after="120" w:line="276" w:lineRule="auto"/>
        <w:rPr>
          <w:rFonts w:ascii="Calibri" w:hAnsi="Calibri" w:cs="Arial"/>
          <w:sz w:val="24"/>
          <w:szCs w:val="24"/>
          <w:lang w:val="en-GB" w:eastAsia="zh-CN"/>
        </w:rPr>
      </w:pPr>
      <w:r>
        <w:rPr>
          <w:rFonts w:ascii="Calibri" w:hAnsi="Calibri" w:cs="Arial"/>
          <w:sz w:val="24"/>
          <w:szCs w:val="24"/>
          <w:lang w:val="en-GB" w:eastAsia="zh-CN"/>
        </w:rPr>
        <w:t>A</w:t>
      </w:r>
      <w:r w:rsidR="00853B32">
        <w:rPr>
          <w:rFonts w:ascii="Calibri" w:hAnsi="Calibri" w:cs="Arial"/>
          <w:sz w:val="24"/>
          <w:szCs w:val="24"/>
          <w:lang w:val="en-GB" w:eastAsia="zh-CN"/>
        </w:rPr>
        <w:t xml:space="preserve"> second assessment, undertaken in Spring 2022, 12 months after the first assessment </w:t>
      </w:r>
      <w:r w:rsidR="00580443">
        <w:rPr>
          <w:rFonts w:ascii="Calibri" w:hAnsi="Calibri" w:cs="Arial"/>
          <w:sz w:val="24"/>
          <w:szCs w:val="24"/>
          <w:lang w:val="en-GB" w:eastAsia="zh-CN"/>
        </w:rPr>
        <w:t>was</w:t>
      </w:r>
      <w:r>
        <w:rPr>
          <w:rFonts w:ascii="Calibri" w:hAnsi="Calibri" w:cs="Arial"/>
          <w:sz w:val="24"/>
          <w:szCs w:val="24"/>
          <w:lang w:val="en-GB" w:eastAsia="zh-CN"/>
        </w:rPr>
        <w:t xml:space="preserve"> </w:t>
      </w:r>
      <w:r w:rsidR="00853B32">
        <w:rPr>
          <w:rFonts w:ascii="Calibri" w:hAnsi="Calibri" w:cs="Arial"/>
          <w:sz w:val="24"/>
          <w:szCs w:val="24"/>
          <w:lang w:val="en-GB" w:eastAsia="zh-CN"/>
        </w:rPr>
        <w:t>undertaken</w:t>
      </w:r>
      <w:r>
        <w:rPr>
          <w:rFonts w:ascii="Calibri" w:hAnsi="Calibri" w:cs="Arial"/>
          <w:sz w:val="24"/>
          <w:szCs w:val="24"/>
          <w:lang w:val="en-GB" w:eastAsia="zh-CN"/>
        </w:rPr>
        <w:t xml:space="preserve"> across Wales</w:t>
      </w:r>
      <w:r w:rsidR="00853B32">
        <w:rPr>
          <w:rFonts w:ascii="Calibri" w:hAnsi="Calibri" w:cs="Arial"/>
          <w:sz w:val="24"/>
          <w:szCs w:val="24"/>
          <w:lang w:val="en-GB" w:eastAsia="zh-CN"/>
        </w:rPr>
        <w:t xml:space="preserve">. There </w:t>
      </w:r>
      <w:r w:rsidR="00580443">
        <w:rPr>
          <w:rFonts w:ascii="Calibri" w:hAnsi="Calibri" w:cs="Arial"/>
          <w:sz w:val="24"/>
          <w:szCs w:val="24"/>
          <w:lang w:val="en-GB" w:eastAsia="zh-CN"/>
        </w:rPr>
        <w:t>we</w:t>
      </w:r>
      <w:r w:rsidR="00853B32">
        <w:rPr>
          <w:rFonts w:ascii="Calibri" w:hAnsi="Calibri" w:cs="Arial"/>
          <w:sz w:val="24"/>
          <w:szCs w:val="24"/>
          <w:lang w:val="en-GB" w:eastAsia="zh-CN"/>
        </w:rPr>
        <w:t>re two new features</w:t>
      </w:r>
      <w:r>
        <w:rPr>
          <w:rFonts w:ascii="Calibri" w:hAnsi="Calibri" w:cs="Arial"/>
          <w:sz w:val="24"/>
          <w:szCs w:val="24"/>
          <w:lang w:val="en-GB" w:eastAsia="zh-CN"/>
        </w:rPr>
        <w:t xml:space="preserve"> to the ma</w:t>
      </w:r>
      <w:r w:rsidR="00FD5B80">
        <w:rPr>
          <w:rFonts w:ascii="Calibri" w:hAnsi="Calibri" w:cs="Arial"/>
          <w:sz w:val="24"/>
          <w:szCs w:val="24"/>
          <w:lang w:val="en-GB" w:eastAsia="zh-CN"/>
        </w:rPr>
        <w:t>trix</w:t>
      </w:r>
      <w:r w:rsidR="00853B32">
        <w:rPr>
          <w:rFonts w:ascii="Calibri" w:hAnsi="Calibri" w:cs="Arial"/>
          <w:sz w:val="24"/>
          <w:szCs w:val="24"/>
          <w:lang w:val="en-GB" w:eastAsia="zh-CN"/>
        </w:rPr>
        <w:t xml:space="preserve">. The first </w:t>
      </w:r>
      <w:r w:rsidR="00580443">
        <w:rPr>
          <w:rFonts w:ascii="Calibri" w:hAnsi="Calibri" w:cs="Arial"/>
          <w:sz w:val="24"/>
          <w:szCs w:val="24"/>
          <w:lang w:val="en-GB" w:eastAsia="zh-CN"/>
        </w:rPr>
        <w:t>wa</w:t>
      </w:r>
      <w:r w:rsidR="00853B32">
        <w:rPr>
          <w:rFonts w:ascii="Calibri" w:hAnsi="Calibri" w:cs="Arial"/>
          <w:sz w:val="24"/>
          <w:szCs w:val="24"/>
          <w:lang w:val="en-GB" w:eastAsia="zh-CN"/>
        </w:rPr>
        <w:t xml:space="preserve">s that it is now possible to understand how things have changed between 2021 and 2022. In order to account for this, a new column (‘Change’) has been added. Where circumstances have changed, this is noted in the column, either as a positive change, negative change or as no change. The degree of change is also noted – a difference of 1 (either + or -) means that a shift of ‘one whole statement’ has been made whether up or down (e.g. S4 </w:t>
      </w:r>
      <w:r w:rsidR="00853B32" w:rsidRPr="0038481A">
        <w:rPr>
          <w:rFonts w:ascii="Calibri" w:hAnsi="Calibri" w:cs="Arial"/>
          <w:sz w:val="24"/>
          <w:szCs w:val="24"/>
          <w:shd w:val="clear" w:color="auto" w:fill="D99594" w:themeFill="accent2" w:themeFillTint="99"/>
          <w:lang w:val="en-GB" w:eastAsia="zh-CN"/>
        </w:rPr>
        <w:t>darker shading</w:t>
      </w:r>
      <w:r w:rsidR="00853B32">
        <w:rPr>
          <w:rFonts w:ascii="Calibri" w:hAnsi="Calibri" w:cs="Arial"/>
          <w:sz w:val="24"/>
          <w:szCs w:val="24"/>
          <w:lang w:val="en-GB" w:eastAsia="zh-CN"/>
        </w:rPr>
        <w:t xml:space="preserve"> representing the current position rather than S3 </w:t>
      </w:r>
      <w:r w:rsidR="00853B32" w:rsidRPr="0038481A">
        <w:rPr>
          <w:rFonts w:ascii="Calibri" w:hAnsi="Calibri" w:cs="Arial"/>
          <w:sz w:val="24"/>
          <w:szCs w:val="24"/>
          <w:shd w:val="clear" w:color="auto" w:fill="D99594" w:themeFill="accent2" w:themeFillTint="99"/>
          <w:lang w:val="en-GB" w:eastAsia="zh-CN"/>
        </w:rPr>
        <w:t>darker shading</w:t>
      </w:r>
      <w:r w:rsidR="00853B32">
        <w:rPr>
          <w:rFonts w:ascii="Calibri" w:hAnsi="Calibri" w:cs="Arial"/>
          <w:sz w:val="24"/>
          <w:szCs w:val="24"/>
          <w:lang w:val="en-GB" w:eastAsia="zh-CN"/>
        </w:rPr>
        <w:t xml:space="preserve"> is a change of +1). A difference of 0.5 (either + or -) means that a shift of ‘a part of a statement’ has been made whether up or down (e.g. S4 </w:t>
      </w:r>
      <w:r w:rsidR="00853B32" w:rsidRPr="0038481A">
        <w:rPr>
          <w:rFonts w:ascii="Calibri" w:hAnsi="Calibri" w:cs="Arial"/>
          <w:sz w:val="24"/>
          <w:szCs w:val="24"/>
          <w:shd w:val="clear" w:color="auto" w:fill="D99594" w:themeFill="accent2" w:themeFillTint="99"/>
          <w:lang w:val="en-GB" w:eastAsia="zh-CN"/>
        </w:rPr>
        <w:t>darker shading</w:t>
      </w:r>
      <w:r w:rsidR="00853B32">
        <w:rPr>
          <w:rFonts w:ascii="Calibri" w:hAnsi="Calibri" w:cs="Arial"/>
          <w:sz w:val="24"/>
          <w:szCs w:val="24"/>
          <w:lang w:val="en-GB" w:eastAsia="zh-CN"/>
        </w:rPr>
        <w:t xml:space="preserve"> representing the current position rather than S4 </w:t>
      </w:r>
      <w:r w:rsidR="00853B32" w:rsidRPr="0038481A">
        <w:rPr>
          <w:rFonts w:ascii="Calibri" w:hAnsi="Calibri" w:cs="Arial"/>
          <w:sz w:val="24"/>
          <w:szCs w:val="24"/>
          <w:shd w:val="clear" w:color="auto" w:fill="F2DBDB" w:themeFill="accent2" w:themeFillTint="33"/>
          <w:lang w:val="en-GB" w:eastAsia="zh-CN"/>
        </w:rPr>
        <w:t>lighter shading</w:t>
      </w:r>
      <w:r w:rsidR="00853B32">
        <w:rPr>
          <w:rFonts w:ascii="Calibri" w:hAnsi="Calibri" w:cs="Arial"/>
          <w:sz w:val="24"/>
          <w:szCs w:val="24"/>
          <w:lang w:val="en-GB" w:eastAsia="zh-CN"/>
        </w:rPr>
        <w:t xml:space="preserve"> is a change of +0.5). </w:t>
      </w:r>
      <w:r w:rsidR="007C788E">
        <w:rPr>
          <w:rFonts w:ascii="Calibri" w:hAnsi="Calibri" w:cs="Arial"/>
          <w:sz w:val="24"/>
          <w:szCs w:val="24"/>
          <w:lang w:val="en-GB" w:eastAsia="zh-CN"/>
        </w:rPr>
        <w:t xml:space="preserve">The second is that a series of strategic questions have been added </w:t>
      </w:r>
      <w:r w:rsidR="00480515">
        <w:rPr>
          <w:rFonts w:ascii="Calibri" w:hAnsi="Calibri" w:cs="Arial"/>
          <w:sz w:val="24"/>
          <w:szCs w:val="24"/>
          <w:lang w:val="en-GB" w:eastAsia="zh-CN"/>
        </w:rPr>
        <w:t>to the end of the matrix. The updated version is contained overleaf.</w:t>
      </w:r>
    </w:p>
    <w:p w14:paraId="2FE149F1" w14:textId="741754F8" w:rsidR="005749BE" w:rsidRPr="00B16D7B" w:rsidRDefault="005749BE" w:rsidP="005749BE">
      <w:pPr>
        <w:widowControl/>
        <w:overflowPunct/>
        <w:autoSpaceDE/>
        <w:autoSpaceDN/>
        <w:adjustRightInd/>
        <w:spacing w:before="360" w:after="120" w:line="276" w:lineRule="auto"/>
        <w:textAlignment w:val="auto"/>
        <w:rPr>
          <w:rFonts w:ascii="Calibri" w:hAnsi="Calibri"/>
          <w:b/>
          <w:caps/>
          <w:color w:val="C00000"/>
          <w:sz w:val="26"/>
          <w:szCs w:val="22"/>
          <w:lang w:val="en-GB" w:eastAsia="zh-CN" w:bidi="en-US"/>
        </w:rPr>
      </w:pPr>
      <w:r>
        <w:rPr>
          <w:rFonts w:ascii="Calibri" w:hAnsi="Calibri"/>
          <w:b/>
          <w:caps/>
          <w:color w:val="C00000"/>
          <w:sz w:val="26"/>
          <w:szCs w:val="22"/>
          <w:lang w:val="en-GB" w:eastAsia="zh-CN" w:bidi="en-US"/>
        </w:rPr>
        <w:t>Third ASSESSMENT – SPRING 2023</w:t>
      </w:r>
    </w:p>
    <w:p w14:paraId="44925584" w14:textId="16A5ED89" w:rsidR="00B31D36" w:rsidRDefault="005749BE" w:rsidP="005749BE">
      <w:pPr>
        <w:widowControl/>
        <w:overflowPunct/>
        <w:autoSpaceDE/>
        <w:adjustRightInd/>
        <w:spacing w:after="120" w:line="276" w:lineRule="auto"/>
        <w:rPr>
          <w:rFonts w:ascii="Calibri" w:hAnsi="Calibri" w:cs="Arial"/>
          <w:sz w:val="24"/>
          <w:szCs w:val="24"/>
          <w:lang w:val="en-GB" w:eastAsia="zh-CN"/>
        </w:rPr>
      </w:pPr>
      <w:r w:rsidRPr="00D060D6">
        <w:rPr>
          <w:rFonts w:ascii="Calibri" w:hAnsi="Calibri" w:cs="Arial"/>
          <w:sz w:val="24"/>
          <w:szCs w:val="24"/>
          <w:lang w:val="en-GB" w:eastAsia="zh-CN"/>
        </w:rPr>
        <w:t xml:space="preserve">A </w:t>
      </w:r>
      <w:r w:rsidR="00FD54D3" w:rsidRPr="00D060D6">
        <w:rPr>
          <w:rFonts w:ascii="Calibri" w:hAnsi="Calibri" w:cs="Arial"/>
          <w:sz w:val="24"/>
          <w:szCs w:val="24"/>
          <w:lang w:val="en-GB" w:eastAsia="zh-CN"/>
        </w:rPr>
        <w:t>third</w:t>
      </w:r>
      <w:r w:rsidRPr="00D060D6">
        <w:rPr>
          <w:rFonts w:ascii="Calibri" w:hAnsi="Calibri" w:cs="Arial"/>
          <w:sz w:val="24"/>
          <w:szCs w:val="24"/>
          <w:lang w:val="en-GB" w:eastAsia="zh-CN"/>
        </w:rPr>
        <w:t xml:space="preserve"> </w:t>
      </w:r>
      <w:r w:rsidR="00D060D6" w:rsidRPr="00D060D6">
        <w:rPr>
          <w:rFonts w:ascii="Calibri" w:hAnsi="Calibri" w:cs="Arial"/>
          <w:sz w:val="24"/>
          <w:szCs w:val="24"/>
          <w:lang w:val="en-GB" w:eastAsia="zh-CN"/>
        </w:rPr>
        <w:t xml:space="preserve">and final </w:t>
      </w:r>
      <w:r w:rsidRPr="00D060D6">
        <w:rPr>
          <w:rFonts w:ascii="Calibri" w:hAnsi="Calibri" w:cs="Arial"/>
          <w:sz w:val="24"/>
          <w:szCs w:val="24"/>
          <w:lang w:val="en-GB" w:eastAsia="zh-CN"/>
        </w:rPr>
        <w:t>assessment</w:t>
      </w:r>
      <w:r w:rsidR="00D060D6" w:rsidRPr="00D060D6">
        <w:rPr>
          <w:rFonts w:ascii="Calibri" w:hAnsi="Calibri" w:cs="Arial"/>
          <w:sz w:val="24"/>
          <w:szCs w:val="24"/>
          <w:lang w:val="en-GB" w:eastAsia="zh-CN"/>
        </w:rPr>
        <w:t xml:space="preserve"> was</w:t>
      </w:r>
      <w:r w:rsidRPr="00D060D6">
        <w:rPr>
          <w:rFonts w:ascii="Calibri" w:hAnsi="Calibri" w:cs="Arial"/>
          <w:sz w:val="24"/>
          <w:szCs w:val="24"/>
          <w:lang w:val="en-GB" w:eastAsia="zh-CN"/>
        </w:rPr>
        <w:t xml:space="preserve"> undertaken in Spring 202</w:t>
      </w:r>
      <w:r w:rsidR="00580443" w:rsidRPr="00D060D6">
        <w:rPr>
          <w:rFonts w:ascii="Calibri" w:hAnsi="Calibri" w:cs="Arial"/>
          <w:sz w:val="24"/>
          <w:szCs w:val="24"/>
          <w:lang w:val="en-GB" w:eastAsia="zh-CN"/>
        </w:rPr>
        <w:t>3</w:t>
      </w:r>
      <w:r w:rsidRPr="00D060D6">
        <w:rPr>
          <w:rFonts w:ascii="Calibri" w:hAnsi="Calibri" w:cs="Arial"/>
          <w:sz w:val="24"/>
          <w:szCs w:val="24"/>
          <w:lang w:val="en-GB" w:eastAsia="zh-CN"/>
        </w:rPr>
        <w:t xml:space="preserve">, </w:t>
      </w:r>
      <w:r w:rsidR="00580443" w:rsidRPr="00D060D6">
        <w:rPr>
          <w:rFonts w:ascii="Calibri" w:hAnsi="Calibri" w:cs="Arial"/>
          <w:sz w:val="24"/>
          <w:szCs w:val="24"/>
          <w:lang w:val="en-GB" w:eastAsia="zh-CN"/>
        </w:rPr>
        <w:t>24</w:t>
      </w:r>
      <w:r w:rsidRPr="00D060D6">
        <w:rPr>
          <w:rFonts w:ascii="Calibri" w:hAnsi="Calibri" w:cs="Arial"/>
          <w:sz w:val="24"/>
          <w:szCs w:val="24"/>
          <w:lang w:val="en-GB" w:eastAsia="zh-CN"/>
        </w:rPr>
        <w:t xml:space="preserve"> months after the first</w:t>
      </w:r>
      <w:r w:rsidR="00D060D6" w:rsidRPr="00D060D6">
        <w:rPr>
          <w:rFonts w:ascii="Calibri" w:hAnsi="Calibri" w:cs="Arial"/>
          <w:sz w:val="24"/>
          <w:szCs w:val="24"/>
          <w:lang w:val="en-GB" w:eastAsia="zh-CN"/>
        </w:rPr>
        <w:t>.</w:t>
      </w:r>
      <w:r w:rsidR="00BA7781">
        <w:rPr>
          <w:rFonts w:ascii="Calibri" w:hAnsi="Calibri" w:cs="Arial"/>
          <w:sz w:val="24"/>
          <w:szCs w:val="24"/>
          <w:lang w:val="en-GB" w:eastAsia="zh-CN"/>
        </w:rPr>
        <w:t xml:space="preserve"> There are no </w:t>
      </w:r>
      <w:r w:rsidR="00F450D6">
        <w:rPr>
          <w:rFonts w:ascii="Calibri" w:hAnsi="Calibri" w:cs="Arial"/>
          <w:sz w:val="24"/>
          <w:szCs w:val="24"/>
          <w:lang w:val="en-GB" w:eastAsia="zh-CN"/>
        </w:rPr>
        <w:t xml:space="preserve">substantive changes to the matrix, but the period of analysis </w:t>
      </w:r>
      <w:r w:rsidR="00410DD9">
        <w:rPr>
          <w:rFonts w:ascii="Calibri" w:hAnsi="Calibri" w:cs="Arial"/>
          <w:sz w:val="24"/>
          <w:szCs w:val="24"/>
          <w:lang w:val="en-GB" w:eastAsia="zh-CN"/>
        </w:rPr>
        <w:t xml:space="preserve">has been extended such that </w:t>
      </w:r>
      <w:r w:rsidR="00840B0A">
        <w:rPr>
          <w:rFonts w:ascii="Calibri" w:hAnsi="Calibri" w:cs="Arial"/>
          <w:sz w:val="24"/>
          <w:szCs w:val="24"/>
          <w:lang w:val="en-GB" w:eastAsia="zh-CN"/>
        </w:rPr>
        <w:t xml:space="preserve">seven of the eight </w:t>
      </w:r>
      <w:r w:rsidR="00410DD9">
        <w:rPr>
          <w:rFonts w:ascii="Calibri" w:hAnsi="Calibri" w:cs="Arial"/>
          <w:sz w:val="24"/>
          <w:szCs w:val="24"/>
          <w:lang w:val="en-GB" w:eastAsia="zh-CN"/>
        </w:rPr>
        <w:t xml:space="preserve">sites </w:t>
      </w:r>
      <w:r w:rsidR="00840B0A">
        <w:rPr>
          <w:rFonts w:ascii="Calibri" w:hAnsi="Calibri" w:cs="Arial"/>
          <w:sz w:val="24"/>
          <w:szCs w:val="24"/>
          <w:lang w:val="en-GB" w:eastAsia="zh-CN"/>
        </w:rPr>
        <w:t xml:space="preserve">who have completed DMs </w:t>
      </w:r>
      <w:r w:rsidR="00410DD9">
        <w:rPr>
          <w:rFonts w:ascii="Calibri" w:hAnsi="Calibri" w:cs="Arial"/>
          <w:sz w:val="24"/>
          <w:szCs w:val="24"/>
          <w:lang w:val="en-GB" w:eastAsia="zh-CN"/>
        </w:rPr>
        <w:t>no</w:t>
      </w:r>
      <w:r w:rsidR="00472794">
        <w:rPr>
          <w:rFonts w:ascii="Calibri" w:hAnsi="Calibri" w:cs="Arial"/>
          <w:sz w:val="24"/>
          <w:szCs w:val="24"/>
          <w:lang w:val="en-GB" w:eastAsia="zh-CN"/>
        </w:rPr>
        <w:t>w have a three-year timeline to reflect upon</w:t>
      </w:r>
      <w:r w:rsidR="0000581E">
        <w:rPr>
          <w:rFonts w:ascii="Calibri" w:hAnsi="Calibri" w:cs="Arial"/>
          <w:sz w:val="24"/>
          <w:szCs w:val="24"/>
          <w:lang w:val="en-GB" w:eastAsia="zh-CN"/>
        </w:rPr>
        <w:t xml:space="preserve">. There </w:t>
      </w:r>
      <w:r w:rsidR="00840B0A">
        <w:rPr>
          <w:rFonts w:ascii="Calibri" w:hAnsi="Calibri" w:cs="Arial"/>
          <w:sz w:val="24"/>
          <w:szCs w:val="24"/>
          <w:lang w:val="en-GB" w:eastAsia="zh-CN"/>
        </w:rPr>
        <w:t xml:space="preserve">is one site </w:t>
      </w:r>
      <w:r w:rsidR="0000581E">
        <w:rPr>
          <w:rFonts w:ascii="Calibri" w:hAnsi="Calibri" w:cs="Arial"/>
          <w:sz w:val="24"/>
          <w:szCs w:val="24"/>
          <w:lang w:val="en-GB" w:eastAsia="zh-CN"/>
        </w:rPr>
        <w:t>who undertook their first assessment</w:t>
      </w:r>
      <w:r w:rsidR="00840B0A">
        <w:rPr>
          <w:rFonts w:ascii="Calibri" w:hAnsi="Calibri" w:cs="Arial"/>
          <w:sz w:val="24"/>
          <w:szCs w:val="24"/>
          <w:lang w:val="en-GB" w:eastAsia="zh-CN"/>
        </w:rPr>
        <w:t xml:space="preserve"> in Spring 2022 </w:t>
      </w:r>
      <w:r w:rsidR="00B31D36">
        <w:rPr>
          <w:rFonts w:ascii="Calibri" w:hAnsi="Calibri" w:cs="Arial"/>
          <w:sz w:val="24"/>
          <w:szCs w:val="24"/>
          <w:lang w:val="en-GB" w:eastAsia="zh-CN"/>
        </w:rPr>
        <w:t>for whom 2023 is their second self-assessment.</w:t>
      </w:r>
    </w:p>
    <w:p w14:paraId="5D6358A0" w14:textId="0A5A0261" w:rsidR="00827C7D" w:rsidRPr="00827C7D" w:rsidRDefault="0000581E" w:rsidP="00B31D36">
      <w:pPr>
        <w:widowControl/>
        <w:overflowPunct/>
        <w:autoSpaceDE/>
        <w:adjustRightInd/>
        <w:spacing w:after="120" w:line="276" w:lineRule="auto"/>
        <w:rPr>
          <w:rFonts w:ascii="Calibri" w:hAnsi="Calibri" w:cs="Arial"/>
          <w:b/>
          <w:sz w:val="22"/>
          <w:szCs w:val="24"/>
          <w:lang w:val="en-GB" w:eastAsia="zh-CN"/>
        </w:rPr>
        <w:sectPr w:rsidR="00827C7D" w:rsidRPr="00827C7D" w:rsidSect="00FF79ED">
          <w:headerReference w:type="even" r:id="rId21"/>
          <w:headerReference w:type="default" r:id="rId22"/>
          <w:footerReference w:type="default" r:id="rId23"/>
          <w:headerReference w:type="first" r:id="rId24"/>
          <w:pgSz w:w="11906" w:h="16838"/>
          <w:pgMar w:top="1560" w:right="993" w:bottom="1135" w:left="1133" w:header="568" w:footer="555" w:gutter="0"/>
          <w:cols w:space="708"/>
          <w:docGrid w:linePitch="360"/>
        </w:sectPr>
      </w:pPr>
      <w:r>
        <w:rPr>
          <w:rFonts w:ascii="Calibri" w:hAnsi="Calibri" w:cs="Arial"/>
          <w:sz w:val="24"/>
          <w:szCs w:val="24"/>
          <w:lang w:val="en-GB" w:eastAsia="zh-CN"/>
        </w:rPr>
        <w:t xml:space="preserve"> </w:t>
      </w:r>
    </w:p>
    <w:p w14:paraId="4CBB1D86" w14:textId="5C74AD04" w:rsidR="00AD7D09" w:rsidRPr="00FC24FF" w:rsidRDefault="00AD7D09" w:rsidP="00AD7D09">
      <w:pPr>
        <w:widowControl/>
        <w:overflowPunct/>
        <w:autoSpaceDE/>
        <w:autoSpaceDN/>
        <w:adjustRightInd/>
        <w:spacing w:before="240" w:after="180" w:line="276" w:lineRule="auto"/>
        <w:ind w:right="-173"/>
        <w:textAlignment w:val="auto"/>
        <w:rPr>
          <w:rFonts w:ascii="Calibri" w:hAnsi="Calibri"/>
          <w:bCs/>
          <w:color w:val="C00000"/>
          <w:szCs w:val="16"/>
          <w:lang w:val="en-GB" w:eastAsia="zh-CN" w:bidi="en-US"/>
        </w:rPr>
      </w:pPr>
      <w:r>
        <w:rPr>
          <w:rFonts w:ascii="Calibri" w:hAnsi="Calibri"/>
          <w:b/>
          <w:caps/>
          <w:color w:val="C00000"/>
          <w:sz w:val="26"/>
          <w:szCs w:val="22"/>
          <w:lang w:val="en-GB" w:eastAsia="zh-CN" w:bidi="en-US"/>
        </w:rPr>
        <w:t>Urgent Primary Care</w:t>
      </w:r>
      <w:r w:rsidR="00777AFB">
        <w:rPr>
          <w:rFonts w:ascii="Calibri" w:hAnsi="Calibri"/>
          <w:b/>
          <w:caps/>
          <w:color w:val="C00000"/>
          <w:sz w:val="26"/>
          <w:szCs w:val="22"/>
          <w:lang w:val="en-GB" w:eastAsia="zh-CN" w:bidi="en-US"/>
        </w:rPr>
        <w:t xml:space="preserve"> CENTRES</w:t>
      </w:r>
      <w:r w:rsidRPr="00827C7D">
        <w:rPr>
          <w:rFonts w:ascii="Calibri" w:hAnsi="Calibri"/>
          <w:b/>
          <w:caps/>
          <w:color w:val="C00000"/>
          <w:sz w:val="26"/>
          <w:szCs w:val="22"/>
          <w:lang w:val="en-GB" w:eastAsia="zh-CN" w:bidi="en-US"/>
        </w:rPr>
        <w:t xml:space="preserve"> </w:t>
      </w:r>
      <w:r>
        <w:rPr>
          <w:rFonts w:ascii="Calibri" w:hAnsi="Calibri"/>
          <w:b/>
          <w:caps/>
          <w:color w:val="C00000"/>
          <w:sz w:val="26"/>
          <w:szCs w:val="22"/>
          <w:lang w:val="en-GB" w:eastAsia="zh-CN" w:bidi="en-US"/>
        </w:rPr>
        <w:t>– DEVELOPMENT</w:t>
      </w:r>
      <w:r w:rsidRPr="00827C7D">
        <w:rPr>
          <w:rFonts w:ascii="Calibri" w:hAnsi="Calibri"/>
          <w:b/>
          <w:caps/>
          <w:color w:val="C00000"/>
          <w:sz w:val="26"/>
          <w:szCs w:val="22"/>
          <w:lang w:val="en-GB" w:eastAsia="zh-CN" w:bidi="en-US"/>
        </w:rPr>
        <w:t xml:space="preserve"> Matrix</w:t>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sidR="002A3BB2">
        <w:rPr>
          <w:rFonts w:ascii="Calibri" w:hAnsi="Calibri"/>
          <w:bCs/>
          <w:color w:val="C00000"/>
          <w:sz w:val="26"/>
          <w:szCs w:val="22"/>
          <w:lang w:val="en-GB" w:eastAsia="zh-CN" w:bidi="en-US"/>
        </w:rPr>
        <w:t xml:space="preserve">        </w:t>
      </w:r>
      <w:r w:rsidRPr="00FC24FF">
        <w:rPr>
          <w:rFonts w:ascii="Calibri" w:hAnsi="Calibri"/>
          <w:bCs/>
          <w:color w:val="C00000"/>
          <w:szCs w:val="16"/>
          <w:lang w:val="en-GB" w:eastAsia="zh-CN" w:bidi="en-US"/>
        </w:rPr>
        <w:t>[</w:t>
      </w:r>
      <w:r w:rsidR="002A3BB2">
        <w:rPr>
          <w:rFonts w:ascii="Calibri" w:hAnsi="Calibri"/>
          <w:bCs/>
          <w:color w:val="C00000"/>
          <w:szCs w:val="16"/>
          <w:lang w:val="en-GB" w:eastAsia="zh-CN" w:bidi="en-US"/>
        </w:rPr>
        <w:t>Third</w:t>
      </w:r>
      <w:r>
        <w:rPr>
          <w:rFonts w:ascii="Calibri" w:hAnsi="Calibri"/>
          <w:bCs/>
          <w:color w:val="C00000"/>
          <w:szCs w:val="16"/>
          <w:lang w:val="en-GB" w:eastAsia="zh-CN" w:bidi="en-US"/>
        </w:rPr>
        <w:t xml:space="preserve"> </w:t>
      </w:r>
      <w:r w:rsidRPr="00663E36">
        <w:rPr>
          <w:rFonts w:ascii="Calibri" w:hAnsi="Calibri"/>
          <w:bCs/>
          <w:color w:val="C00000"/>
          <w:szCs w:val="16"/>
          <w:lang w:val="en-GB" w:eastAsia="zh-CN" w:bidi="en-US"/>
        </w:rPr>
        <w:t>Assessment]</w:t>
      </w:r>
    </w:p>
    <w:tbl>
      <w:tblPr>
        <w:tblStyle w:val="TableGrid"/>
        <w:tblW w:w="15026" w:type="dxa"/>
        <w:tblBorders>
          <w:left w:val="none" w:sz="0" w:space="0" w:color="auto"/>
          <w:right w:val="none" w:sz="0" w:space="0" w:color="auto"/>
          <w:insideH w:val="dotted" w:sz="4" w:space="0" w:color="auto"/>
          <w:insideV w:val="none" w:sz="0" w:space="0" w:color="auto"/>
        </w:tblBorders>
        <w:tblLook w:val="04A0" w:firstRow="1" w:lastRow="0" w:firstColumn="1" w:lastColumn="0" w:noHBand="0" w:noVBand="1"/>
      </w:tblPr>
      <w:tblGrid>
        <w:gridCol w:w="4248"/>
        <w:gridCol w:w="3173"/>
        <w:gridCol w:w="4912"/>
        <w:gridCol w:w="567"/>
        <w:gridCol w:w="2126"/>
      </w:tblGrid>
      <w:tr w:rsidR="00AD7D09" w14:paraId="07D3627E" w14:textId="77777777" w:rsidTr="001977B6">
        <w:tc>
          <w:tcPr>
            <w:tcW w:w="4248" w:type="dxa"/>
            <w:tcBorders>
              <w:top w:val="single" w:sz="4" w:space="0" w:color="auto"/>
              <w:left w:val="nil"/>
              <w:bottom w:val="nil"/>
              <w:right w:val="nil"/>
            </w:tcBorders>
            <w:shd w:val="clear" w:color="auto" w:fill="F2F2F2" w:themeFill="background1" w:themeFillShade="F2"/>
            <w:hideMark/>
          </w:tcPr>
          <w:p w14:paraId="41686F21" w14:textId="506938E8" w:rsidR="00AD7D09" w:rsidRPr="00EB5598" w:rsidRDefault="00AD7D09" w:rsidP="001977B6">
            <w:pPr>
              <w:spacing w:before="60" w:after="60"/>
              <w:jc w:val="both"/>
              <w:rPr>
                <w:rFonts w:asciiTheme="minorHAnsi" w:hAnsiTheme="minorHAnsi" w:cstheme="minorHAnsi"/>
                <w:bCs/>
                <w:highlight w:val="yellow"/>
                <w:lang w:val="en-GB"/>
              </w:rPr>
            </w:pPr>
            <w:r w:rsidRPr="00473D40">
              <w:rPr>
                <w:rFonts w:asciiTheme="minorHAnsi" w:hAnsiTheme="minorHAnsi" w:cstheme="minorHAnsi"/>
                <w:b/>
                <w:lang w:val="en-GB"/>
              </w:rPr>
              <w:t>Date of completion</w:t>
            </w:r>
            <w:r w:rsidRPr="00473D40">
              <w:rPr>
                <w:rFonts w:asciiTheme="minorHAnsi" w:hAnsiTheme="minorHAnsi" w:cstheme="minorHAnsi"/>
                <w:bCs/>
                <w:lang w:val="en-GB"/>
              </w:rPr>
              <w:t xml:space="preserve">: </w:t>
            </w:r>
          </w:p>
        </w:tc>
        <w:tc>
          <w:tcPr>
            <w:tcW w:w="3173" w:type="dxa"/>
            <w:tcBorders>
              <w:top w:val="single" w:sz="4" w:space="0" w:color="auto"/>
              <w:left w:val="nil"/>
              <w:bottom w:val="nil"/>
              <w:right w:val="nil"/>
            </w:tcBorders>
            <w:shd w:val="clear" w:color="auto" w:fill="F2F2F2" w:themeFill="background1" w:themeFillShade="F2"/>
            <w:hideMark/>
          </w:tcPr>
          <w:p w14:paraId="5E7C0979" w14:textId="1167A673" w:rsidR="00AD7D09" w:rsidRPr="007555DA" w:rsidRDefault="00AD7D09" w:rsidP="001977B6">
            <w:pPr>
              <w:spacing w:before="60" w:after="60"/>
              <w:jc w:val="both"/>
              <w:rPr>
                <w:rFonts w:asciiTheme="minorHAnsi" w:hAnsiTheme="minorHAnsi" w:cstheme="minorHAnsi"/>
                <w:bCs/>
                <w:lang w:val="en-GB"/>
              </w:rPr>
            </w:pPr>
            <w:r w:rsidRPr="007555DA">
              <w:rPr>
                <w:rFonts w:asciiTheme="minorHAnsi" w:hAnsiTheme="minorHAnsi" w:cstheme="minorHAnsi"/>
                <w:b/>
                <w:lang w:val="en-GB"/>
              </w:rPr>
              <w:t>Site</w:t>
            </w:r>
            <w:r w:rsidRPr="007555DA">
              <w:rPr>
                <w:rFonts w:asciiTheme="minorHAnsi" w:hAnsiTheme="minorHAnsi" w:cstheme="minorHAnsi"/>
                <w:bCs/>
                <w:lang w:val="en-GB"/>
              </w:rPr>
              <w:t xml:space="preserve">: </w:t>
            </w:r>
          </w:p>
        </w:tc>
        <w:tc>
          <w:tcPr>
            <w:tcW w:w="7605" w:type="dxa"/>
            <w:gridSpan w:val="3"/>
            <w:tcBorders>
              <w:top w:val="single" w:sz="4" w:space="0" w:color="auto"/>
              <w:left w:val="nil"/>
              <w:bottom w:val="nil"/>
              <w:right w:val="nil"/>
            </w:tcBorders>
            <w:shd w:val="clear" w:color="auto" w:fill="F2F2F2" w:themeFill="background1" w:themeFillShade="F2"/>
            <w:hideMark/>
          </w:tcPr>
          <w:p w14:paraId="5784418B" w14:textId="3E1D9EF3" w:rsidR="00AD7D09" w:rsidRPr="007555DA" w:rsidRDefault="00AD7D09" w:rsidP="001977B6">
            <w:pPr>
              <w:spacing w:before="60" w:after="60"/>
              <w:jc w:val="both"/>
              <w:rPr>
                <w:rFonts w:asciiTheme="minorHAnsi" w:hAnsiTheme="minorHAnsi" w:cstheme="minorHAnsi"/>
                <w:bCs/>
                <w:lang w:val="en-GB"/>
              </w:rPr>
            </w:pPr>
            <w:r w:rsidRPr="007555DA">
              <w:rPr>
                <w:rFonts w:asciiTheme="minorHAnsi" w:hAnsiTheme="minorHAnsi" w:cstheme="minorHAnsi"/>
                <w:b/>
                <w:lang w:val="en-GB"/>
              </w:rPr>
              <w:t>Person/s completing the DM</w:t>
            </w:r>
            <w:r w:rsidRPr="007555DA">
              <w:rPr>
                <w:rFonts w:asciiTheme="minorHAnsi" w:hAnsiTheme="minorHAnsi" w:cstheme="minorHAnsi"/>
                <w:bCs/>
                <w:lang w:val="en-GB"/>
              </w:rPr>
              <w:t xml:space="preserve">: </w:t>
            </w:r>
          </w:p>
        </w:tc>
      </w:tr>
      <w:tr w:rsidR="00AD7D09" w14:paraId="2D085F01" w14:textId="77777777" w:rsidTr="001977B6">
        <w:tc>
          <w:tcPr>
            <w:tcW w:w="4248" w:type="dxa"/>
            <w:tcBorders>
              <w:top w:val="single" w:sz="4" w:space="0" w:color="auto"/>
              <w:left w:val="nil"/>
              <w:bottom w:val="single" w:sz="4" w:space="0" w:color="auto"/>
              <w:right w:val="nil"/>
            </w:tcBorders>
          </w:tcPr>
          <w:p w14:paraId="53762BF4" w14:textId="77777777" w:rsidR="00AD7D09" w:rsidRDefault="00AD7D09" w:rsidP="001977B6">
            <w:pPr>
              <w:jc w:val="both"/>
              <w:rPr>
                <w:rFonts w:asciiTheme="minorHAnsi" w:hAnsiTheme="minorHAnsi" w:cstheme="minorHAnsi"/>
                <w:b/>
                <w:sz w:val="12"/>
                <w:szCs w:val="12"/>
                <w:lang w:val="en-GB"/>
              </w:rPr>
            </w:pPr>
          </w:p>
        </w:tc>
        <w:tc>
          <w:tcPr>
            <w:tcW w:w="3173" w:type="dxa"/>
            <w:tcBorders>
              <w:top w:val="single" w:sz="4" w:space="0" w:color="auto"/>
              <w:left w:val="nil"/>
              <w:bottom w:val="single" w:sz="4" w:space="0" w:color="auto"/>
              <w:right w:val="nil"/>
            </w:tcBorders>
          </w:tcPr>
          <w:p w14:paraId="7781019C" w14:textId="77777777" w:rsidR="00AD7D09" w:rsidRDefault="00AD7D09" w:rsidP="001977B6">
            <w:pPr>
              <w:jc w:val="both"/>
              <w:rPr>
                <w:rFonts w:asciiTheme="minorHAnsi" w:hAnsiTheme="minorHAnsi" w:cstheme="minorHAnsi"/>
                <w:b/>
                <w:sz w:val="12"/>
                <w:szCs w:val="12"/>
                <w:lang w:val="en-GB"/>
              </w:rPr>
            </w:pPr>
          </w:p>
        </w:tc>
        <w:tc>
          <w:tcPr>
            <w:tcW w:w="7605" w:type="dxa"/>
            <w:gridSpan w:val="3"/>
            <w:tcBorders>
              <w:top w:val="single" w:sz="4" w:space="0" w:color="auto"/>
              <w:left w:val="nil"/>
              <w:bottom w:val="single" w:sz="4" w:space="0" w:color="auto"/>
              <w:right w:val="nil"/>
            </w:tcBorders>
          </w:tcPr>
          <w:p w14:paraId="2B27B2F0" w14:textId="77777777" w:rsidR="00AD7D09" w:rsidRDefault="00AD7D09" w:rsidP="001977B6">
            <w:pPr>
              <w:jc w:val="both"/>
              <w:rPr>
                <w:rFonts w:asciiTheme="minorHAnsi" w:hAnsiTheme="minorHAnsi" w:cstheme="minorHAnsi"/>
                <w:b/>
                <w:sz w:val="12"/>
                <w:szCs w:val="12"/>
                <w:lang w:val="en-GB"/>
              </w:rPr>
            </w:pPr>
          </w:p>
        </w:tc>
      </w:tr>
      <w:tr w:rsidR="00AD7D09" w14:paraId="2B25EC69" w14:textId="77777777" w:rsidTr="001977B6">
        <w:trPr>
          <w:trHeight w:val="70"/>
        </w:trPr>
        <w:tc>
          <w:tcPr>
            <w:tcW w:w="12333" w:type="dxa"/>
            <w:gridSpan w:val="3"/>
            <w:tcBorders>
              <w:top w:val="single" w:sz="4" w:space="0" w:color="auto"/>
              <w:left w:val="nil"/>
              <w:bottom w:val="nil"/>
              <w:right w:val="nil"/>
            </w:tcBorders>
            <w:shd w:val="clear" w:color="auto" w:fill="F2F2F2" w:themeFill="background1" w:themeFillShade="F2"/>
          </w:tcPr>
          <w:p w14:paraId="35317D95" w14:textId="77777777" w:rsidR="00AD7D09" w:rsidRDefault="00AD7D09" w:rsidP="001977B6">
            <w:pPr>
              <w:jc w:val="both"/>
              <w:rPr>
                <w:rFonts w:asciiTheme="minorHAnsi" w:hAnsiTheme="minorHAnsi" w:cstheme="minorHAnsi"/>
                <w:b/>
                <w:sz w:val="6"/>
                <w:szCs w:val="6"/>
                <w:lang w:val="en-GB"/>
              </w:rPr>
            </w:pPr>
          </w:p>
        </w:tc>
        <w:tc>
          <w:tcPr>
            <w:tcW w:w="567" w:type="dxa"/>
            <w:tcBorders>
              <w:top w:val="single" w:sz="4" w:space="0" w:color="auto"/>
              <w:left w:val="nil"/>
              <w:bottom w:val="single" w:sz="4" w:space="0" w:color="auto"/>
              <w:right w:val="nil"/>
            </w:tcBorders>
            <w:shd w:val="clear" w:color="auto" w:fill="F2F2F2" w:themeFill="background1" w:themeFillShade="F2"/>
          </w:tcPr>
          <w:p w14:paraId="46AB9D43" w14:textId="77777777" w:rsidR="00AD7D09" w:rsidRDefault="00AD7D09" w:rsidP="001977B6">
            <w:pPr>
              <w:jc w:val="both"/>
              <w:rPr>
                <w:rFonts w:asciiTheme="minorHAnsi" w:hAnsiTheme="minorHAnsi" w:cstheme="minorHAnsi"/>
                <w:bCs/>
                <w:sz w:val="6"/>
                <w:szCs w:val="6"/>
                <w:lang w:val="en-GB"/>
              </w:rPr>
            </w:pPr>
          </w:p>
        </w:tc>
        <w:tc>
          <w:tcPr>
            <w:tcW w:w="2126" w:type="dxa"/>
            <w:tcBorders>
              <w:top w:val="single" w:sz="4" w:space="0" w:color="auto"/>
              <w:left w:val="nil"/>
              <w:bottom w:val="nil"/>
              <w:right w:val="nil"/>
            </w:tcBorders>
            <w:shd w:val="clear" w:color="auto" w:fill="F2F2F2" w:themeFill="background1" w:themeFillShade="F2"/>
          </w:tcPr>
          <w:p w14:paraId="40BCEEE7" w14:textId="77777777" w:rsidR="00AD7D09" w:rsidRDefault="00AD7D09" w:rsidP="001977B6">
            <w:pPr>
              <w:jc w:val="both"/>
              <w:rPr>
                <w:rFonts w:asciiTheme="minorHAnsi" w:hAnsiTheme="minorHAnsi" w:cstheme="minorHAnsi"/>
                <w:bCs/>
                <w:sz w:val="6"/>
                <w:szCs w:val="6"/>
                <w:lang w:val="en-GB"/>
              </w:rPr>
            </w:pPr>
          </w:p>
        </w:tc>
      </w:tr>
      <w:tr w:rsidR="00AD7D09" w14:paraId="6EE55370" w14:textId="77777777" w:rsidTr="001977B6">
        <w:trPr>
          <w:trHeight w:val="338"/>
        </w:trPr>
        <w:tc>
          <w:tcPr>
            <w:tcW w:w="12333" w:type="dxa"/>
            <w:gridSpan w:val="3"/>
            <w:tcBorders>
              <w:top w:val="nil"/>
              <w:left w:val="nil"/>
              <w:bottom w:val="nil"/>
              <w:right w:val="single" w:sz="4" w:space="0" w:color="auto"/>
            </w:tcBorders>
            <w:shd w:val="clear" w:color="auto" w:fill="F2F2F2" w:themeFill="background1" w:themeFillShade="F2"/>
            <w:vAlign w:val="center"/>
            <w:hideMark/>
          </w:tcPr>
          <w:p w14:paraId="68EB3F79" w14:textId="07AD7F2D" w:rsidR="00AD7D09" w:rsidRDefault="00AD7D09" w:rsidP="001977B6">
            <w:pPr>
              <w:rPr>
                <w:rFonts w:asciiTheme="minorHAnsi" w:hAnsiTheme="minorHAnsi" w:cstheme="minorHAnsi"/>
                <w:bCs/>
                <w:lang w:val="en-GB"/>
              </w:rPr>
            </w:pPr>
            <w:r>
              <w:rPr>
                <w:rFonts w:asciiTheme="minorHAnsi" w:hAnsiTheme="minorHAnsi" w:cstheme="minorHAnsi"/>
                <w:b/>
                <w:lang w:val="en-GB"/>
              </w:rPr>
              <w:t>Scope of answers given (tick as appropriate)</w:t>
            </w:r>
            <w:r>
              <w:rPr>
                <w:rFonts w:asciiTheme="minorHAnsi" w:hAnsiTheme="minorHAnsi" w:cstheme="minorHAnsi"/>
                <w:bCs/>
                <w:lang w:val="en-GB"/>
              </w:rPr>
              <w:t>:</w:t>
            </w:r>
            <w:r>
              <w:rPr>
                <w:rFonts w:asciiTheme="minorHAnsi" w:hAnsiTheme="minorHAnsi" w:cstheme="minorHAnsi"/>
                <w:bCs/>
                <w:sz w:val="18"/>
                <w:szCs w:val="18"/>
                <w:lang w:val="en-GB"/>
              </w:rPr>
              <w:t xml:space="preserve"> </w:t>
            </w:r>
            <w:r>
              <w:rPr>
                <w:rFonts w:asciiTheme="minorHAnsi" w:hAnsiTheme="minorHAnsi" w:cstheme="minorHAnsi"/>
                <w:bCs/>
                <w:sz w:val="24"/>
                <w:szCs w:val="24"/>
                <w:lang w:val="en-GB"/>
              </w:rPr>
              <w:t xml:space="preserve">  </w:t>
            </w:r>
            <w:r>
              <w:rPr>
                <w:rFonts w:asciiTheme="minorHAnsi" w:hAnsiTheme="minorHAnsi" w:cstheme="minorHAnsi"/>
                <w:bCs/>
                <w:sz w:val="18"/>
                <w:szCs w:val="18"/>
                <w:lang w:val="en-GB"/>
              </w:rPr>
              <w:t>T</w:t>
            </w:r>
            <w:r>
              <w:rPr>
                <w:rFonts w:asciiTheme="minorHAnsi" w:hAnsiTheme="minorHAnsi" w:cstheme="minorHAnsi"/>
                <w:bCs/>
                <w:lang w:val="en-GB"/>
              </w:rPr>
              <w:t xml:space="preserve">hese answers are based on the </w:t>
            </w:r>
            <w:r w:rsidR="003F7BA1">
              <w:rPr>
                <w:rFonts w:asciiTheme="minorHAnsi" w:hAnsiTheme="minorHAnsi" w:cstheme="minorHAnsi"/>
                <w:bCs/>
                <w:lang w:val="en-GB"/>
              </w:rPr>
              <w:t>UPCC</w:t>
            </w:r>
            <w:r>
              <w:rPr>
                <w:rFonts w:asciiTheme="minorHAnsi" w:hAnsiTheme="minorHAnsi" w:cstheme="minorHAnsi"/>
                <w:bCs/>
                <w:lang w:val="en-GB"/>
              </w:rPr>
              <w:t xml:space="preserve"> only</w:t>
            </w:r>
          </w:p>
        </w:tc>
        <w:tc>
          <w:tcPr>
            <w:tcW w:w="567" w:type="dxa"/>
            <w:tcBorders>
              <w:top w:val="single" w:sz="4" w:space="0" w:color="auto"/>
              <w:left w:val="single" w:sz="4" w:space="0" w:color="auto"/>
              <w:bottom w:val="single" w:sz="4" w:space="0" w:color="auto"/>
              <w:right w:val="single" w:sz="4" w:space="0" w:color="auto"/>
            </w:tcBorders>
            <w:vAlign w:val="center"/>
          </w:tcPr>
          <w:p w14:paraId="23EF022A" w14:textId="77777777" w:rsidR="00AD7D09" w:rsidRDefault="00AD7D09" w:rsidP="001977B6">
            <w:pPr>
              <w:jc w:val="center"/>
              <w:rPr>
                <w:rFonts w:asciiTheme="minorHAnsi" w:hAnsiTheme="minorHAnsi" w:cstheme="minorHAnsi"/>
                <w:bCs/>
                <w:lang w:val="en-GB"/>
              </w:rPr>
            </w:pPr>
          </w:p>
        </w:tc>
        <w:tc>
          <w:tcPr>
            <w:tcW w:w="2126" w:type="dxa"/>
            <w:tcBorders>
              <w:top w:val="nil"/>
              <w:left w:val="single" w:sz="4" w:space="0" w:color="auto"/>
              <w:bottom w:val="nil"/>
              <w:right w:val="nil"/>
            </w:tcBorders>
            <w:shd w:val="clear" w:color="auto" w:fill="F2F2F2" w:themeFill="background1" w:themeFillShade="F2"/>
            <w:vAlign w:val="center"/>
          </w:tcPr>
          <w:p w14:paraId="2332CCBE" w14:textId="77777777" w:rsidR="00AD7D09" w:rsidRDefault="00AD7D09" w:rsidP="001977B6">
            <w:pPr>
              <w:rPr>
                <w:rFonts w:asciiTheme="minorHAnsi" w:hAnsiTheme="minorHAnsi" w:cstheme="minorHAnsi"/>
                <w:bCs/>
                <w:lang w:val="en-GB"/>
              </w:rPr>
            </w:pPr>
          </w:p>
        </w:tc>
      </w:tr>
      <w:tr w:rsidR="00AD7D09" w14:paraId="016DB2F2" w14:textId="77777777" w:rsidTr="001977B6">
        <w:trPr>
          <w:trHeight w:val="338"/>
        </w:trPr>
        <w:tc>
          <w:tcPr>
            <w:tcW w:w="12333" w:type="dxa"/>
            <w:gridSpan w:val="3"/>
            <w:tcBorders>
              <w:top w:val="nil"/>
              <w:left w:val="nil"/>
              <w:bottom w:val="nil"/>
              <w:right w:val="single" w:sz="4" w:space="0" w:color="auto"/>
            </w:tcBorders>
            <w:shd w:val="clear" w:color="auto" w:fill="F2F2F2" w:themeFill="background1" w:themeFillShade="F2"/>
            <w:vAlign w:val="center"/>
            <w:hideMark/>
          </w:tcPr>
          <w:p w14:paraId="6EBED54A" w14:textId="25F49B6B" w:rsidR="00AD7D09" w:rsidRDefault="00AD7D09" w:rsidP="001977B6">
            <w:pPr>
              <w:ind w:left="3864"/>
              <w:rPr>
                <w:rFonts w:asciiTheme="minorHAnsi" w:hAnsiTheme="minorHAnsi" w:cstheme="minorHAnsi"/>
                <w:bCs/>
                <w:lang w:val="en-GB"/>
              </w:rPr>
            </w:pPr>
            <w:r>
              <w:rPr>
                <w:rFonts w:asciiTheme="minorHAnsi" w:hAnsiTheme="minorHAnsi" w:cstheme="minorHAnsi"/>
                <w:bCs/>
                <w:lang w:val="en-GB"/>
              </w:rPr>
              <w:t xml:space="preserve">These answers are based on the broader context within which the </w:t>
            </w:r>
            <w:r w:rsidR="003F7BA1">
              <w:rPr>
                <w:rFonts w:asciiTheme="minorHAnsi" w:hAnsiTheme="minorHAnsi" w:cstheme="minorHAnsi"/>
                <w:bCs/>
                <w:lang w:val="en-GB"/>
              </w:rPr>
              <w:t>UPCC</w:t>
            </w:r>
            <w:r>
              <w:rPr>
                <w:rFonts w:asciiTheme="minorHAnsi" w:hAnsiTheme="minorHAnsi" w:cstheme="minorHAnsi"/>
                <w:bCs/>
                <w:lang w:val="en-GB"/>
              </w:rPr>
              <w:t xml:space="preserve"> sits</w:t>
            </w:r>
          </w:p>
        </w:tc>
        <w:tc>
          <w:tcPr>
            <w:tcW w:w="567" w:type="dxa"/>
            <w:tcBorders>
              <w:top w:val="single" w:sz="4" w:space="0" w:color="auto"/>
              <w:left w:val="single" w:sz="4" w:space="0" w:color="auto"/>
              <w:bottom w:val="single" w:sz="4" w:space="0" w:color="auto"/>
              <w:right w:val="single" w:sz="4" w:space="0" w:color="auto"/>
            </w:tcBorders>
            <w:vAlign w:val="center"/>
          </w:tcPr>
          <w:p w14:paraId="2A095D6A" w14:textId="6FB8FFC9" w:rsidR="00AD7D09" w:rsidRDefault="00AD7D09" w:rsidP="001977B6">
            <w:pPr>
              <w:jc w:val="center"/>
              <w:rPr>
                <w:rFonts w:asciiTheme="minorHAnsi" w:hAnsiTheme="minorHAnsi" w:cstheme="minorHAnsi"/>
                <w:bCs/>
                <w:lang w:val="en-GB"/>
              </w:rPr>
            </w:pPr>
          </w:p>
        </w:tc>
        <w:tc>
          <w:tcPr>
            <w:tcW w:w="2126" w:type="dxa"/>
            <w:tcBorders>
              <w:top w:val="nil"/>
              <w:left w:val="single" w:sz="4" w:space="0" w:color="auto"/>
              <w:bottom w:val="nil"/>
              <w:right w:val="nil"/>
            </w:tcBorders>
            <w:shd w:val="clear" w:color="auto" w:fill="F2F2F2" w:themeFill="background1" w:themeFillShade="F2"/>
            <w:vAlign w:val="center"/>
          </w:tcPr>
          <w:p w14:paraId="445163C7" w14:textId="77777777" w:rsidR="00AD7D09" w:rsidRDefault="00AD7D09" w:rsidP="001977B6">
            <w:pPr>
              <w:rPr>
                <w:rFonts w:asciiTheme="minorHAnsi" w:hAnsiTheme="minorHAnsi" w:cstheme="minorHAnsi"/>
                <w:bCs/>
                <w:lang w:val="en-GB"/>
              </w:rPr>
            </w:pPr>
          </w:p>
        </w:tc>
      </w:tr>
      <w:tr w:rsidR="00AD7D09" w14:paraId="05027A88" w14:textId="77777777" w:rsidTr="001977B6">
        <w:trPr>
          <w:trHeight w:val="70"/>
        </w:trPr>
        <w:tc>
          <w:tcPr>
            <w:tcW w:w="12333" w:type="dxa"/>
            <w:gridSpan w:val="3"/>
            <w:tcBorders>
              <w:top w:val="nil"/>
              <w:left w:val="nil"/>
              <w:bottom w:val="nil"/>
              <w:right w:val="nil"/>
            </w:tcBorders>
            <w:shd w:val="clear" w:color="auto" w:fill="F2F2F2" w:themeFill="background1" w:themeFillShade="F2"/>
          </w:tcPr>
          <w:p w14:paraId="6876A5BC" w14:textId="77777777" w:rsidR="00AD7D09" w:rsidRDefault="00AD7D09" w:rsidP="001977B6">
            <w:pPr>
              <w:ind w:left="3864"/>
              <w:jc w:val="both"/>
              <w:rPr>
                <w:rFonts w:asciiTheme="minorHAnsi" w:hAnsiTheme="minorHAnsi" w:cstheme="minorHAnsi"/>
                <w:bCs/>
                <w:sz w:val="6"/>
                <w:szCs w:val="6"/>
                <w:lang w:val="en-GB"/>
              </w:rPr>
            </w:pPr>
          </w:p>
        </w:tc>
        <w:tc>
          <w:tcPr>
            <w:tcW w:w="567" w:type="dxa"/>
            <w:tcBorders>
              <w:top w:val="single" w:sz="4" w:space="0" w:color="auto"/>
              <w:left w:val="nil"/>
              <w:bottom w:val="single" w:sz="4" w:space="0" w:color="auto"/>
              <w:right w:val="nil"/>
            </w:tcBorders>
            <w:shd w:val="clear" w:color="auto" w:fill="F2F2F2" w:themeFill="background1" w:themeFillShade="F2"/>
          </w:tcPr>
          <w:p w14:paraId="2AC10380" w14:textId="77777777" w:rsidR="00AD7D09" w:rsidRDefault="00AD7D09" w:rsidP="001977B6">
            <w:pPr>
              <w:ind w:left="3864"/>
              <w:jc w:val="center"/>
              <w:rPr>
                <w:rFonts w:asciiTheme="minorHAnsi" w:hAnsiTheme="minorHAnsi" w:cstheme="minorHAnsi"/>
                <w:bCs/>
                <w:sz w:val="6"/>
                <w:szCs w:val="6"/>
                <w:lang w:val="en-GB"/>
              </w:rPr>
            </w:pPr>
          </w:p>
        </w:tc>
        <w:tc>
          <w:tcPr>
            <w:tcW w:w="2126" w:type="dxa"/>
            <w:tcBorders>
              <w:top w:val="nil"/>
              <w:left w:val="nil"/>
              <w:bottom w:val="nil"/>
              <w:right w:val="nil"/>
            </w:tcBorders>
            <w:shd w:val="clear" w:color="auto" w:fill="F2F2F2" w:themeFill="background1" w:themeFillShade="F2"/>
          </w:tcPr>
          <w:p w14:paraId="49B02183" w14:textId="77777777" w:rsidR="00AD7D09" w:rsidRDefault="00AD7D09" w:rsidP="001977B6">
            <w:pPr>
              <w:ind w:left="3864"/>
              <w:jc w:val="both"/>
              <w:rPr>
                <w:rFonts w:asciiTheme="minorHAnsi" w:hAnsiTheme="minorHAnsi" w:cstheme="minorHAnsi"/>
                <w:bCs/>
                <w:sz w:val="6"/>
                <w:szCs w:val="6"/>
                <w:lang w:val="en-GB"/>
              </w:rPr>
            </w:pPr>
          </w:p>
        </w:tc>
      </w:tr>
      <w:tr w:rsidR="00AD7D09" w14:paraId="042470D7" w14:textId="77777777" w:rsidTr="001977B6">
        <w:trPr>
          <w:trHeight w:val="338"/>
        </w:trPr>
        <w:tc>
          <w:tcPr>
            <w:tcW w:w="12333" w:type="dxa"/>
            <w:gridSpan w:val="3"/>
            <w:tcBorders>
              <w:top w:val="nil"/>
              <w:left w:val="nil"/>
              <w:bottom w:val="nil"/>
              <w:right w:val="single" w:sz="4" w:space="0" w:color="auto"/>
            </w:tcBorders>
            <w:shd w:val="clear" w:color="auto" w:fill="F2F2F2" w:themeFill="background1" w:themeFillShade="F2"/>
            <w:vAlign w:val="center"/>
            <w:hideMark/>
          </w:tcPr>
          <w:p w14:paraId="4B236203" w14:textId="585D8D90" w:rsidR="00AD7D09" w:rsidRDefault="00AD7D09" w:rsidP="001977B6">
            <w:pPr>
              <w:rPr>
                <w:rFonts w:asciiTheme="minorHAnsi" w:hAnsiTheme="minorHAnsi" w:cstheme="minorHAnsi"/>
                <w:bCs/>
                <w:lang w:val="en-GB"/>
              </w:rPr>
            </w:pPr>
            <w:r>
              <w:rPr>
                <w:rFonts w:asciiTheme="minorHAnsi" w:hAnsiTheme="minorHAnsi" w:cstheme="minorHAnsi"/>
                <w:b/>
                <w:lang w:val="en-GB"/>
              </w:rPr>
              <w:t>Status of answers given (tick as appropriate)</w:t>
            </w:r>
            <w:r>
              <w:rPr>
                <w:rFonts w:asciiTheme="minorHAnsi" w:hAnsiTheme="minorHAnsi" w:cstheme="minorHAnsi"/>
                <w:bCs/>
                <w:lang w:val="en-GB"/>
              </w:rPr>
              <w:t>:</w:t>
            </w:r>
            <w:r>
              <w:rPr>
                <w:rFonts w:asciiTheme="minorHAnsi" w:hAnsiTheme="minorHAnsi" w:cstheme="minorHAnsi"/>
                <w:bCs/>
                <w:sz w:val="18"/>
                <w:szCs w:val="18"/>
                <w:lang w:val="en-GB"/>
              </w:rPr>
              <w:t xml:space="preserve">   T</w:t>
            </w:r>
            <w:r>
              <w:rPr>
                <w:rFonts w:asciiTheme="minorHAnsi" w:hAnsiTheme="minorHAnsi" w:cstheme="minorHAnsi"/>
                <w:bCs/>
                <w:lang w:val="en-GB"/>
              </w:rPr>
              <w:t xml:space="preserve">hese answers are based on the current operational model of the </w:t>
            </w:r>
            <w:r w:rsidR="003F7BA1">
              <w:rPr>
                <w:rFonts w:asciiTheme="minorHAnsi" w:hAnsiTheme="minorHAnsi" w:cstheme="minorHAnsi"/>
                <w:bCs/>
                <w:lang w:val="en-GB"/>
              </w:rPr>
              <w:t>UPCC</w:t>
            </w:r>
            <w:r>
              <w:rPr>
                <w:rFonts w:asciiTheme="minorHAnsi" w:hAnsiTheme="minorHAnsi" w:cstheme="minorHAnsi"/>
                <w:bCs/>
                <w:lang w:val="en-GB"/>
              </w:rPr>
              <w:t xml:space="preserve"> </w:t>
            </w:r>
          </w:p>
        </w:tc>
        <w:tc>
          <w:tcPr>
            <w:tcW w:w="567" w:type="dxa"/>
            <w:tcBorders>
              <w:top w:val="single" w:sz="4" w:space="0" w:color="auto"/>
              <w:left w:val="single" w:sz="4" w:space="0" w:color="auto"/>
              <w:bottom w:val="single" w:sz="4" w:space="0" w:color="auto"/>
              <w:right w:val="single" w:sz="4" w:space="0" w:color="auto"/>
            </w:tcBorders>
            <w:vAlign w:val="center"/>
          </w:tcPr>
          <w:p w14:paraId="2773E62E" w14:textId="2739A441" w:rsidR="00AD7D09" w:rsidRDefault="00AD7D09" w:rsidP="001977B6">
            <w:pPr>
              <w:jc w:val="center"/>
              <w:rPr>
                <w:rFonts w:asciiTheme="minorHAnsi" w:hAnsiTheme="minorHAnsi" w:cstheme="minorHAnsi"/>
                <w:bCs/>
                <w:lang w:val="en-GB"/>
              </w:rPr>
            </w:pPr>
          </w:p>
        </w:tc>
        <w:tc>
          <w:tcPr>
            <w:tcW w:w="2126" w:type="dxa"/>
            <w:tcBorders>
              <w:top w:val="nil"/>
              <w:left w:val="single" w:sz="4" w:space="0" w:color="auto"/>
              <w:bottom w:val="nil"/>
              <w:right w:val="nil"/>
            </w:tcBorders>
            <w:shd w:val="clear" w:color="auto" w:fill="F2F2F2" w:themeFill="background1" w:themeFillShade="F2"/>
            <w:vAlign w:val="center"/>
          </w:tcPr>
          <w:p w14:paraId="24524B6E" w14:textId="77777777" w:rsidR="00AD7D09" w:rsidRDefault="00AD7D09" w:rsidP="001977B6">
            <w:pPr>
              <w:rPr>
                <w:rFonts w:asciiTheme="minorHAnsi" w:hAnsiTheme="minorHAnsi" w:cstheme="minorHAnsi"/>
                <w:bCs/>
                <w:lang w:val="en-GB"/>
              </w:rPr>
            </w:pPr>
          </w:p>
        </w:tc>
      </w:tr>
      <w:tr w:rsidR="00AD7D09" w14:paraId="049C73F2" w14:textId="77777777" w:rsidTr="001977B6">
        <w:trPr>
          <w:trHeight w:val="338"/>
        </w:trPr>
        <w:tc>
          <w:tcPr>
            <w:tcW w:w="12333" w:type="dxa"/>
            <w:gridSpan w:val="3"/>
            <w:tcBorders>
              <w:top w:val="nil"/>
              <w:left w:val="nil"/>
              <w:bottom w:val="nil"/>
              <w:right w:val="single" w:sz="4" w:space="0" w:color="auto"/>
            </w:tcBorders>
            <w:shd w:val="clear" w:color="auto" w:fill="F2F2F2" w:themeFill="background1" w:themeFillShade="F2"/>
            <w:vAlign w:val="center"/>
            <w:hideMark/>
          </w:tcPr>
          <w:p w14:paraId="05098C3A" w14:textId="180CBC6F" w:rsidR="00AD7D09" w:rsidRDefault="00AD7D09" w:rsidP="001977B6">
            <w:pPr>
              <w:ind w:left="3864"/>
              <w:rPr>
                <w:rFonts w:asciiTheme="minorHAnsi" w:hAnsiTheme="minorHAnsi" w:cstheme="minorHAnsi"/>
                <w:bCs/>
                <w:lang w:val="en-GB"/>
              </w:rPr>
            </w:pPr>
            <w:r>
              <w:rPr>
                <w:rFonts w:asciiTheme="minorHAnsi" w:hAnsiTheme="minorHAnsi" w:cstheme="minorHAnsi"/>
                <w:bCs/>
                <w:sz w:val="18"/>
                <w:szCs w:val="18"/>
                <w:lang w:val="en-GB"/>
              </w:rPr>
              <w:t>T</w:t>
            </w:r>
            <w:r>
              <w:rPr>
                <w:rFonts w:asciiTheme="minorHAnsi" w:hAnsiTheme="minorHAnsi" w:cstheme="minorHAnsi"/>
                <w:bCs/>
                <w:lang w:val="en-GB"/>
              </w:rPr>
              <w:t xml:space="preserve">hese answers are based on the agreed and planned model of the </w:t>
            </w:r>
            <w:r w:rsidR="003F7BA1">
              <w:rPr>
                <w:rFonts w:asciiTheme="minorHAnsi" w:hAnsiTheme="minorHAnsi" w:cstheme="minorHAnsi"/>
                <w:bCs/>
                <w:lang w:val="en-GB"/>
              </w:rPr>
              <w:t>UPCC</w:t>
            </w:r>
            <w:r>
              <w:rPr>
                <w:rFonts w:asciiTheme="minorHAnsi" w:hAnsiTheme="minorHAnsi" w:cstheme="minorHAnsi"/>
                <w:bCs/>
                <w:lang w:val="en-GB"/>
              </w:rPr>
              <w:t xml:space="preserve"> </w:t>
            </w:r>
          </w:p>
        </w:tc>
        <w:tc>
          <w:tcPr>
            <w:tcW w:w="567" w:type="dxa"/>
            <w:tcBorders>
              <w:top w:val="single" w:sz="4" w:space="0" w:color="auto"/>
              <w:left w:val="single" w:sz="4" w:space="0" w:color="auto"/>
              <w:bottom w:val="single" w:sz="4" w:space="0" w:color="auto"/>
              <w:right w:val="single" w:sz="4" w:space="0" w:color="auto"/>
            </w:tcBorders>
            <w:vAlign w:val="center"/>
          </w:tcPr>
          <w:p w14:paraId="5A552F50" w14:textId="77777777" w:rsidR="00AD7D09" w:rsidRDefault="00AD7D09" w:rsidP="001977B6">
            <w:pPr>
              <w:rPr>
                <w:rFonts w:asciiTheme="minorHAnsi" w:hAnsiTheme="minorHAnsi" w:cstheme="minorHAnsi"/>
                <w:bCs/>
                <w:lang w:val="en-GB"/>
              </w:rPr>
            </w:pPr>
          </w:p>
        </w:tc>
        <w:tc>
          <w:tcPr>
            <w:tcW w:w="2126" w:type="dxa"/>
            <w:tcBorders>
              <w:top w:val="nil"/>
              <w:left w:val="single" w:sz="4" w:space="0" w:color="auto"/>
              <w:bottom w:val="nil"/>
              <w:right w:val="nil"/>
            </w:tcBorders>
            <w:shd w:val="clear" w:color="auto" w:fill="F2F2F2" w:themeFill="background1" w:themeFillShade="F2"/>
            <w:vAlign w:val="center"/>
          </w:tcPr>
          <w:p w14:paraId="1104EA48" w14:textId="77777777" w:rsidR="00AD7D09" w:rsidRDefault="00AD7D09" w:rsidP="001977B6">
            <w:pPr>
              <w:rPr>
                <w:rFonts w:asciiTheme="minorHAnsi" w:hAnsiTheme="minorHAnsi" w:cstheme="minorHAnsi"/>
                <w:bCs/>
                <w:lang w:val="en-GB"/>
              </w:rPr>
            </w:pPr>
          </w:p>
        </w:tc>
      </w:tr>
      <w:tr w:rsidR="00AD7D09" w14:paraId="2FE4D621" w14:textId="77777777" w:rsidTr="001977B6">
        <w:tc>
          <w:tcPr>
            <w:tcW w:w="15026" w:type="dxa"/>
            <w:gridSpan w:val="5"/>
            <w:tcBorders>
              <w:top w:val="nil"/>
              <w:left w:val="nil"/>
              <w:bottom w:val="single" w:sz="4" w:space="0" w:color="auto"/>
              <w:right w:val="nil"/>
            </w:tcBorders>
            <w:shd w:val="clear" w:color="auto" w:fill="F2F2F2" w:themeFill="background1" w:themeFillShade="F2"/>
          </w:tcPr>
          <w:p w14:paraId="0118CFB4" w14:textId="77777777" w:rsidR="00AD7D09" w:rsidRDefault="00AD7D09" w:rsidP="001977B6">
            <w:pPr>
              <w:jc w:val="both"/>
              <w:rPr>
                <w:rFonts w:asciiTheme="minorHAnsi" w:hAnsiTheme="minorHAnsi" w:cstheme="minorHAnsi"/>
                <w:b/>
                <w:sz w:val="6"/>
                <w:szCs w:val="6"/>
                <w:lang w:val="en-GB"/>
              </w:rPr>
            </w:pPr>
          </w:p>
        </w:tc>
      </w:tr>
    </w:tbl>
    <w:p w14:paraId="78F76A21" w14:textId="77777777" w:rsidR="00AD7D09" w:rsidRPr="00910195" w:rsidRDefault="00AD7D09" w:rsidP="00AD7D09">
      <w:pPr>
        <w:widowControl/>
        <w:overflowPunct/>
        <w:autoSpaceDE/>
        <w:autoSpaceDN/>
        <w:adjustRightInd/>
        <w:spacing w:line="276" w:lineRule="auto"/>
        <w:textAlignment w:val="auto"/>
        <w:rPr>
          <w:rFonts w:ascii="Calibri" w:hAnsi="Calibri"/>
          <w:bCs/>
          <w:color w:val="C00000"/>
          <w:sz w:val="16"/>
          <w:szCs w:val="12"/>
          <w:lang w:val="en-GB" w:eastAsia="zh-CN" w:bidi="en-US"/>
        </w:rPr>
      </w:pP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6"/>
        <w:gridCol w:w="2410"/>
        <w:gridCol w:w="2410"/>
        <w:gridCol w:w="2410"/>
        <w:gridCol w:w="2410"/>
        <w:gridCol w:w="2410"/>
        <w:gridCol w:w="571"/>
        <w:gridCol w:w="704"/>
      </w:tblGrid>
      <w:tr w:rsidR="00AD7D09" w:rsidRPr="00827C7D" w14:paraId="43414C4A" w14:textId="77777777" w:rsidTr="001977B6">
        <w:trPr>
          <w:trHeight w:val="85"/>
          <w:tblHeader/>
          <w:jc w:val="center"/>
        </w:trPr>
        <w:tc>
          <w:tcPr>
            <w:tcW w:w="2546" w:type="dxa"/>
            <w:shd w:val="clear" w:color="auto" w:fill="C00000"/>
            <w:vAlign w:val="center"/>
          </w:tcPr>
          <w:p w14:paraId="46AF7DE5" w14:textId="77777777" w:rsidR="00AD7D09" w:rsidRPr="00827C7D"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sidRPr="00827C7D">
              <w:rPr>
                <w:rFonts w:ascii="Calibri" w:hAnsi="Calibri" w:cs="Calibri"/>
                <w:b/>
                <w:color w:val="FFFFFF"/>
                <w:sz w:val="24"/>
                <w:lang w:val="en-GB"/>
              </w:rPr>
              <w:t>Domain</w:t>
            </w:r>
          </w:p>
        </w:tc>
        <w:tc>
          <w:tcPr>
            <w:tcW w:w="13325" w:type="dxa"/>
            <w:gridSpan w:val="7"/>
            <w:shd w:val="clear" w:color="auto" w:fill="C00000"/>
          </w:tcPr>
          <w:p w14:paraId="557D8CD6" w14:textId="77777777" w:rsidR="00AD7D09"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sidRPr="00827C7D">
              <w:rPr>
                <w:rFonts w:ascii="Calibri" w:hAnsi="Calibri" w:cs="Calibri"/>
                <w:b/>
                <w:color w:val="FFFFFF"/>
                <w:sz w:val="24"/>
                <w:lang w:val="en-GB"/>
              </w:rPr>
              <w:t>Descriptors</w:t>
            </w:r>
            <w:r>
              <w:rPr>
                <w:rFonts w:ascii="Calibri" w:hAnsi="Calibri" w:cs="Calibri"/>
                <w:b/>
                <w:color w:val="FFFFFF"/>
                <w:sz w:val="24"/>
                <w:lang w:val="en-GB"/>
              </w:rPr>
              <w:t>: F</w:t>
            </w:r>
            <w:r w:rsidRPr="00827C7D">
              <w:rPr>
                <w:rFonts w:ascii="Calibri" w:hAnsi="Calibri" w:cs="Calibri"/>
                <w:b/>
                <w:color w:val="FFFFFF"/>
                <w:sz w:val="24"/>
                <w:lang w:val="en-GB"/>
              </w:rPr>
              <w:t xml:space="preserve">or each of the dimensions below, which </w:t>
            </w:r>
            <w:r>
              <w:rPr>
                <w:rFonts w:ascii="Calibri" w:hAnsi="Calibri" w:cs="Calibri"/>
                <w:b/>
                <w:color w:val="FFFFFF"/>
                <w:sz w:val="24"/>
                <w:lang w:val="en-GB"/>
              </w:rPr>
              <w:t>statement</w:t>
            </w:r>
            <w:r w:rsidRPr="00827C7D">
              <w:rPr>
                <w:rFonts w:ascii="Calibri" w:hAnsi="Calibri" w:cs="Calibri"/>
                <w:b/>
                <w:color w:val="FFFFFF"/>
                <w:sz w:val="24"/>
                <w:lang w:val="en-GB"/>
              </w:rPr>
              <w:t xml:space="preserve"> below </w:t>
            </w:r>
            <w:r>
              <w:rPr>
                <w:rFonts w:ascii="Calibri" w:hAnsi="Calibri" w:cs="Calibri"/>
                <w:b/>
                <w:color w:val="FFFFFF"/>
                <w:sz w:val="24"/>
                <w:lang w:val="en-GB"/>
              </w:rPr>
              <w:t xml:space="preserve">(S1-S5) </w:t>
            </w:r>
            <w:r w:rsidRPr="00827C7D">
              <w:rPr>
                <w:rFonts w:ascii="Calibri" w:hAnsi="Calibri" w:cs="Calibri"/>
                <w:b/>
                <w:color w:val="FFFFFF"/>
                <w:sz w:val="24"/>
                <w:lang w:val="en-GB"/>
              </w:rPr>
              <w:t xml:space="preserve">best describes </w:t>
            </w:r>
            <w:r>
              <w:rPr>
                <w:rFonts w:ascii="Calibri" w:hAnsi="Calibri" w:cs="Calibri"/>
                <w:b/>
                <w:color w:val="FFFFFF"/>
                <w:sz w:val="24"/>
                <w:lang w:val="en-GB"/>
              </w:rPr>
              <w:t xml:space="preserve">your </w:t>
            </w:r>
            <w:r w:rsidRPr="00827C7D">
              <w:rPr>
                <w:rFonts w:ascii="Calibri" w:hAnsi="Calibri" w:cs="Calibri"/>
                <w:b/>
                <w:color w:val="FFFFFF"/>
                <w:sz w:val="24"/>
                <w:lang w:val="en-GB"/>
              </w:rPr>
              <w:t>current p</w:t>
            </w:r>
            <w:r>
              <w:rPr>
                <w:rFonts w:ascii="Calibri" w:hAnsi="Calibri" w:cs="Calibri"/>
                <w:b/>
                <w:color w:val="FFFFFF"/>
                <w:sz w:val="24"/>
                <w:lang w:val="en-GB"/>
              </w:rPr>
              <w:t>osition</w:t>
            </w:r>
            <w:r w:rsidRPr="00827C7D">
              <w:rPr>
                <w:rFonts w:ascii="Calibri" w:hAnsi="Calibri" w:cs="Calibri"/>
                <w:b/>
                <w:color w:val="FFFFFF"/>
                <w:sz w:val="24"/>
                <w:lang w:val="en-GB"/>
              </w:rPr>
              <w:t>?</w:t>
            </w:r>
          </w:p>
          <w:p w14:paraId="4C90D4FE" w14:textId="77777777" w:rsidR="00AD7D09" w:rsidRPr="006A684A" w:rsidRDefault="00AD7D09" w:rsidP="001977B6">
            <w:pPr>
              <w:widowControl/>
              <w:overflowPunct/>
              <w:autoSpaceDE/>
              <w:autoSpaceDN/>
              <w:adjustRightInd/>
              <w:spacing w:before="80" w:after="80"/>
              <w:textAlignment w:val="auto"/>
              <w:rPr>
                <w:rFonts w:ascii="Calibri" w:hAnsi="Calibri" w:cs="Arial"/>
                <w:i/>
                <w:iCs/>
                <w:lang w:val="en-GB" w:eastAsia="zh-CN"/>
              </w:rPr>
            </w:pPr>
            <w:r w:rsidRPr="006D2CD3">
              <w:rPr>
                <w:rFonts w:ascii="Calibri" w:hAnsi="Calibri" w:cs="Arial"/>
                <w:i/>
                <w:iCs/>
                <w:lang w:val="en-GB" w:eastAsia="zh-CN"/>
              </w:rPr>
              <w:t xml:space="preserve">It is important to note that there is an underlying logic in how the statements build on one another across the matrix. The statements are incremental – </w:t>
            </w:r>
            <w:r w:rsidRPr="00C63F3F">
              <w:rPr>
                <w:rFonts w:ascii="Calibri" w:hAnsi="Calibri" w:cs="Arial"/>
                <w:b/>
                <w:bCs/>
                <w:i/>
                <w:iCs/>
                <w:lang w:val="en-GB" w:eastAsia="zh-CN"/>
              </w:rPr>
              <w:t>moving along the boxes presupposes that forms of practice under the previous statement are included in the next</w:t>
            </w:r>
            <w:r w:rsidRPr="006A684A">
              <w:rPr>
                <w:rFonts w:ascii="Calibri" w:hAnsi="Calibri" w:cs="Arial"/>
                <w:b/>
                <w:bCs/>
                <w:i/>
                <w:iCs/>
                <w:lang w:val="en-GB" w:eastAsia="zh-CN"/>
              </w:rPr>
              <w:t xml:space="preserve"> one</w:t>
            </w:r>
            <w:r w:rsidRPr="006A684A">
              <w:rPr>
                <w:rFonts w:ascii="Calibri" w:hAnsi="Calibri" w:cs="Arial"/>
                <w:i/>
                <w:iCs/>
                <w:lang w:val="en-GB" w:eastAsia="zh-CN"/>
              </w:rPr>
              <w:t>.</w:t>
            </w:r>
          </w:p>
          <w:p w14:paraId="6B47F9A6" w14:textId="77777777" w:rsidR="00AD7D09" w:rsidRPr="00827C7D"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sidRPr="006A684A">
              <w:rPr>
                <w:rFonts w:ascii="Calibri" w:hAnsi="Calibri" w:cs="Arial"/>
                <w:i/>
                <w:iCs/>
                <w:shd w:val="clear" w:color="auto" w:fill="D99594" w:themeFill="accent2" w:themeFillTint="99"/>
                <w:lang w:val="en-GB" w:eastAsia="zh-CN"/>
              </w:rPr>
              <w:t>Darker shading</w:t>
            </w:r>
            <w:r w:rsidRPr="006A684A">
              <w:rPr>
                <w:rFonts w:ascii="Calibri" w:hAnsi="Calibri" w:cs="Arial"/>
                <w:i/>
                <w:iCs/>
                <w:lang w:val="en-GB" w:eastAsia="zh-CN"/>
              </w:rPr>
              <w:t xml:space="preserve"> against statements indicates that there is evidence that</w:t>
            </w:r>
            <w:r>
              <w:rPr>
                <w:rFonts w:ascii="Calibri" w:hAnsi="Calibri" w:cs="Arial"/>
                <w:i/>
                <w:iCs/>
                <w:lang w:val="en-GB" w:eastAsia="zh-CN"/>
              </w:rPr>
              <w:t xml:space="preserve"> the statement has been fully achieved. </w:t>
            </w:r>
            <w:r>
              <w:rPr>
                <w:rFonts w:ascii="Calibri" w:hAnsi="Calibri" w:cs="Arial"/>
                <w:i/>
                <w:iCs/>
                <w:shd w:val="clear" w:color="auto" w:fill="F2DBDB" w:themeFill="accent2" w:themeFillTint="33"/>
                <w:lang w:val="en-GB" w:eastAsia="zh-CN"/>
              </w:rPr>
              <w:t>Lighter shading</w:t>
            </w:r>
            <w:r>
              <w:rPr>
                <w:rFonts w:ascii="Calibri" w:hAnsi="Calibri" w:cs="Arial"/>
                <w:i/>
                <w:iCs/>
                <w:lang w:val="en-GB" w:eastAsia="zh-CN"/>
              </w:rPr>
              <w:t xml:space="preserve"> is an indication that some progress has been made in this domain, but that it remains a ‘work in progress’.</w:t>
            </w:r>
          </w:p>
        </w:tc>
      </w:tr>
      <w:tr w:rsidR="00AD7D09" w:rsidRPr="00827C7D" w14:paraId="31D1DA76" w14:textId="77777777" w:rsidTr="001977B6">
        <w:trPr>
          <w:trHeight w:val="85"/>
          <w:jc w:val="center"/>
        </w:trPr>
        <w:tc>
          <w:tcPr>
            <w:tcW w:w="2546" w:type="dxa"/>
            <w:tcBorders>
              <w:bottom w:val="single" w:sz="4" w:space="0" w:color="auto"/>
            </w:tcBorders>
            <w:shd w:val="clear" w:color="auto" w:fill="C9C9C9"/>
            <w:vAlign w:val="center"/>
          </w:tcPr>
          <w:p w14:paraId="3B189DCE" w14:textId="77777777" w:rsidR="00AD7D09" w:rsidRPr="00827C7D" w:rsidRDefault="00AD7D09" w:rsidP="001977B6">
            <w:pPr>
              <w:widowControl/>
              <w:overflowPunct/>
              <w:autoSpaceDE/>
              <w:autoSpaceDN/>
              <w:adjustRightInd/>
              <w:spacing w:before="60" w:after="60"/>
              <w:textAlignment w:val="auto"/>
              <w:rPr>
                <w:rFonts w:ascii="Calibri" w:hAnsi="Calibri" w:cs="Calibri"/>
                <w:b/>
                <w:color w:val="C00000"/>
                <w:lang w:val="en-GB"/>
              </w:rPr>
            </w:pPr>
            <w:r w:rsidRPr="00827C7D">
              <w:rPr>
                <w:rFonts w:ascii="Calibri" w:hAnsi="Calibri" w:cs="Calibri"/>
                <w:b/>
                <w:color w:val="C00000"/>
                <w:sz w:val="22"/>
                <w:lang w:val="en-GB"/>
              </w:rPr>
              <w:t>1. SERVICE DELIVERY</w:t>
            </w:r>
          </w:p>
        </w:tc>
        <w:tc>
          <w:tcPr>
            <w:tcW w:w="2410" w:type="dxa"/>
            <w:tcBorders>
              <w:bottom w:val="single" w:sz="4" w:space="0" w:color="auto"/>
              <w:right w:val="dotted" w:sz="4" w:space="0" w:color="auto"/>
            </w:tcBorders>
            <w:shd w:val="clear" w:color="auto" w:fill="C9C9C9"/>
            <w:vAlign w:val="center"/>
          </w:tcPr>
          <w:p w14:paraId="3A6AC965" w14:textId="77777777" w:rsidR="00AD7D09" w:rsidRPr="00EC7714" w:rsidRDefault="00AD7D09" w:rsidP="001977B6">
            <w:pPr>
              <w:widowControl/>
              <w:overflowPunct/>
              <w:autoSpaceDE/>
              <w:autoSpaceDN/>
              <w:adjustRightInd/>
              <w:spacing w:before="60" w:after="60"/>
              <w:jc w:val="center"/>
              <w:textAlignment w:val="auto"/>
              <w:rPr>
                <w:rFonts w:ascii="Calibri" w:hAnsi="Calibri" w:cs="Calibri"/>
                <w:bCs/>
                <w:i/>
                <w:iCs/>
                <w:color w:val="C00000"/>
                <w:lang w:val="en-GB"/>
              </w:rPr>
            </w:pPr>
            <w:r>
              <w:rPr>
                <w:rFonts w:ascii="Calibri" w:hAnsi="Calibri" w:cs="Calibri"/>
                <w:bCs/>
                <w:i/>
                <w:iCs/>
                <w:color w:val="C00000"/>
                <w:sz w:val="18"/>
                <w:szCs w:val="18"/>
                <w:lang w:val="en-GB"/>
              </w:rPr>
              <w:t>S</w:t>
            </w:r>
            <w:r w:rsidRPr="00EC7714">
              <w:rPr>
                <w:rFonts w:ascii="Calibri" w:hAnsi="Calibri" w:cs="Calibri"/>
                <w:bCs/>
                <w:i/>
                <w:iCs/>
                <w:color w:val="C00000"/>
                <w:sz w:val="18"/>
                <w:szCs w:val="18"/>
                <w:lang w:val="en-GB"/>
              </w:rPr>
              <w:t>1</w:t>
            </w:r>
          </w:p>
        </w:tc>
        <w:tc>
          <w:tcPr>
            <w:tcW w:w="2410" w:type="dxa"/>
            <w:tcBorders>
              <w:left w:val="dotted" w:sz="4" w:space="0" w:color="auto"/>
              <w:bottom w:val="single" w:sz="4" w:space="0" w:color="auto"/>
              <w:right w:val="dotted" w:sz="4" w:space="0" w:color="auto"/>
            </w:tcBorders>
            <w:shd w:val="clear" w:color="auto" w:fill="C9C9C9"/>
            <w:vAlign w:val="center"/>
          </w:tcPr>
          <w:p w14:paraId="2DBCEE33"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S2</w:t>
            </w:r>
          </w:p>
        </w:tc>
        <w:tc>
          <w:tcPr>
            <w:tcW w:w="2410" w:type="dxa"/>
            <w:tcBorders>
              <w:left w:val="dotted" w:sz="4" w:space="0" w:color="auto"/>
              <w:bottom w:val="single" w:sz="4" w:space="0" w:color="auto"/>
              <w:right w:val="dotted" w:sz="4" w:space="0" w:color="auto"/>
            </w:tcBorders>
            <w:shd w:val="clear" w:color="auto" w:fill="C9C9C9"/>
            <w:vAlign w:val="center"/>
          </w:tcPr>
          <w:p w14:paraId="440AF172"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S3</w:t>
            </w:r>
          </w:p>
        </w:tc>
        <w:tc>
          <w:tcPr>
            <w:tcW w:w="2410" w:type="dxa"/>
            <w:tcBorders>
              <w:left w:val="dotted" w:sz="4" w:space="0" w:color="auto"/>
              <w:bottom w:val="single" w:sz="4" w:space="0" w:color="auto"/>
              <w:right w:val="dotted" w:sz="4" w:space="0" w:color="auto"/>
            </w:tcBorders>
            <w:shd w:val="clear" w:color="auto" w:fill="C9C9C9"/>
            <w:vAlign w:val="center"/>
          </w:tcPr>
          <w:p w14:paraId="72DD70DC"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S4</w:t>
            </w:r>
          </w:p>
        </w:tc>
        <w:tc>
          <w:tcPr>
            <w:tcW w:w="2410" w:type="dxa"/>
            <w:tcBorders>
              <w:left w:val="dotted" w:sz="4" w:space="0" w:color="auto"/>
              <w:bottom w:val="single" w:sz="4" w:space="0" w:color="auto"/>
            </w:tcBorders>
            <w:shd w:val="clear" w:color="auto" w:fill="C9C9C9"/>
            <w:vAlign w:val="center"/>
          </w:tcPr>
          <w:p w14:paraId="343FAEF2"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S5</w:t>
            </w:r>
          </w:p>
        </w:tc>
        <w:tc>
          <w:tcPr>
            <w:tcW w:w="571" w:type="dxa"/>
            <w:tcBorders>
              <w:left w:val="dotted" w:sz="4" w:space="0" w:color="auto"/>
              <w:bottom w:val="single" w:sz="4" w:space="0" w:color="auto"/>
              <w:right w:val="single" w:sz="4" w:space="0" w:color="auto"/>
            </w:tcBorders>
            <w:shd w:val="clear" w:color="auto" w:fill="C9C9C9"/>
          </w:tcPr>
          <w:p w14:paraId="0A2739AF" w14:textId="77777777" w:rsidR="00AD7D09" w:rsidRDefault="00AD7D09" w:rsidP="001977B6">
            <w:pPr>
              <w:widowControl/>
              <w:overflowPunct/>
              <w:autoSpaceDE/>
              <w:autoSpaceDN/>
              <w:adjustRightInd/>
              <w:spacing w:before="60" w:after="60"/>
              <w:jc w:val="center"/>
              <w:textAlignment w:val="auto"/>
              <w:rPr>
                <w:rFonts w:ascii="Calibri" w:hAnsi="Calibri" w:cs="Calibri"/>
                <w:bCs/>
                <w:i/>
                <w:iCs/>
                <w:color w:val="C00000"/>
                <w:sz w:val="18"/>
                <w:szCs w:val="18"/>
                <w:lang w:val="en-GB"/>
              </w:rPr>
            </w:pPr>
            <w:r>
              <w:rPr>
                <w:rFonts w:ascii="Calibri" w:hAnsi="Calibri" w:cs="Calibri"/>
                <w:bCs/>
                <w:i/>
                <w:iCs/>
                <w:color w:val="C00000"/>
                <w:sz w:val="18"/>
                <w:szCs w:val="18"/>
                <w:lang w:val="en-GB"/>
              </w:rPr>
              <w:t>N/A</w:t>
            </w:r>
            <w:r>
              <w:rPr>
                <w:rStyle w:val="FootnoteReference"/>
                <w:rFonts w:ascii="Calibri" w:hAnsi="Calibri" w:cs="Calibri"/>
                <w:bCs/>
                <w:i/>
                <w:iCs/>
                <w:color w:val="C00000"/>
                <w:sz w:val="18"/>
                <w:szCs w:val="18"/>
                <w:lang w:val="en-GB"/>
              </w:rPr>
              <w:footnoteReference w:id="3"/>
            </w:r>
          </w:p>
        </w:tc>
        <w:tc>
          <w:tcPr>
            <w:tcW w:w="704" w:type="dxa"/>
            <w:tcBorders>
              <w:left w:val="single" w:sz="4" w:space="0" w:color="auto"/>
              <w:bottom w:val="single" w:sz="4" w:space="0" w:color="auto"/>
            </w:tcBorders>
            <w:shd w:val="clear" w:color="auto" w:fill="C9C9C9"/>
            <w:vAlign w:val="center"/>
          </w:tcPr>
          <w:p w14:paraId="1DDC91CB" w14:textId="77777777" w:rsidR="00AD7D09" w:rsidRPr="00A738A2" w:rsidRDefault="00AD7D09" w:rsidP="001977B6">
            <w:pPr>
              <w:widowControl/>
              <w:overflowPunct/>
              <w:autoSpaceDE/>
              <w:autoSpaceDN/>
              <w:adjustRightInd/>
              <w:spacing w:before="60" w:after="60"/>
              <w:jc w:val="center"/>
              <w:textAlignment w:val="auto"/>
              <w:rPr>
                <w:rFonts w:ascii="Calibri" w:hAnsi="Calibri" w:cs="Calibri"/>
                <w:bCs/>
                <w:color w:val="C00000"/>
                <w:sz w:val="18"/>
                <w:szCs w:val="18"/>
                <w:lang w:val="en-GB"/>
              </w:rPr>
            </w:pPr>
            <w:r w:rsidRPr="00B20472">
              <w:rPr>
                <w:rFonts w:ascii="Calibri" w:hAnsi="Calibri" w:cs="Calibri"/>
                <w:bCs/>
                <w:color w:val="C00000"/>
                <w:sz w:val="16"/>
                <w:szCs w:val="16"/>
                <w:lang w:val="en-GB"/>
              </w:rPr>
              <w:t>Change</w:t>
            </w:r>
          </w:p>
        </w:tc>
      </w:tr>
      <w:tr w:rsidR="00AD7D09" w:rsidRPr="00827C7D" w14:paraId="5225A6D6" w14:textId="77777777" w:rsidTr="00AD7D09">
        <w:trPr>
          <w:trHeight w:val="182"/>
          <w:jc w:val="center"/>
        </w:trPr>
        <w:tc>
          <w:tcPr>
            <w:tcW w:w="2546" w:type="dxa"/>
            <w:tcBorders>
              <w:bottom w:val="dotted" w:sz="4" w:space="0" w:color="auto"/>
            </w:tcBorders>
            <w:shd w:val="clear" w:color="auto" w:fill="EDEDED"/>
            <w:vAlign w:val="center"/>
          </w:tcPr>
          <w:p w14:paraId="5AB69FCE"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 xml:space="preserve">1.1 </w:t>
            </w:r>
            <w:r w:rsidRPr="005C5EFE">
              <w:rPr>
                <w:rFonts w:ascii="Calibri" w:hAnsi="Calibri" w:cs="Calibri"/>
                <w:bCs/>
                <w:color w:val="000000"/>
                <w:lang w:val="en-GB"/>
              </w:rPr>
              <w:t>|</w:t>
            </w:r>
            <w:r>
              <w:rPr>
                <w:rFonts w:ascii="Calibri" w:hAnsi="Calibri" w:cs="Calibri"/>
                <w:b/>
                <w:color w:val="000000"/>
                <w:lang w:val="en-GB"/>
              </w:rPr>
              <w:t xml:space="preserve"> Focus of the service</w:t>
            </w:r>
          </w:p>
        </w:tc>
        <w:tc>
          <w:tcPr>
            <w:tcW w:w="2410" w:type="dxa"/>
            <w:tcBorders>
              <w:bottom w:val="dotted" w:sz="4" w:space="0" w:color="auto"/>
              <w:right w:val="dotted" w:sz="4" w:space="0" w:color="auto"/>
            </w:tcBorders>
            <w:shd w:val="clear" w:color="auto" w:fill="auto"/>
            <w:vAlign w:val="center"/>
          </w:tcPr>
          <w:p w14:paraId="2B1D91DB" w14:textId="77777777" w:rsidR="00AD7D09" w:rsidRPr="003B42F8" w:rsidRDefault="00AD7D09" w:rsidP="001977B6">
            <w:pPr>
              <w:widowControl/>
              <w:overflowPunct/>
              <w:autoSpaceDE/>
              <w:autoSpaceDN/>
              <w:adjustRightInd/>
              <w:spacing w:before="20" w:after="20"/>
              <w:textAlignment w:val="auto"/>
              <w:rPr>
                <w:rFonts w:ascii="Calibri" w:hAnsi="Calibri" w:cs="Calibri"/>
                <w:color w:val="000000"/>
                <w:lang w:val="en-GB"/>
              </w:rPr>
            </w:pPr>
            <w:r w:rsidRPr="003B42F8">
              <w:rPr>
                <w:rFonts w:ascii="Calibri" w:hAnsi="Calibri" w:cs="Calibri"/>
                <w:color w:val="000000"/>
                <w:lang w:val="en-GB"/>
              </w:rPr>
              <w:t>Supporting patients (directly or indirectly) contacting the GP (primary care in-hours)</w:t>
            </w:r>
          </w:p>
        </w:tc>
        <w:tc>
          <w:tcPr>
            <w:tcW w:w="2410" w:type="dxa"/>
            <w:tcBorders>
              <w:left w:val="dotted" w:sz="4" w:space="0" w:color="auto"/>
              <w:bottom w:val="dotted" w:sz="4" w:space="0" w:color="auto"/>
              <w:right w:val="dotted" w:sz="4" w:space="0" w:color="auto"/>
            </w:tcBorders>
            <w:shd w:val="clear" w:color="auto" w:fill="auto"/>
            <w:vAlign w:val="center"/>
          </w:tcPr>
          <w:p w14:paraId="2871473E" w14:textId="77777777" w:rsidR="00AD7D09" w:rsidRPr="003B42F8" w:rsidRDefault="00AD7D09" w:rsidP="001977B6">
            <w:pPr>
              <w:widowControl/>
              <w:overflowPunct/>
              <w:autoSpaceDE/>
              <w:autoSpaceDN/>
              <w:adjustRightInd/>
              <w:spacing w:before="20" w:after="20"/>
              <w:textAlignment w:val="auto"/>
              <w:rPr>
                <w:rFonts w:ascii="Calibri" w:hAnsi="Calibri" w:cs="Calibri"/>
                <w:color w:val="000000"/>
                <w:lang w:val="en-GB"/>
              </w:rPr>
            </w:pPr>
            <w:r w:rsidRPr="003B42F8">
              <w:rPr>
                <w:rFonts w:ascii="Calibri" w:hAnsi="Calibri" w:cs="Calibri"/>
                <w:color w:val="000000"/>
                <w:lang w:val="en-GB"/>
              </w:rPr>
              <w:t>Supporting patients (directly or indirectly) contacting the OOH service</w:t>
            </w:r>
          </w:p>
        </w:tc>
        <w:tc>
          <w:tcPr>
            <w:tcW w:w="2410" w:type="dxa"/>
            <w:tcBorders>
              <w:left w:val="dotted" w:sz="4" w:space="0" w:color="auto"/>
              <w:bottom w:val="dotted" w:sz="4" w:space="0" w:color="auto"/>
              <w:right w:val="dotted" w:sz="4" w:space="0" w:color="auto"/>
            </w:tcBorders>
            <w:shd w:val="clear" w:color="auto" w:fill="auto"/>
            <w:vAlign w:val="center"/>
          </w:tcPr>
          <w:p w14:paraId="1CC6D058" w14:textId="77777777" w:rsidR="00AD7D09" w:rsidRPr="003B42F8" w:rsidRDefault="00AD7D09" w:rsidP="001977B6">
            <w:pPr>
              <w:widowControl/>
              <w:overflowPunct/>
              <w:autoSpaceDE/>
              <w:autoSpaceDN/>
              <w:adjustRightInd/>
              <w:spacing w:before="20" w:after="20"/>
              <w:textAlignment w:val="auto"/>
              <w:rPr>
                <w:rFonts w:ascii="Calibri" w:hAnsi="Calibri" w:cs="Calibri"/>
                <w:color w:val="000000"/>
                <w:lang w:val="en-GB"/>
              </w:rPr>
            </w:pPr>
            <w:r w:rsidRPr="003B42F8">
              <w:rPr>
                <w:rFonts w:ascii="Calibri" w:hAnsi="Calibri" w:cs="Calibri"/>
                <w:color w:val="000000"/>
                <w:lang w:val="en-GB"/>
              </w:rPr>
              <w:t>Supporting patients (directly or indirectly) contacting ‘Contact First’</w:t>
            </w:r>
          </w:p>
        </w:tc>
        <w:tc>
          <w:tcPr>
            <w:tcW w:w="2410" w:type="dxa"/>
            <w:tcBorders>
              <w:left w:val="dotted" w:sz="4" w:space="0" w:color="auto"/>
              <w:bottom w:val="dotted" w:sz="4" w:space="0" w:color="auto"/>
              <w:right w:val="dotted" w:sz="4" w:space="0" w:color="auto"/>
            </w:tcBorders>
            <w:shd w:val="clear" w:color="auto" w:fill="auto"/>
            <w:vAlign w:val="center"/>
          </w:tcPr>
          <w:p w14:paraId="12338A00" w14:textId="77777777" w:rsidR="00AD7D09" w:rsidRPr="003B42F8" w:rsidRDefault="00AD7D09" w:rsidP="001977B6">
            <w:pPr>
              <w:widowControl/>
              <w:overflowPunct/>
              <w:autoSpaceDE/>
              <w:autoSpaceDN/>
              <w:adjustRightInd/>
              <w:spacing w:before="20" w:after="20"/>
              <w:textAlignment w:val="auto"/>
              <w:rPr>
                <w:rFonts w:ascii="Calibri" w:hAnsi="Calibri" w:cs="Calibri"/>
                <w:color w:val="000000"/>
                <w:lang w:val="en-GB"/>
              </w:rPr>
            </w:pPr>
            <w:r w:rsidRPr="003B42F8">
              <w:rPr>
                <w:rFonts w:ascii="Calibri" w:hAnsi="Calibri" w:cs="Calibri"/>
                <w:color w:val="000000"/>
                <w:lang w:val="en-GB"/>
              </w:rPr>
              <w:t>Supporting people (directly or indirectly)</w:t>
            </w:r>
            <w:r>
              <w:rPr>
                <w:rFonts w:ascii="Calibri" w:hAnsi="Calibri" w:cs="Calibri"/>
                <w:color w:val="000000"/>
                <w:lang w:val="en-GB"/>
              </w:rPr>
              <w:t xml:space="preserve"> who might otherwise have</w:t>
            </w:r>
            <w:r w:rsidRPr="003B42F8">
              <w:rPr>
                <w:rFonts w:ascii="Calibri" w:hAnsi="Calibri" w:cs="Calibri"/>
                <w:color w:val="000000"/>
                <w:lang w:val="en-GB"/>
              </w:rPr>
              <w:t xml:space="preserve"> contact</w:t>
            </w:r>
            <w:r>
              <w:rPr>
                <w:rFonts w:ascii="Calibri" w:hAnsi="Calibri" w:cs="Calibri"/>
                <w:color w:val="000000"/>
                <w:lang w:val="en-GB"/>
              </w:rPr>
              <w:t>ed</w:t>
            </w:r>
            <w:r w:rsidRPr="003B42F8">
              <w:rPr>
                <w:rFonts w:ascii="Calibri" w:hAnsi="Calibri" w:cs="Calibri"/>
                <w:color w:val="000000"/>
                <w:lang w:val="en-GB"/>
              </w:rPr>
              <w:t xml:space="preserve"> ED/MIU</w:t>
            </w:r>
          </w:p>
        </w:tc>
        <w:tc>
          <w:tcPr>
            <w:tcW w:w="2410" w:type="dxa"/>
            <w:tcBorders>
              <w:left w:val="dotted" w:sz="4" w:space="0" w:color="auto"/>
              <w:bottom w:val="dotted" w:sz="4" w:space="0" w:color="auto"/>
            </w:tcBorders>
            <w:shd w:val="clear" w:color="auto" w:fill="auto"/>
            <w:vAlign w:val="center"/>
          </w:tcPr>
          <w:p w14:paraId="5E41E728" w14:textId="77777777" w:rsidR="00AD7D09" w:rsidRPr="003B42F8" w:rsidRDefault="00AD7D09" w:rsidP="001977B6">
            <w:pPr>
              <w:widowControl/>
              <w:overflowPunct/>
              <w:autoSpaceDE/>
              <w:autoSpaceDN/>
              <w:adjustRightInd/>
              <w:spacing w:before="20" w:after="20"/>
              <w:textAlignment w:val="auto"/>
              <w:rPr>
                <w:rFonts w:ascii="Calibri" w:hAnsi="Calibri" w:cs="Calibri"/>
                <w:color w:val="000000"/>
                <w:lang w:val="en-GB"/>
              </w:rPr>
            </w:pPr>
            <w:r w:rsidRPr="003B42F8">
              <w:rPr>
                <w:rFonts w:ascii="Calibri" w:hAnsi="Calibri" w:cs="Calibri"/>
                <w:color w:val="000000"/>
                <w:lang w:val="en-GB"/>
              </w:rPr>
              <w:t>Supporting people (directly or indirectly) contacting WAST</w:t>
            </w:r>
          </w:p>
        </w:tc>
        <w:tc>
          <w:tcPr>
            <w:tcW w:w="571" w:type="dxa"/>
            <w:tcBorders>
              <w:left w:val="dotted" w:sz="4" w:space="0" w:color="auto"/>
              <w:bottom w:val="dotted" w:sz="4" w:space="0" w:color="auto"/>
              <w:right w:val="single" w:sz="4" w:space="0" w:color="auto"/>
            </w:tcBorders>
            <w:shd w:val="clear" w:color="auto" w:fill="auto"/>
          </w:tcPr>
          <w:p w14:paraId="214DDC79" w14:textId="77777777" w:rsidR="00AD7D09" w:rsidRPr="00CF5C13"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tcBorders>
              <w:left w:val="single" w:sz="4" w:space="0" w:color="auto"/>
              <w:bottom w:val="dotted" w:sz="4" w:space="0" w:color="auto"/>
            </w:tcBorders>
            <w:shd w:val="clear" w:color="auto" w:fill="auto"/>
            <w:vAlign w:val="center"/>
          </w:tcPr>
          <w:p w14:paraId="430FD9DC" w14:textId="695F0A2F" w:rsidR="00AD7D09" w:rsidRPr="00AE1A6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7101565D"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097E3863"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1.2</w:t>
            </w:r>
            <w:r w:rsidRPr="00AE39A1">
              <w:rPr>
                <w:rFonts w:ascii="Calibri" w:hAnsi="Calibri" w:cs="Calibri"/>
                <w:bCs/>
                <w:color w:val="000000"/>
                <w:lang w:val="en-GB"/>
              </w:rPr>
              <w:t xml:space="preserve"> |</w:t>
            </w:r>
            <w:r>
              <w:rPr>
                <w:rFonts w:ascii="Calibri" w:hAnsi="Calibri" w:cs="Calibri"/>
                <w:b/>
                <w:color w:val="000000"/>
                <w:lang w:val="en-GB"/>
              </w:rPr>
              <w:t xml:space="preserve"> Method of service provision</w:t>
            </w:r>
          </w:p>
        </w:tc>
        <w:tc>
          <w:tcPr>
            <w:tcW w:w="2410" w:type="dxa"/>
            <w:tcBorders>
              <w:top w:val="dotted" w:sz="4" w:space="0" w:color="auto"/>
              <w:bottom w:val="dotted" w:sz="4" w:space="0" w:color="auto"/>
              <w:right w:val="dotted" w:sz="4" w:space="0" w:color="auto"/>
            </w:tcBorders>
            <w:shd w:val="clear" w:color="auto" w:fill="auto"/>
            <w:vAlign w:val="center"/>
          </w:tcPr>
          <w:p w14:paraId="4A45DCDF"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A remote (telephone or video) consultation</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7537259C"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Face-to-face with a GP</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5FAAC044"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 xml:space="preserve">Face-to-face with MSK, MH or other </w:t>
            </w:r>
            <w:r w:rsidRPr="00354188">
              <w:rPr>
                <w:rFonts w:ascii="Calibri" w:hAnsi="Calibri" w:cs="Calibri"/>
                <w:color w:val="000000"/>
                <w:lang w:val="en-GB"/>
              </w:rPr>
              <w:t>practitioner (</w:t>
            </w:r>
            <w:r>
              <w:rPr>
                <w:rFonts w:ascii="Calibri" w:hAnsi="Calibri" w:cs="Calibri"/>
                <w:color w:val="000000"/>
                <w:lang w:val="en-GB"/>
              </w:rPr>
              <w:t>e.g. physio)</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349ECE70"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Signposted to support service (incl. voluntary sector social prescribing)</w:t>
            </w:r>
          </w:p>
        </w:tc>
        <w:tc>
          <w:tcPr>
            <w:tcW w:w="2410" w:type="dxa"/>
            <w:tcBorders>
              <w:top w:val="dotted" w:sz="4" w:space="0" w:color="auto"/>
              <w:left w:val="dotted" w:sz="4" w:space="0" w:color="auto"/>
              <w:bottom w:val="dotted" w:sz="4" w:space="0" w:color="auto"/>
            </w:tcBorders>
            <w:shd w:val="clear" w:color="auto" w:fill="auto"/>
            <w:vAlign w:val="center"/>
          </w:tcPr>
          <w:p w14:paraId="4B628171"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Signposted (where necessary) to other services</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1D0CB554" w14:textId="77777777" w:rsidR="00AD7D09"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0B9512DD" w14:textId="7E168C3B" w:rsidR="00AD7D09" w:rsidRPr="00AE1A6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53C30CE0"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5B5B22D2"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 xml:space="preserve">1.3 </w:t>
            </w:r>
            <w:r w:rsidRPr="00E53999">
              <w:rPr>
                <w:rFonts w:ascii="Calibri" w:hAnsi="Calibri" w:cs="Calibri"/>
                <w:bCs/>
                <w:color w:val="000000"/>
                <w:lang w:val="en-GB"/>
              </w:rPr>
              <w:t>|</w:t>
            </w:r>
            <w:r>
              <w:rPr>
                <w:rFonts w:ascii="Calibri" w:hAnsi="Calibri" w:cs="Calibri"/>
                <w:b/>
                <w:color w:val="000000"/>
                <w:lang w:val="en-GB"/>
              </w:rPr>
              <w:t xml:space="preserve"> First ‘assessment’</w:t>
            </w:r>
          </w:p>
          <w:p w14:paraId="5253C800" w14:textId="77777777" w:rsidR="00AD7D09" w:rsidRPr="009E457D" w:rsidRDefault="00AD7D09" w:rsidP="001977B6">
            <w:pPr>
              <w:widowControl/>
              <w:overflowPunct/>
              <w:autoSpaceDE/>
              <w:autoSpaceDN/>
              <w:adjustRightInd/>
              <w:spacing w:before="20" w:after="20"/>
              <w:textAlignment w:val="auto"/>
              <w:rPr>
                <w:rFonts w:ascii="Calibri" w:hAnsi="Calibri" w:cs="Calibri"/>
                <w:bCs/>
                <w:i/>
                <w:iCs/>
                <w:color w:val="000000"/>
                <w:lang w:val="en-GB"/>
              </w:rPr>
            </w:pPr>
            <w:r w:rsidRPr="009E457D">
              <w:rPr>
                <w:rFonts w:ascii="Calibri" w:hAnsi="Calibri" w:cs="Calibri"/>
                <w:bCs/>
                <w:i/>
                <w:iCs/>
                <w:color w:val="000000"/>
                <w:sz w:val="18"/>
                <w:szCs w:val="18"/>
                <w:lang w:val="en-GB"/>
              </w:rPr>
              <w:t xml:space="preserve">Where is the triage decision made? </w:t>
            </w:r>
          </w:p>
        </w:tc>
        <w:tc>
          <w:tcPr>
            <w:tcW w:w="2410" w:type="dxa"/>
            <w:tcBorders>
              <w:top w:val="dotted" w:sz="4" w:space="0" w:color="auto"/>
              <w:bottom w:val="dotted" w:sz="4" w:space="0" w:color="auto"/>
              <w:right w:val="dotted" w:sz="4" w:space="0" w:color="auto"/>
            </w:tcBorders>
            <w:shd w:val="clear" w:color="auto" w:fill="auto"/>
            <w:vAlign w:val="center"/>
          </w:tcPr>
          <w:p w14:paraId="732C8F8C"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By medical receptionist ‘Care Navigator’</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F8BEF1D"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By triage call handler ‘Care Navigator’ (e.g. from 111 or Contact First)</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660EBC1"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By a clinician ‘Care Navigator’ (in primary care or ED/MIU</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4F40F1C7" w14:textId="50C23116"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 xml:space="preserve">Within the </w:t>
            </w:r>
            <w:r w:rsidR="003F7BA1">
              <w:rPr>
                <w:rFonts w:ascii="Calibri" w:hAnsi="Calibri" w:cs="Calibri"/>
                <w:color w:val="000000"/>
                <w:lang w:val="en-GB"/>
              </w:rPr>
              <w:t>UPCC</w:t>
            </w:r>
            <w:r>
              <w:rPr>
                <w:rFonts w:ascii="Calibri" w:hAnsi="Calibri" w:cs="Calibri"/>
                <w:color w:val="000000"/>
                <w:lang w:val="en-GB"/>
              </w:rPr>
              <w:t xml:space="preserve">/At the </w:t>
            </w:r>
            <w:r w:rsidR="003F7BA1">
              <w:rPr>
                <w:rFonts w:ascii="Calibri" w:hAnsi="Calibri" w:cs="Calibri"/>
                <w:color w:val="000000"/>
                <w:lang w:val="en-GB"/>
              </w:rPr>
              <w:t>UPCC</w:t>
            </w:r>
            <w:r>
              <w:rPr>
                <w:rFonts w:ascii="Calibri" w:hAnsi="Calibri" w:cs="Calibri"/>
                <w:color w:val="000000"/>
                <w:lang w:val="en-GB"/>
              </w:rPr>
              <w:t xml:space="preserve"> hub</w:t>
            </w:r>
          </w:p>
        </w:tc>
        <w:tc>
          <w:tcPr>
            <w:tcW w:w="2410" w:type="dxa"/>
            <w:tcBorders>
              <w:top w:val="dotted" w:sz="4" w:space="0" w:color="auto"/>
              <w:left w:val="dotted" w:sz="4" w:space="0" w:color="auto"/>
              <w:bottom w:val="dotted" w:sz="4" w:space="0" w:color="auto"/>
            </w:tcBorders>
            <w:shd w:val="clear" w:color="auto" w:fill="auto"/>
            <w:vAlign w:val="center"/>
          </w:tcPr>
          <w:p w14:paraId="09882EA5"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Direct referrals from primary car</w:t>
            </w:r>
            <w:r>
              <w:rPr>
                <w:rFonts w:ascii="Calibri" w:hAnsi="Calibri" w:cs="Calibri"/>
                <w:color w:val="000000"/>
                <w:lang w:val="en-GB"/>
              </w:rPr>
              <w:t>e</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48723121" w14:textId="77777777" w:rsidR="00AD7D09" w:rsidRPr="00827C7D"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5FD399E0" w14:textId="420EA77F" w:rsidR="00AD7D09" w:rsidRPr="00AE1A6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061B88AB" w14:textId="77777777" w:rsidTr="00AD7D09">
        <w:trPr>
          <w:trHeight w:val="528"/>
          <w:jc w:val="center"/>
        </w:trPr>
        <w:tc>
          <w:tcPr>
            <w:tcW w:w="2546" w:type="dxa"/>
            <w:vMerge w:val="restart"/>
            <w:tcBorders>
              <w:top w:val="dotted" w:sz="4" w:space="0" w:color="auto"/>
            </w:tcBorders>
            <w:shd w:val="clear" w:color="auto" w:fill="EDEDED"/>
            <w:vAlign w:val="center"/>
          </w:tcPr>
          <w:p w14:paraId="7CD1D9CB"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r>
              <w:rPr>
                <w:rFonts w:ascii="Calibri" w:hAnsi="Calibri" w:cs="Calibri"/>
                <w:b/>
                <w:color w:val="000000"/>
                <w:lang w:val="en-GB"/>
              </w:rPr>
              <w:t xml:space="preserve">1.4 </w:t>
            </w:r>
            <w:r w:rsidRPr="00E53999">
              <w:rPr>
                <w:rFonts w:ascii="Calibri" w:hAnsi="Calibri" w:cs="Calibri"/>
                <w:bCs/>
                <w:color w:val="000000"/>
                <w:lang w:val="en-GB"/>
              </w:rPr>
              <w:t>|</w:t>
            </w:r>
            <w:r>
              <w:rPr>
                <w:rFonts w:ascii="Calibri" w:hAnsi="Calibri" w:cs="Calibri"/>
                <w:b/>
                <w:color w:val="000000"/>
                <w:lang w:val="en-GB"/>
              </w:rPr>
              <w:t xml:space="preserve"> IT systems used</w:t>
            </w:r>
          </w:p>
          <w:p w14:paraId="199D3A95"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Pr>
                <w:rFonts w:ascii="Calibri" w:hAnsi="Calibri" w:cs="Calibri"/>
                <w:bCs/>
                <w:i/>
                <w:iCs/>
                <w:color w:val="000000"/>
                <w:sz w:val="18"/>
                <w:szCs w:val="18"/>
                <w:lang w:val="en-GB"/>
              </w:rPr>
              <w:t>Select one or other of the two paths as they run in parallel not series</w:t>
            </w:r>
          </w:p>
        </w:tc>
        <w:tc>
          <w:tcPr>
            <w:tcW w:w="4820" w:type="dxa"/>
            <w:gridSpan w:val="2"/>
            <w:tcBorders>
              <w:top w:val="dotted" w:sz="4" w:space="0" w:color="auto"/>
              <w:bottom w:val="dotted" w:sz="4" w:space="0" w:color="auto"/>
              <w:right w:val="dotted" w:sz="4" w:space="0" w:color="auto"/>
            </w:tcBorders>
            <w:shd w:val="clear" w:color="auto" w:fill="auto"/>
            <w:vAlign w:val="center"/>
          </w:tcPr>
          <w:p w14:paraId="3FDD2718" w14:textId="77777777" w:rsidR="00AD7D09" w:rsidRPr="00507638" w:rsidRDefault="00AD7D09" w:rsidP="001977B6">
            <w:pPr>
              <w:widowControl/>
              <w:overflowPunct/>
              <w:autoSpaceDE/>
              <w:autoSpaceDN/>
              <w:adjustRightInd/>
              <w:spacing w:before="20" w:after="20"/>
              <w:textAlignment w:val="auto"/>
              <w:rPr>
                <w:rFonts w:ascii="Calibri" w:hAnsi="Calibri" w:cs="Calibri"/>
                <w:color w:val="000000"/>
                <w:lang w:val="en-GB"/>
              </w:rPr>
            </w:pPr>
            <w:r w:rsidRPr="00507638">
              <w:rPr>
                <w:rFonts w:ascii="Calibri" w:hAnsi="Calibri" w:cs="Calibri"/>
                <w:color w:val="000000"/>
                <w:lang w:val="en-GB"/>
              </w:rPr>
              <w:t>GP systems in practice only (Vision)</w:t>
            </w:r>
          </w:p>
        </w:tc>
        <w:tc>
          <w:tcPr>
            <w:tcW w:w="482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23189B4" w14:textId="77777777" w:rsidR="00AD7D09" w:rsidRPr="00507638" w:rsidRDefault="00AD7D09" w:rsidP="001977B6">
            <w:pPr>
              <w:widowControl/>
              <w:overflowPunct/>
              <w:autoSpaceDE/>
              <w:autoSpaceDN/>
              <w:adjustRightInd/>
              <w:spacing w:before="20" w:after="20"/>
              <w:textAlignment w:val="auto"/>
              <w:rPr>
                <w:rFonts w:ascii="Calibri" w:hAnsi="Calibri" w:cs="Calibri"/>
                <w:color w:val="000000"/>
                <w:lang w:val="en-GB"/>
              </w:rPr>
            </w:pPr>
            <w:r w:rsidRPr="00507638">
              <w:rPr>
                <w:rFonts w:ascii="Calibri" w:hAnsi="Calibri" w:cs="Calibri"/>
                <w:color w:val="000000"/>
                <w:lang w:val="en-GB"/>
              </w:rPr>
              <w:t>GP systems in Cluster (Vision 360)</w:t>
            </w:r>
          </w:p>
        </w:tc>
        <w:tc>
          <w:tcPr>
            <w:tcW w:w="2410" w:type="dxa"/>
            <w:vMerge w:val="restart"/>
            <w:tcBorders>
              <w:top w:val="dotted" w:sz="4" w:space="0" w:color="auto"/>
              <w:left w:val="dotted" w:sz="4" w:space="0" w:color="auto"/>
            </w:tcBorders>
            <w:shd w:val="clear" w:color="auto" w:fill="auto"/>
            <w:vAlign w:val="center"/>
          </w:tcPr>
          <w:p w14:paraId="617C8AE4" w14:textId="77777777" w:rsidR="00AD7D09" w:rsidRPr="00B46C44"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S</w:t>
            </w:r>
            <w:r w:rsidRPr="00B46C44">
              <w:rPr>
                <w:rFonts w:ascii="Calibri" w:hAnsi="Calibri" w:cs="Calibri"/>
                <w:color w:val="000000"/>
                <w:lang w:val="en-GB"/>
              </w:rPr>
              <w:t>ystem offer</w:t>
            </w:r>
            <w:r>
              <w:rPr>
                <w:rFonts w:ascii="Calibri" w:hAnsi="Calibri" w:cs="Calibri"/>
                <w:color w:val="000000"/>
                <w:lang w:val="en-GB"/>
              </w:rPr>
              <w:t>ing</w:t>
            </w:r>
            <w:r w:rsidRPr="00B46C44">
              <w:rPr>
                <w:rFonts w:ascii="Calibri" w:hAnsi="Calibri" w:cs="Calibri"/>
                <w:color w:val="000000"/>
                <w:lang w:val="en-GB"/>
              </w:rPr>
              <w:t xml:space="preserve"> further </w:t>
            </w:r>
            <w:r>
              <w:rPr>
                <w:rFonts w:ascii="Calibri" w:hAnsi="Calibri" w:cs="Calibri"/>
                <w:color w:val="000000"/>
                <w:lang w:val="en-GB"/>
              </w:rPr>
              <w:t xml:space="preserve">and fuller </w:t>
            </w:r>
            <w:r w:rsidRPr="00B46C44">
              <w:rPr>
                <w:rFonts w:ascii="Calibri" w:hAnsi="Calibri" w:cs="Calibri"/>
                <w:color w:val="000000"/>
                <w:lang w:val="en-GB"/>
              </w:rPr>
              <w:t>advantages (e.g. Vision Anywhere</w:t>
            </w:r>
            <w:r>
              <w:rPr>
                <w:rFonts w:ascii="Calibri" w:hAnsi="Calibri" w:cs="Calibri"/>
                <w:color w:val="000000"/>
                <w:lang w:val="en-GB"/>
              </w:rPr>
              <w:t>, Symphony, Indigo</w:t>
            </w:r>
            <w:r w:rsidRPr="00B46C44">
              <w:rPr>
                <w:rFonts w:ascii="Calibri" w:hAnsi="Calibri" w:cs="Calibri"/>
                <w:color w:val="000000"/>
                <w:lang w:val="en-GB"/>
              </w:rPr>
              <w:t>)</w:t>
            </w:r>
          </w:p>
        </w:tc>
        <w:tc>
          <w:tcPr>
            <w:tcW w:w="571" w:type="dxa"/>
            <w:vMerge w:val="restart"/>
            <w:tcBorders>
              <w:top w:val="dotted" w:sz="4" w:space="0" w:color="auto"/>
              <w:left w:val="dotted" w:sz="4" w:space="0" w:color="auto"/>
              <w:right w:val="single" w:sz="4" w:space="0" w:color="auto"/>
            </w:tcBorders>
            <w:shd w:val="clear" w:color="auto" w:fill="auto"/>
          </w:tcPr>
          <w:p w14:paraId="01E93821" w14:textId="77777777" w:rsidR="00AD7D09" w:rsidRPr="00720DBA"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vMerge w:val="restart"/>
            <w:tcBorders>
              <w:top w:val="dotted" w:sz="4" w:space="0" w:color="auto"/>
              <w:left w:val="single" w:sz="4" w:space="0" w:color="auto"/>
            </w:tcBorders>
            <w:shd w:val="clear" w:color="auto" w:fill="auto"/>
            <w:vAlign w:val="center"/>
          </w:tcPr>
          <w:p w14:paraId="6B1B01A8" w14:textId="473C9AEA" w:rsidR="00AD7D09" w:rsidRPr="00AE1A6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00890885" w14:textId="77777777" w:rsidTr="00AD7D09">
        <w:trPr>
          <w:trHeight w:val="528"/>
          <w:jc w:val="center"/>
        </w:trPr>
        <w:tc>
          <w:tcPr>
            <w:tcW w:w="2546" w:type="dxa"/>
            <w:vMerge/>
            <w:tcBorders>
              <w:bottom w:val="dotted" w:sz="4" w:space="0" w:color="auto"/>
            </w:tcBorders>
            <w:shd w:val="clear" w:color="auto" w:fill="EDEDED"/>
            <w:vAlign w:val="center"/>
          </w:tcPr>
          <w:p w14:paraId="6956AB43"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p>
        </w:tc>
        <w:tc>
          <w:tcPr>
            <w:tcW w:w="4820" w:type="dxa"/>
            <w:gridSpan w:val="2"/>
            <w:tcBorders>
              <w:top w:val="dotted" w:sz="4" w:space="0" w:color="auto"/>
              <w:bottom w:val="dotted" w:sz="4" w:space="0" w:color="auto"/>
              <w:right w:val="dotted" w:sz="4" w:space="0" w:color="auto"/>
            </w:tcBorders>
            <w:shd w:val="clear" w:color="auto" w:fill="auto"/>
            <w:vAlign w:val="center"/>
          </w:tcPr>
          <w:p w14:paraId="3CF50A73" w14:textId="77777777" w:rsidR="00AD7D09" w:rsidRPr="00EE48B5" w:rsidRDefault="00AD7D09" w:rsidP="001977B6">
            <w:pPr>
              <w:widowControl/>
              <w:overflowPunct/>
              <w:autoSpaceDE/>
              <w:autoSpaceDN/>
              <w:adjustRightInd/>
              <w:spacing w:before="20" w:after="20"/>
              <w:textAlignment w:val="auto"/>
              <w:rPr>
                <w:rFonts w:ascii="Calibri" w:hAnsi="Calibri" w:cs="Calibri"/>
                <w:color w:val="000000"/>
                <w:lang w:val="en-GB"/>
              </w:rPr>
            </w:pPr>
            <w:r w:rsidRPr="00EE48B5">
              <w:rPr>
                <w:rFonts w:ascii="Calibri" w:hAnsi="Calibri" w:cs="Calibri"/>
                <w:color w:val="000000"/>
                <w:lang w:val="en-GB"/>
              </w:rPr>
              <w:t>ADASTRA (incl. Individual Health Record)</w:t>
            </w:r>
          </w:p>
        </w:tc>
        <w:tc>
          <w:tcPr>
            <w:tcW w:w="482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1F9EA0D7" w14:textId="77777777" w:rsidR="00AD7D09" w:rsidRPr="00EE48B5" w:rsidRDefault="00AD7D09" w:rsidP="001977B6">
            <w:pPr>
              <w:widowControl/>
              <w:overflowPunct/>
              <w:autoSpaceDE/>
              <w:autoSpaceDN/>
              <w:adjustRightInd/>
              <w:spacing w:before="20" w:after="20"/>
              <w:textAlignment w:val="auto"/>
              <w:rPr>
                <w:rFonts w:ascii="Calibri" w:hAnsi="Calibri" w:cs="Calibri"/>
                <w:color w:val="000000"/>
                <w:lang w:val="en-GB"/>
              </w:rPr>
            </w:pPr>
            <w:r w:rsidRPr="00EE48B5">
              <w:rPr>
                <w:rFonts w:ascii="Calibri" w:hAnsi="Calibri" w:cs="Calibri"/>
                <w:color w:val="000000"/>
                <w:lang w:val="en-GB"/>
              </w:rPr>
              <w:t>ADASTRA aligned with other systems (e.g. CWS, Welsh Clinical Portal, SALUS, Radius C3)</w:t>
            </w:r>
          </w:p>
        </w:tc>
        <w:tc>
          <w:tcPr>
            <w:tcW w:w="2410" w:type="dxa"/>
            <w:vMerge/>
            <w:tcBorders>
              <w:left w:val="dotted" w:sz="4" w:space="0" w:color="auto"/>
              <w:bottom w:val="dotted" w:sz="4" w:space="0" w:color="auto"/>
            </w:tcBorders>
            <w:shd w:val="clear" w:color="auto" w:fill="auto"/>
            <w:vAlign w:val="center"/>
          </w:tcPr>
          <w:p w14:paraId="238D2163" w14:textId="77777777" w:rsidR="00AD7D09" w:rsidRPr="00720DBA"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571" w:type="dxa"/>
            <w:vMerge/>
            <w:tcBorders>
              <w:left w:val="dotted" w:sz="4" w:space="0" w:color="auto"/>
              <w:bottom w:val="dotted" w:sz="4" w:space="0" w:color="auto"/>
              <w:right w:val="single" w:sz="4" w:space="0" w:color="auto"/>
            </w:tcBorders>
            <w:shd w:val="clear" w:color="auto" w:fill="auto"/>
          </w:tcPr>
          <w:p w14:paraId="78469F2A" w14:textId="77777777" w:rsidR="00AD7D09" w:rsidRPr="00720DBA"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vMerge/>
            <w:tcBorders>
              <w:left w:val="single" w:sz="4" w:space="0" w:color="auto"/>
              <w:bottom w:val="dotted" w:sz="4" w:space="0" w:color="auto"/>
            </w:tcBorders>
            <w:shd w:val="clear" w:color="auto" w:fill="auto"/>
            <w:vAlign w:val="center"/>
          </w:tcPr>
          <w:p w14:paraId="4855040B" w14:textId="77777777" w:rsidR="00AD7D09" w:rsidRPr="00AE1A6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142FDD96" w14:textId="77777777" w:rsidTr="00AD7D09">
        <w:trPr>
          <w:trHeight w:val="85"/>
          <w:jc w:val="center"/>
        </w:trPr>
        <w:tc>
          <w:tcPr>
            <w:tcW w:w="2546" w:type="dxa"/>
            <w:tcBorders>
              <w:top w:val="dotted" w:sz="4" w:space="0" w:color="auto"/>
              <w:bottom w:val="single" w:sz="4" w:space="0" w:color="auto"/>
            </w:tcBorders>
            <w:shd w:val="clear" w:color="auto" w:fill="EDEDED"/>
            <w:vAlign w:val="center"/>
          </w:tcPr>
          <w:p w14:paraId="241886B9"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r>
              <w:rPr>
                <w:rFonts w:ascii="Calibri" w:hAnsi="Calibri" w:cs="Calibri"/>
                <w:b/>
                <w:color w:val="000000"/>
                <w:lang w:val="en-GB"/>
              </w:rPr>
              <w:t xml:space="preserve">1.5 </w:t>
            </w:r>
            <w:r w:rsidRPr="00F022A2">
              <w:rPr>
                <w:rFonts w:ascii="Calibri" w:hAnsi="Calibri" w:cs="Calibri"/>
                <w:bCs/>
                <w:color w:val="000000"/>
                <w:lang w:val="en-GB"/>
              </w:rPr>
              <w:t>|</w:t>
            </w:r>
            <w:r>
              <w:rPr>
                <w:rFonts w:ascii="Calibri" w:hAnsi="Calibri" w:cs="Calibri"/>
                <w:b/>
                <w:color w:val="000000"/>
                <w:lang w:val="en-GB"/>
              </w:rPr>
              <w:t xml:space="preserve"> Visibility / ‘amend-ability’ of patient record (interoperability)</w:t>
            </w:r>
          </w:p>
        </w:tc>
        <w:tc>
          <w:tcPr>
            <w:tcW w:w="2410" w:type="dxa"/>
            <w:tcBorders>
              <w:top w:val="dotted" w:sz="4" w:space="0" w:color="auto"/>
              <w:bottom w:val="single" w:sz="4" w:space="0" w:color="auto"/>
              <w:right w:val="dotted" w:sz="4" w:space="0" w:color="auto"/>
            </w:tcBorders>
            <w:shd w:val="clear" w:color="auto" w:fill="auto"/>
            <w:vAlign w:val="center"/>
          </w:tcPr>
          <w:p w14:paraId="5BF527B8" w14:textId="77777777" w:rsidR="00AD7D09" w:rsidRPr="00D45038"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The patient r</w:t>
            </w:r>
            <w:r w:rsidRPr="00D45038">
              <w:rPr>
                <w:rFonts w:ascii="Calibri" w:hAnsi="Calibri" w:cs="Calibri"/>
                <w:color w:val="000000"/>
                <w:lang w:val="en-GB"/>
              </w:rPr>
              <w:t>ecords cannot be seen (within primary care or without)</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6701B23E" w14:textId="77777777" w:rsidR="00AD7D09" w:rsidRPr="00D45038" w:rsidRDefault="00AD7D09" w:rsidP="001977B6">
            <w:pPr>
              <w:widowControl/>
              <w:overflowPunct/>
              <w:autoSpaceDE/>
              <w:autoSpaceDN/>
              <w:adjustRightInd/>
              <w:spacing w:before="20" w:after="20"/>
              <w:textAlignment w:val="auto"/>
              <w:rPr>
                <w:rFonts w:ascii="Calibri" w:hAnsi="Calibri" w:cs="Calibri"/>
                <w:color w:val="000000"/>
                <w:lang w:val="en-GB"/>
              </w:rPr>
            </w:pPr>
            <w:r w:rsidRPr="00D45038">
              <w:rPr>
                <w:rFonts w:ascii="Calibri" w:hAnsi="Calibri" w:cs="Calibri"/>
                <w:color w:val="000000"/>
                <w:lang w:val="en-GB"/>
              </w:rPr>
              <w:t>Records can be seen (within primary care)</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471FE85D" w14:textId="77777777" w:rsidR="00AD7D09" w:rsidRPr="00D45038" w:rsidRDefault="00AD7D09" w:rsidP="001977B6">
            <w:pPr>
              <w:widowControl/>
              <w:overflowPunct/>
              <w:autoSpaceDE/>
              <w:autoSpaceDN/>
              <w:adjustRightInd/>
              <w:spacing w:before="20" w:after="20"/>
              <w:textAlignment w:val="auto"/>
              <w:rPr>
                <w:rFonts w:ascii="Calibri" w:hAnsi="Calibri" w:cs="Calibri"/>
                <w:color w:val="000000"/>
                <w:lang w:val="en-GB"/>
              </w:rPr>
            </w:pPr>
            <w:r w:rsidRPr="00D45038">
              <w:rPr>
                <w:rFonts w:ascii="Calibri" w:hAnsi="Calibri" w:cs="Calibri"/>
                <w:color w:val="000000"/>
                <w:lang w:val="en-GB"/>
              </w:rPr>
              <w:t>Records can be seen and amended (within primary care)</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2E220A95" w14:textId="77777777" w:rsidR="00AD7D09" w:rsidRPr="00D45038" w:rsidRDefault="00AD7D09" w:rsidP="001977B6">
            <w:pPr>
              <w:widowControl/>
              <w:overflowPunct/>
              <w:autoSpaceDE/>
              <w:autoSpaceDN/>
              <w:adjustRightInd/>
              <w:spacing w:before="20" w:after="20"/>
              <w:textAlignment w:val="auto"/>
              <w:rPr>
                <w:rFonts w:ascii="Calibri" w:hAnsi="Calibri" w:cs="Calibri"/>
                <w:color w:val="000000"/>
                <w:lang w:val="en-GB"/>
              </w:rPr>
            </w:pPr>
            <w:r w:rsidRPr="00D45038">
              <w:rPr>
                <w:rFonts w:ascii="Calibri" w:hAnsi="Calibri" w:cs="Calibri"/>
                <w:color w:val="000000"/>
                <w:lang w:val="en-GB"/>
              </w:rPr>
              <w:t>Records can be seen (between primary care and other parts of the system)</w:t>
            </w:r>
          </w:p>
        </w:tc>
        <w:tc>
          <w:tcPr>
            <w:tcW w:w="2410" w:type="dxa"/>
            <w:tcBorders>
              <w:top w:val="dotted" w:sz="4" w:space="0" w:color="auto"/>
              <w:left w:val="dotted" w:sz="4" w:space="0" w:color="auto"/>
              <w:bottom w:val="single" w:sz="4" w:space="0" w:color="auto"/>
            </w:tcBorders>
            <w:shd w:val="clear" w:color="auto" w:fill="auto"/>
            <w:vAlign w:val="center"/>
          </w:tcPr>
          <w:p w14:paraId="6AFCC4F4" w14:textId="77777777" w:rsidR="00AD7D09" w:rsidRPr="00D45038" w:rsidRDefault="00AD7D09" w:rsidP="001977B6">
            <w:pPr>
              <w:widowControl/>
              <w:overflowPunct/>
              <w:autoSpaceDE/>
              <w:autoSpaceDN/>
              <w:adjustRightInd/>
              <w:spacing w:before="20" w:after="20"/>
              <w:textAlignment w:val="auto"/>
              <w:rPr>
                <w:rFonts w:ascii="Calibri" w:hAnsi="Calibri" w:cs="Calibri"/>
                <w:color w:val="000000"/>
                <w:lang w:val="en-GB"/>
              </w:rPr>
            </w:pPr>
            <w:r w:rsidRPr="00D45038">
              <w:rPr>
                <w:rFonts w:ascii="Calibri" w:hAnsi="Calibri" w:cs="Calibri"/>
                <w:color w:val="000000"/>
                <w:lang w:val="en-GB"/>
              </w:rPr>
              <w:t>Records can be seen and enhanced (between primary care and other parts of the system)</w:t>
            </w:r>
          </w:p>
        </w:tc>
        <w:tc>
          <w:tcPr>
            <w:tcW w:w="571" w:type="dxa"/>
            <w:tcBorders>
              <w:top w:val="dotted" w:sz="4" w:space="0" w:color="auto"/>
              <w:left w:val="dotted" w:sz="4" w:space="0" w:color="auto"/>
              <w:bottom w:val="single" w:sz="4" w:space="0" w:color="auto"/>
              <w:right w:val="single" w:sz="4" w:space="0" w:color="auto"/>
            </w:tcBorders>
            <w:shd w:val="clear" w:color="auto" w:fill="auto"/>
          </w:tcPr>
          <w:p w14:paraId="7E1CA1C6" w14:textId="77777777" w:rsidR="00AD7D09" w:rsidRPr="00D45038"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c>
          <w:tcPr>
            <w:tcW w:w="704" w:type="dxa"/>
            <w:tcBorders>
              <w:top w:val="dotted" w:sz="4" w:space="0" w:color="auto"/>
              <w:left w:val="single" w:sz="4" w:space="0" w:color="auto"/>
              <w:bottom w:val="single" w:sz="4" w:space="0" w:color="auto"/>
            </w:tcBorders>
            <w:shd w:val="clear" w:color="auto" w:fill="auto"/>
            <w:vAlign w:val="center"/>
          </w:tcPr>
          <w:p w14:paraId="2B7720BE" w14:textId="7B0FCC6F" w:rsidR="00AD7D09" w:rsidRPr="00D45038"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04234B93" w14:textId="77777777" w:rsidTr="001977B6">
        <w:trPr>
          <w:trHeight w:val="85"/>
          <w:jc w:val="center"/>
        </w:trPr>
        <w:tc>
          <w:tcPr>
            <w:tcW w:w="2546" w:type="dxa"/>
            <w:tcBorders>
              <w:bottom w:val="single" w:sz="4" w:space="0" w:color="auto"/>
            </w:tcBorders>
            <w:shd w:val="clear" w:color="auto" w:fill="C9C9C9"/>
            <w:vAlign w:val="center"/>
          </w:tcPr>
          <w:p w14:paraId="0B547EB0" w14:textId="77777777" w:rsidR="00AD7D09" w:rsidRPr="00827C7D" w:rsidRDefault="00AD7D09" w:rsidP="001977B6">
            <w:pPr>
              <w:widowControl/>
              <w:overflowPunct/>
              <w:autoSpaceDE/>
              <w:autoSpaceDN/>
              <w:adjustRightInd/>
              <w:spacing w:before="120" w:after="120"/>
              <w:textAlignment w:val="auto"/>
              <w:rPr>
                <w:rFonts w:ascii="Calibri" w:hAnsi="Calibri" w:cs="Calibri"/>
                <w:b/>
                <w:color w:val="C00000"/>
                <w:lang w:val="en-GB"/>
              </w:rPr>
            </w:pPr>
            <w:r w:rsidRPr="00827C7D">
              <w:rPr>
                <w:rFonts w:ascii="Calibri" w:hAnsi="Calibri" w:cs="Calibri"/>
                <w:b/>
                <w:color w:val="C00000"/>
                <w:sz w:val="22"/>
                <w:lang w:val="en-GB"/>
              </w:rPr>
              <w:t>2. STAFF</w:t>
            </w:r>
          </w:p>
        </w:tc>
        <w:tc>
          <w:tcPr>
            <w:tcW w:w="2410" w:type="dxa"/>
            <w:tcBorders>
              <w:bottom w:val="single" w:sz="4" w:space="0" w:color="auto"/>
              <w:right w:val="dotted" w:sz="4" w:space="0" w:color="auto"/>
            </w:tcBorders>
            <w:shd w:val="clear" w:color="auto" w:fill="C9C9C9"/>
            <w:vAlign w:val="center"/>
          </w:tcPr>
          <w:p w14:paraId="438CEC72" w14:textId="77777777" w:rsidR="00AD7D09" w:rsidRPr="00EC7714" w:rsidRDefault="00AD7D09" w:rsidP="001977B6">
            <w:pPr>
              <w:widowControl/>
              <w:overflowPunct/>
              <w:autoSpaceDE/>
              <w:autoSpaceDN/>
              <w:adjustRightInd/>
              <w:spacing w:before="60" w:after="60"/>
              <w:jc w:val="center"/>
              <w:textAlignment w:val="auto"/>
              <w:rPr>
                <w:rFonts w:ascii="Calibri" w:hAnsi="Calibri" w:cs="Calibri"/>
                <w:bCs/>
                <w:i/>
                <w:iCs/>
                <w:color w:val="C00000"/>
                <w:lang w:val="en-GB"/>
              </w:rPr>
            </w:pPr>
            <w:r>
              <w:rPr>
                <w:rFonts w:ascii="Calibri" w:hAnsi="Calibri" w:cs="Calibri"/>
                <w:bCs/>
                <w:i/>
                <w:iCs/>
                <w:color w:val="C00000"/>
                <w:sz w:val="18"/>
                <w:szCs w:val="18"/>
                <w:lang w:val="en-GB"/>
              </w:rPr>
              <w:t>S</w:t>
            </w:r>
            <w:r w:rsidRPr="00EC7714">
              <w:rPr>
                <w:rFonts w:ascii="Calibri" w:hAnsi="Calibri" w:cs="Calibri"/>
                <w:bCs/>
                <w:i/>
                <w:iCs/>
                <w:color w:val="C00000"/>
                <w:sz w:val="18"/>
                <w:szCs w:val="18"/>
                <w:lang w:val="en-GB"/>
              </w:rPr>
              <w:t>1</w:t>
            </w:r>
          </w:p>
        </w:tc>
        <w:tc>
          <w:tcPr>
            <w:tcW w:w="2410" w:type="dxa"/>
            <w:tcBorders>
              <w:left w:val="dotted" w:sz="4" w:space="0" w:color="auto"/>
              <w:bottom w:val="single" w:sz="4" w:space="0" w:color="auto"/>
              <w:right w:val="dotted" w:sz="4" w:space="0" w:color="auto"/>
            </w:tcBorders>
            <w:shd w:val="clear" w:color="auto" w:fill="C9C9C9"/>
            <w:vAlign w:val="center"/>
          </w:tcPr>
          <w:p w14:paraId="1057A856"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S2</w:t>
            </w:r>
          </w:p>
        </w:tc>
        <w:tc>
          <w:tcPr>
            <w:tcW w:w="2410" w:type="dxa"/>
            <w:tcBorders>
              <w:left w:val="dotted" w:sz="4" w:space="0" w:color="auto"/>
              <w:bottom w:val="single" w:sz="4" w:space="0" w:color="auto"/>
              <w:right w:val="dotted" w:sz="4" w:space="0" w:color="auto"/>
            </w:tcBorders>
            <w:shd w:val="clear" w:color="auto" w:fill="C9C9C9"/>
            <w:vAlign w:val="center"/>
          </w:tcPr>
          <w:p w14:paraId="0DE19355"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S3</w:t>
            </w:r>
          </w:p>
        </w:tc>
        <w:tc>
          <w:tcPr>
            <w:tcW w:w="2410" w:type="dxa"/>
            <w:tcBorders>
              <w:left w:val="dotted" w:sz="4" w:space="0" w:color="auto"/>
              <w:bottom w:val="single" w:sz="4" w:space="0" w:color="auto"/>
              <w:right w:val="dotted" w:sz="4" w:space="0" w:color="auto"/>
            </w:tcBorders>
            <w:shd w:val="clear" w:color="auto" w:fill="C9C9C9"/>
            <w:vAlign w:val="center"/>
          </w:tcPr>
          <w:p w14:paraId="21DDDE2D"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S4</w:t>
            </w:r>
          </w:p>
        </w:tc>
        <w:tc>
          <w:tcPr>
            <w:tcW w:w="2410" w:type="dxa"/>
            <w:tcBorders>
              <w:left w:val="dotted" w:sz="4" w:space="0" w:color="auto"/>
              <w:bottom w:val="single" w:sz="4" w:space="0" w:color="auto"/>
            </w:tcBorders>
            <w:shd w:val="clear" w:color="auto" w:fill="C9C9C9"/>
            <w:vAlign w:val="center"/>
          </w:tcPr>
          <w:p w14:paraId="57A123F6" w14:textId="77777777" w:rsidR="00AD7D09" w:rsidRPr="00827C7D" w:rsidRDefault="00AD7D09" w:rsidP="001977B6">
            <w:pPr>
              <w:widowControl/>
              <w:overflowPunct/>
              <w:autoSpaceDE/>
              <w:autoSpaceDN/>
              <w:adjustRightInd/>
              <w:spacing w:before="60" w:after="60"/>
              <w:jc w:val="center"/>
              <w:textAlignment w:val="auto"/>
              <w:rPr>
                <w:rFonts w:ascii="Calibri" w:hAnsi="Calibri" w:cs="Calibri"/>
                <w:b/>
                <w:color w:val="C00000"/>
                <w:lang w:val="en-GB"/>
              </w:rPr>
            </w:pPr>
            <w:r>
              <w:rPr>
                <w:rFonts w:ascii="Calibri" w:hAnsi="Calibri" w:cs="Calibri"/>
                <w:bCs/>
                <w:i/>
                <w:iCs/>
                <w:color w:val="C00000"/>
                <w:sz w:val="18"/>
                <w:szCs w:val="18"/>
                <w:lang w:val="en-GB"/>
              </w:rPr>
              <w:t>S5</w:t>
            </w:r>
          </w:p>
        </w:tc>
        <w:tc>
          <w:tcPr>
            <w:tcW w:w="571" w:type="dxa"/>
            <w:tcBorders>
              <w:left w:val="dotted" w:sz="4" w:space="0" w:color="auto"/>
              <w:bottom w:val="single" w:sz="4" w:space="0" w:color="auto"/>
              <w:right w:val="single" w:sz="4" w:space="0" w:color="auto"/>
            </w:tcBorders>
            <w:shd w:val="clear" w:color="auto" w:fill="C9C9C9"/>
            <w:vAlign w:val="center"/>
          </w:tcPr>
          <w:p w14:paraId="5BED765F" w14:textId="77777777" w:rsidR="00AD7D09" w:rsidRDefault="00AD7D09" w:rsidP="001977B6">
            <w:pPr>
              <w:widowControl/>
              <w:overflowPunct/>
              <w:autoSpaceDE/>
              <w:autoSpaceDN/>
              <w:adjustRightInd/>
              <w:spacing w:before="60" w:after="60"/>
              <w:jc w:val="center"/>
              <w:textAlignment w:val="auto"/>
              <w:rPr>
                <w:rFonts w:ascii="Calibri" w:hAnsi="Calibri" w:cs="Calibri"/>
                <w:bCs/>
                <w:i/>
                <w:iCs/>
                <w:color w:val="C00000"/>
                <w:sz w:val="18"/>
                <w:szCs w:val="18"/>
                <w:lang w:val="en-GB"/>
              </w:rPr>
            </w:pPr>
            <w:r>
              <w:rPr>
                <w:rFonts w:ascii="Calibri" w:hAnsi="Calibri" w:cs="Calibri"/>
                <w:bCs/>
                <w:i/>
                <w:iCs/>
                <w:color w:val="C00000"/>
                <w:sz w:val="18"/>
                <w:szCs w:val="18"/>
                <w:lang w:val="en-GB"/>
              </w:rPr>
              <w:t>N/A</w:t>
            </w:r>
          </w:p>
        </w:tc>
        <w:tc>
          <w:tcPr>
            <w:tcW w:w="704" w:type="dxa"/>
            <w:tcBorders>
              <w:left w:val="single" w:sz="4" w:space="0" w:color="auto"/>
              <w:bottom w:val="single" w:sz="4" w:space="0" w:color="auto"/>
            </w:tcBorders>
            <w:shd w:val="clear" w:color="auto" w:fill="C9C9C9"/>
            <w:vAlign w:val="center"/>
          </w:tcPr>
          <w:p w14:paraId="3FE30AD4" w14:textId="77777777" w:rsidR="00AD7D09" w:rsidRDefault="00AD7D09" w:rsidP="001977B6">
            <w:pPr>
              <w:widowControl/>
              <w:overflowPunct/>
              <w:autoSpaceDE/>
              <w:autoSpaceDN/>
              <w:adjustRightInd/>
              <w:spacing w:before="60" w:after="60"/>
              <w:jc w:val="center"/>
              <w:textAlignment w:val="auto"/>
              <w:rPr>
                <w:rFonts w:ascii="Calibri" w:hAnsi="Calibri" w:cs="Calibri"/>
                <w:bCs/>
                <w:i/>
                <w:iCs/>
                <w:color w:val="C00000"/>
                <w:sz w:val="18"/>
                <w:szCs w:val="18"/>
                <w:lang w:val="en-GB"/>
              </w:rPr>
            </w:pPr>
            <w:r w:rsidRPr="00B20472">
              <w:rPr>
                <w:rFonts w:ascii="Calibri" w:hAnsi="Calibri" w:cs="Calibri"/>
                <w:bCs/>
                <w:color w:val="C00000"/>
                <w:sz w:val="16"/>
                <w:szCs w:val="16"/>
                <w:lang w:val="en-GB"/>
              </w:rPr>
              <w:t>Change</w:t>
            </w:r>
          </w:p>
        </w:tc>
      </w:tr>
      <w:tr w:rsidR="00AD7D09" w:rsidRPr="00827C7D" w14:paraId="5D938FCC" w14:textId="77777777" w:rsidTr="00AD7D09">
        <w:trPr>
          <w:trHeight w:val="182"/>
          <w:jc w:val="center"/>
        </w:trPr>
        <w:tc>
          <w:tcPr>
            <w:tcW w:w="2546" w:type="dxa"/>
            <w:tcBorders>
              <w:bottom w:val="dotted" w:sz="4" w:space="0" w:color="auto"/>
            </w:tcBorders>
            <w:shd w:val="clear" w:color="auto" w:fill="EDEDED"/>
            <w:vAlign w:val="center"/>
          </w:tcPr>
          <w:p w14:paraId="5916F0BC" w14:textId="77777777" w:rsidR="00AD7D09" w:rsidRPr="00827C7D" w:rsidRDefault="00AD7D09" w:rsidP="001977B6">
            <w:pPr>
              <w:widowControl/>
              <w:overflowPunct/>
              <w:autoSpaceDE/>
              <w:autoSpaceDN/>
              <w:adjustRightInd/>
              <w:spacing w:before="80" w:after="80"/>
              <w:textAlignment w:val="auto"/>
              <w:rPr>
                <w:rFonts w:ascii="Calibri" w:hAnsi="Calibri" w:cs="Calibri"/>
                <w:b/>
                <w:color w:val="000000"/>
                <w:lang w:val="en-GB"/>
              </w:rPr>
            </w:pPr>
            <w:r w:rsidRPr="00827C7D">
              <w:rPr>
                <w:rFonts w:ascii="Calibri" w:hAnsi="Calibri" w:cs="Calibri"/>
                <w:b/>
                <w:color w:val="000000"/>
                <w:lang w:val="en-GB"/>
              </w:rPr>
              <w:t xml:space="preserve">2.1 </w:t>
            </w:r>
            <w:r w:rsidRPr="001A27E8">
              <w:rPr>
                <w:rFonts w:ascii="Calibri" w:hAnsi="Calibri" w:cs="Calibri"/>
                <w:bCs/>
                <w:color w:val="000000"/>
                <w:lang w:val="en-GB"/>
              </w:rPr>
              <w:t>|</w:t>
            </w:r>
            <w:r>
              <w:rPr>
                <w:rFonts w:ascii="Calibri" w:hAnsi="Calibri" w:cs="Calibri"/>
                <w:b/>
                <w:color w:val="000000"/>
                <w:lang w:val="en-GB"/>
              </w:rPr>
              <w:t xml:space="preserve"> General practitioner input</w:t>
            </w:r>
          </w:p>
        </w:tc>
        <w:tc>
          <w:tcPr>
            <w:tcW w:w="2410" w:type="dxa"/>
            <w:tcBorders>
              <w:bottom w:val="dotted" w:sz="4" w:space="0" w:color="auto"/>
              <w:right w:val="dotted" w:sz="4" w:space="0" w:color="auto"/>
            </w:tcBorders>
            <w:shd w:val="clear" w:color="auto" w:fill="auto"/>
            <w:vAlign w:val="center"/>
          </w:tcPr>
          <w:p w14:paraId="601E4E30" w14:textId="77777777" w:rsidR="00AD7D09" w:rsidRPr="00AA5B70"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Fully engaged l</w:t>
            </w:r>
            <w:r w:rsidRPr="00AA5B70">
              <w:rPr>
                <w:rFonts w:ascii="Calibri" w:hAnsi="Calibri" w:cs="Calibri"/>
                <w:color w:val="000000"/>
                <w:lang w:val="en-GB"/>
              </w:rPr>
              <w:t>ocal GPs on rota (on sessional basis in addition to ‘normal’ workload)</w:t>
            </w:r>
          </w:p>
        </w:tc>
        <w:tc>
          <w:tcPr>
            <w:tcW w:w="2410" w:type="dxa"/>
            <w:tcBorders>
              <w:left w:val="dotted" w:sz="4" w:space="0" w:color="auto"/>
              <w:bottom w:val="dotted" w:sz="4" w:space="0" w:color="auto"/>
              <w:right w:val="dotted" w:sz="4" w:space="0" w:color="auto"/>
            </w:tcBorders>
            <w:shd w:val="clear" w:color="auto" w:fill="auto"/>
            <w:vAlign w:val="center"/>
          </w:tcPr>
          <w:p w14:paraId="05AA64E1" w14:textId="77777777" w:rsidR="00AD7D09" w:rsidRPr="00AA5B70" w:rsidRDefault="00AD7D09" w:rsidP="001977B6">
            <w:pPr>
              <w:widowControl/>
              <w:overflowPunct/>
              <w:autoSpaceDE/>
              <w:autoSpaceDN/>
              <w:adjustRightInd/>
              <w:spacing w:before="80" w:after="80"/>
              <w:textAlignment w:val="auto"/>
              <w:rPr>
                <w:rFonts w:ascii="Calibri" w:hAnsi="Calibri" w:cs="Calibri"/>
                <w:color w:val="000000"/>
                <w:lang w:val="en-GB"/>
              </w:rPr>
            </w:pPr>
            <w:r w:rsidRPr="00AA5B70">
              <w:rPr>
                <w:rFonts w:ascii="Calibri" w:hAnsi="Calibri" w:cs="Calibri"/>
                <w:color w:val="000000"/>
                <w:lang w:val="en-GB"/>
              </w:rPr>
              <w:t>Cluster salaried or locum GPs (on sessional basis in addition to ‘normal’ workload)</w:t>
            </w:r>
          </w:p>
        </w:tc>
        <w:tc>
          <w:tcPr>
            <w:tcW w:w="2410" w:type="dxa"/>
            <w:tcBorders>
              <w:left w:val="dotted" w:sz="4" w:space="0" w:color="auto"/>
              <w:bottom w:val="dotted" w:sz="4" w:space="0" w:color="auto"/>
              <w:right w:val="dotted" w:sz="4" w:space="0" w:color="auto"/>
            </w:tcBorders>
            <w:shd w:val="clear" w:color="auto" w:fill="auto"/>
            <w:vAlign w:val="center"/>
          </w:tcPr>
          <w:p w14:paraId="74ECAC41"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UHB employed salaried GPs</w:t>
            </w:r>
          </w:p>
        </w:tc>
        <w:tc>
          <w:tcPr>
            <w:tcW w:w="2410" w:type="dxa"/>
            <w:tcBorders>
              <w:left w:val="dotted" w:sz="4" w:space="0" w:color="auto"/>
              <w:bottom w:val="dotted" w:sz="4" w:space="0" w:color="auto"/>
              <w:right w:val="dotted" w:sz="4" w:space="0" w:color="auto"/>
            </w:tcBorders>
            <w:shd w:val="clear" w:color="auto" w:fill="auto"/>
            <w:vAlign w:val="center"/>
          </w:tcPr>
          <w:p w14:paraId="3699335F"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GPs working remotely for telephone support</w:t>
            </w:r>
          </w:p>
        </w:tc>
        <w:tc>
          <w:tcPr>
            <w:tcW w:w="2410" w:type="dxa"/>
            <w:tcBorders>
              <w:left w:val="dotted" w:sz="4" w:space="0" w:color="auto"/>
              <w:bottom w:val="dotted" w:sz="4" w:space="0" w:color="auto"/>
            </w:tcBorders>
            <w:shd w:val="clear" w:color="auto" w:fill="auto"/>
            <w:vAlign w:val="center"/>
          </w:tcPr>
          <w:p w14:paraId="2E54A3CC"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OOH or MIU/ED clinical staff</w:t>
            </w:r>
          </w:p>
        </w:tc>
        <w:tc>
          <w:tcPr>
            <w:tcW w:w="571" w:type="dxa"/>
            <w:tcBorders>
              <w:left w:val="dotted" w:sz="4" w:space="0" w:color="auto"/>
              <w:bottom w:val="dotted" w:sz="4" w:space="0" w:color="auto"/>
              <w:right w:val="single" w:sz="4" w:space="0" w:color="auto"/>
            </w:tcBorders>
            <w:shd w:val="clear" w:color="auto" w:fill="auto"/>
          </w:tcPr>
          <w:p w14:paraId="001C8C40" w14:textId="77777777" w:rsidR="00AD7D09"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c>
          <w:tcPr>
            <w:tcW w:w="704" w:type="dxa"/>
            <w:tcBorders>
              <w:left w:val="single" w:sz="4" w:space="0" w:color="auto"/>
              <w:bottom w:val="dotted" w:sz="4" w:space="0" w:color="auto"/>
            </w:tcBorders>
            <w:shd w:val="clear" w:color="auto" w:fill="auto"/>
            <w:vAlign w:val="center"/>
          </w:tcPr>
          <w:p w14:paraId="623D1D22" w14:textId="2822BED4" w:rsidR="00AD7D09" w:rsidRPr="00457ECF" w:rsidRDefault="00AD7D09" w:rsidP="001977B6">
            <w:pPr>
              <w:widowControl/>
              <w:overflowPunct/>
              <w:autoSpaceDE/>
              <w:autoSpaceDN/>
              <w:adjustRightInd/>
              <w:spacing w:before="80" w:after="80"/>
              <w:jc w:val="center"/>
              <w:textAlignment w:val="auto"/>
              <w:rPr>
                <w:rFonts w:ascii="Calibri" w:hAnsi="Calibri" w:cs="Calibri"/>
                <w:color w:val="000000"/>
                <w:sz w:val="16"/>
                <w:szCs w:val="16"/>
                <w:lang w:val="en-GB"/>
              </w:rPr>
            </w:pPr>
          </w:p>
        </w:tc>
      </w:tr>
      <w:tr w:rsidR="00AD7D09" w:rsidRPr="00827C7D" w14:paraId="408C1D59"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0100634C" w14:textId="77777777" w:rsidR="00AD7D09" w:rsidRPr="0062502E" w:rsidRDefault="00AD7D09" w:rsidP="001977B6">
            <w:pPr>
              <w:widowControl/>
              <w:overflowPunct/>
              <w:autoSpaceDE/>
              <w:autoSpaceDN/>
              <w:adjustRightInd/>
              <w:spacing w:before="80" w:after="80"/>
              <w:textAlignment w:val="auto"/>
              <w:rPr>
                <w:rFonts w:ascii="Calibri" w:hAnsi="Calibri" w:cs="Calibri"/>
                <w:b/>
                <w:color w:val="000000"/>
                <w:lang w:val="en-GB"/>
              </w:rPr>
            </w:pPr>
            <w:r w:rsidRPr="0062502E">
              <w:rPr>
                <w:rFonts w:ascii="Calibri" w:hAnsi="Calibri" w:cs="Calibri"/>
                <w:b/>
                <w:color w:val="000000"/>
                <w:lang w:val="en-GB"/>
              </w:rPr>
              <w:t xml:space="preserve">2.2 </w:t>
            </w:r>
            <w:r w:rsidRPr="0062502E">
              <w:rPr>
                <w:rFonts w:ascii="Calibri" w:hAnsi="Calibri" w:cs="Calibri"/>
                <w:bCs/>
                <w:color w:val="000000"/>
                <w:lang w:val="en-GB"/>
              </w:rPr>
              <w:t xml:space="preserve">| </w:t>
            </w:r>
            <w:r w:rsidRPr="0062502E">
              <w:rPr>
                <w:rFonts w:ascii="Calibri" w:hAnsi="Calibri" w:cs="Calibri"/>
                <w:b/>
                <w:color w:val="000000"/>
                <w:lang w:val="en-GB"/>
              </w:rPr>
              <w:t>Responsibilities of staff team: specialist nurse</w:t>
            </w:r>
            <w:r>
              <w:rPr>
                <w:rFonts w:ascii="Calibri" w:hAnsi="Calibri" w:cs="Calibri"/>
                <w:b/>
                <w:color w:val="000000"/>
                <w:lang w:val="en-GB"/>
              </w:rPr>
              <w:t xml:space="preserve"> (ANP)</w:t>
            </w:r>
          </w:p>
        </w:tc>
        <w:tc>
          <w:tcPr>
            <w:tcW w:w="2410" w:type="dxa"/>
            <w:tcBorders>
              <w:top w:val="dotted" w:sz="4" w:space="0" w:color="auto"/>
              <w:bottom w:val="dotted" w:sz="4" w:space="0" w:color="auto"/>
              <w:right w:val="dotted" w:sz="4" w:space="0" w:color="auto"/>
            </w:tcBorders>
            <w:shd w:val="clear" w:color="auto" w:fill="auto"/>
            <w:vAlign w:val="center"/>
          </w:tcPr>
          <w:p w14:paraId="06EE1A74"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sidRPr="00827C7D">
              <w:rPr>
                <w:rFonts w:ascii="Calibri" w:hAnsi="Calibri" w:cs="Calibri"/>
                <w:color w:val="000000"/>
                <w:lang w:val="en-GB"/>
              </w:rPr>
              <w:t>Clinical assessment only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77797E53"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sidRPr="00827C7D">
              <w:rPr>
                <w:rFonts w:ascii="Calibri" w:hAnsi="Calibri" w:cs="Calibri"/>
                <w:color w:val="000000"/>
                <w:lang w:val="en-GB"/>
              </w:rPr>
              <w:t>Clinical assessment and test requests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AF0259D"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sidRPr="00827C7D">
              <w:rPr>
                <w:rFonts w:ascii="Calibri" w:hAnsi="Calibri" w:cs="Calibri"/>
                <w:color w:val="000000"/>
                <w:lang w:val="en-GB"/>
              </w:rPr>
              <w:t xml:space="preserve">Clinical assessment, </w:t>
            </w:r>
            <w:r>
              <w:rPr>
                <w:rFonts w:ascii="Calibri" w:hAnsi="Calibri" w:cs="Calibri"/>
                <w:color w:val="000000"/>
                <w:lang w:val="en-GB"/>
              </w:rPr>
              <w:t xml:space="preserve">managing </w:t>
            </w:r>
            <w:r w:rsidRPr="00827C7D">
              <w:rPr>
                <w:rFonts w:ascii="Calibri" w:hAnsi="Calibri" w:cs="Calibri"/>
                <w:color w:val="000000"/>
                <w:lang w:val="en-GB"/>
              </w:rPr>
              <w:t>test re</w:t>
            </w:r>
            <w:r>
              <w:rPr>
                <w:rFonts w:ascii="Calibri" w:hAnsi="Calibri" w:cs="Calibri"/>
                <w:color w:val="000000"/>
                <w:lang w:val="en-GB"/>
              </w:rPr>
              <w:t>sults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39DF9FAC"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sidRPr="00827C7D">
              <w:rPr>
                <w:rFonts w:ascii="Calibri" w:hAnsi="Calibri" w:cs="Calibri"/>
                <w:color w:val="000000"/>
                <w:lang w:val="en-GB"/>
              </w:rPr>
              <w:t xml:space="preserve">Clinical assessment, testing and </w:t>
            </w:r>
            <w:r>
              <w:rPr>
                <w:rFonts w:ascii="Calibri" w:hAnsi="Calibri" w:cs="Calibri"/>
                <w:color w:val="000000"/>
                <w:lang w:val="en-GB"/>
              </w:rPr>
              <w:t xml:space="preserve">face-to-face </w:t>
            </w:r>
            <w:r w:rsidRPr="00827C7D">
              <w:rPr>
                <w:rFonts w:ascii="Calibri" w:hAnsi="Calibri" w:cs="Calibri"/>
                <w:color w:val="000000"/>
                <w:lang w:val="en-GB"/>
              </w:rPr>
              <w:t>prescribing</w:t>
            </w:r>
          </w:p>
        </w:tc>
        <w:tc>
          <w:tcPr>
            <w:tcW w:w="2410" w:type="dxa"/>
            <w:tcBorders>
              <w:top w:val="dotted" w:sz="4" w:space="0" w:color="auto"/>
              <w:left w:val="dotted" w:sz="4" w:space="0" w:color="auto"/>
              <w:bottom w:val="dotted" w:sz="4" w:space="0" w:color="auto"/>
            </w:tcBorders>
            <w:shd w:val="clear" w:color="auto" w:fill="auto"/>
            <w:vAlign w:val="center"/>
          </w:tcPr>
          <w:p w14:paraId="52FD66B2"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sidRPr="00827C7D">
              <w:rPr>
                <w:rFonts w:ascii="Calibri" w:hAnsi="Calibri" w:cs="Calibri"/>
                <w:color w:val="000000"/>
                <w:lang w:val="en-GB"/>
              </w:rPr>
              <w:t>Full responsibilities of consultant nurse</w:t>
            </w:r>
          </w:p>
        </w:tc>
        <w:tc>
          <w:tcPr>
            <w:tcW w:w="571" w:type="dxa"/>
            <w:tcBorders>
              <w:top w:val="dotted" w:sz="4" w:space="0" w:color="auto"/>
              <w:left w:val="dotted" w:sz="4" w:space="0" w:color="auto"/>
              <w:bottom w:val="dotted" w:sz="4" w:space="0" w:color="auto"/>
              <w:right w:val="single" w:sz="4" w:space="0" w:color="auto"/>
            </w:tcBorders>
            <w:shd w:val="clear" w:color="auto" w:fill="auto"/>
            <w:vAlign w:val="center"/>
          </w:tcPr>
          <w:p w14:paraId="5E599301" w14:textId="77777777" w:rsidR="00AD7D09" w:rsidRPr="006976DA" w:rsidRDefault="00AD7D09" w:rsidP="001977B6">
            <w:pPr>
              <w:widowControl/>
              <w:overflowPunct/>
              <w:autoSpaceDE/>
              <w:autoSpaceDN/>
              <w:adjustRightInd/>
              <w:spacing w:before="80" w:after="80"/>
              <w:jc w:val="center"/>
              <w:textAlignment w:val="auto"/>
              <w:rPr>
                <w:rFonts w:ascii="Calibri" w:hAnsi="Calibri" w:cs="Calibri"/>
                <w:i/>
                <w:iCs/>
                <w:color w:val="FFFFFF" w:themeColor="background1"/>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2D696D20" w14:textId="57FF9245"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r w:rsidR="00AD7D09" w:rsidRPr="00827C7D" w14:paraId="7DA2BBEB"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5A4EA610" w14:textId="77777777" w:rsidR="00AD7D09" w:rsidRPr="0062502E" w:rsidRDefault="00AD7D09" w:rsidP="001977B6">
            <w:pPr>
              <w:widowControl/>
              <w:overflowPunct/>
              <w:autoSpaceDE/>
              <w:autoSpaceDN/>
              <w:adjustRightInd/>
              <w:spacing w:before="80" w:after="80"/>
              <w:textAlignment w:val="auto"/>
              <w:rPr>
                <w:rFonts w:ascii="Calibri" w:hAnsi="Calibri" w:cs="Calibri"/>
                <w:b/>
                <w:color w:val="000000"/>
                <w:lang w:val="en-GB"/>
              </w:rPr>
            </w:pPr>
            <w:r w:rsidRPr="0062502E">
              <w:rPr>
                <w:rFonts w:ascii="Calibri" w:hAnsi="Calibri" w:cs="Calibri"/>
                <w:b/>
                <w:color w:val="000000"/>
                <w:lang w:val="en-GB"/>
              </w:rPr>
              <w:t xml:space="preserve">2.3 </w:t>
            </w:r>
            <w:r w:rsidRPr="0062502E">
              <w:rPr>
                <w:rFonts w:ascii="Calibri" w:hAnsi="Calibri" w:cs="Calibri"/>
                <w:bCs/>
                <w:color w:val="000000"/>
                <w:lang w:val="en-GB"/>
              </w:rPr>
              <w:t>|</w:t>
            </w:r>
            <w:r w:rsidRPr="0062502E">
              <w:rPr>
                <w:rFonts w:ascii="Calibri" w:hAnsi="Calibri" w:cs="Calibri"/>
                <w:b/>
                <w:color w:val="000000"/>
                <w:lang w:val="en-GB"/>
              </w:rPr>
              <w:t xml:space="preserve"> Responsibilities of staff team: MSK, MH or other practitioners</w:t>
            </w:r>
          </w:p>
        </w:tc>
        <w:tc>
          <w:tcPr>
            <w:tcW w:w="2410" w:type="dxa"/>
            <w:tcBorders>
              <w:top w:val="dotted" w:sz="4" w:space="0" w:color="auto"/>
              <w:bottom w:val="dotted" w:sz="4" w:space="0" w:color="auto"/>
              <w:right w:val="dotted" w:sz="4" w:space="0" w:color="auto"/>
            </w:tcBorders>
            <w:shd w:val="clear" w:color="auto" w:fill="auto"/>
            <w:vAlign w:val="center"/>
          </w:tcPr>
          <w:p w14:paraId="16459FA3"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Clinical assessment only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809F24E"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Assessment and referral to diagnostics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0A155C2" w14:textId="345CE1D4"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 xml:space="preserve">Assessment, </w:t>
            </w:r>
            <w:r w:rsidR="00A6770A">
              <w:rPr>
                <w:rFonts w:ascii="Calibri" w:hAnsi="Calibri" w:cs="Calibri"/>
                <w:color w:val="000000"/>
                <w:lang w:val="en-GB"/>
              </w:rPr>
              <w:t>management,</w:t>
            </w:r>
            <w:r>
              <w:rPr>
                <w:rFonts w:ascii="Calibri" w:hAnsi="Calibri" w:cs="Calibri"/>
                <w:color w:val="000000"/>
                <w:lang w:val="en-GB"/>
              </w:rPr>
              <w:t xml:space="preserve"> and treatment</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4863A887" w14:textId="77777777" w:rsidR="00AD7D09" w:rsidRPr="006E6725" w:rsidRDefault="00AD7D09" w:rsidP="001977B6">
            <w:pPr>
              <w:widowControl/>
              <w:overflowPunct/>
              <w:autoSpaceDE/>
              <w:autoSpaceDN/>
              <w:adjustRightInd/>
              <w:spacing w:before="80" w:after="80"/>
              <w:textAlignment w:val="auto"/>
              <w:rPr>
                <w:rFonts w:ascii="Calibri" w:hAnsi="Calibri" w:cs="Calibri"/>
                <w:color w:val="000000"/>
                <w:lang w:val="en-GB"/>
              </w:rPr>
            </w:pPr>
            <w:r w:rsidRPr="006E6725">
              <w:rPr>
                <w:rFonts w:ascii="Calibri" w:hAnsi="Calibri" w:cs="Calibri"/>
                <w:color w:val="000000"/>
                <w:lang w:val="en-GB"/>
              </w:rPr>
              <w:t>Assessment and onward referral into other services</w:t>
            </w:r>
          </w:p>
        </w:tc>
        <w:tc>
          <w:tcPr>
            <w:tcW w:w="2410" w:type="dxa"/>
            <w:tcBorders>
              <w:top w:val="dotted" w:sz="4" w:space="0" w:color="auto"/>
              <w:left w:val="dotted" w:sz="4" w:space="0" w:color="auto"/>
              <w:bottom w:val="dotted" w:sz="4" w:space="0" w:color="auto"/>
            </w:tcBorders>
            <w:shd w:val="clear" w:color="auto" w:fill="auto"/>
            <w:vAlign w:val="center"/>
          </w:tcPr>
          <w:p w14:paraId="32450D99" w14:textId="77777777" w:rsidR="00AD7D09" w:rsidRPr="006E6725" w:rsidRDefault="00AD7D09" w:rsidP="001977B6">
            <w:pPr>
              <w:widowControl/>
              <w:overflowPunct/>
              <w:autoSpaceDE/>
              <w:autoSpaceDN/>
              <w:adjustRightInd/>
              <w:spacing w:before="80" w:after="80"/>
              <w:textAlignment w:val="auto"/>
              <w:rPr>
                <w:rFonts w:ascii="Calibri" w:hAnsi="Calibri" w:cs="Calibri"/>
                <w:color w:val="000000"/>
                <w:lang w:val="en-GB"/>
              </w:rPr>
            </w:pPr>
            <w:r w:rsidRPr="006E6725">
              <w:rPr>
                <w:rFonts w:ascii="Calibri" w:hAnsi="Calibri" w:cs="Calibri"/>
                <w:color w:val="000000"/>
                <w:lang w:val="en-GB"/>
              </w:rPr>
              <w:t xml:space="preserve">Advanced clinical practitioner/practice </w:t>
            </w:r>
          </w:p>
        </w:tc>
        <w:tc>
          <w:tcPr>
            <w:tcW w:w="571" w:type="dxa"/>
            <w:tcBorders>
              <w:top w:val="dotted" w:sz="4" w:space="0" w:color="auto"/>
              <w:left w:val="dotted" w:sz="4" w:space="0" w:color="auto"/>
              <w:bottom w:val="dotted" w:sz="4" w:space="0" w:color="auto"/>
              <w:right w:val="single" w:sz="4" w:space="0" w:color="auto"/>
            </w:tcBorders>
            <w:shd w:val="clear" w:color="auto" w:fill="auto"/>
            <w:vAlign w:val="center"/>
          </w:tcPr>
          <w:p w14:paraId="1E27819F" w14:textId="77777777" w:rsidR="00AD7D09" w:rsidRPr="00562CFD" w:rsidRDefault="00AD7D09" w:rsidP="001977B6">
            <w:pPr>
              <w:widowControl/>
              <w:overflowPunct/>
              <w:autoSpaceDE/>
              <w:autoSpaceDN/>
              <w:adjustRightInd/>
              <w:spacing w:before="80" w:after="80"/>
              <w:jc w:val="center"/>
              <w:textAlignment w:val="auto"/>
              <w:rPr>
                <w:rFonts w:ascii="Calibri" w:hAnsi="Calibri" w:cs="Calibri"/>
                <w:color w:val="000000"/>
                <w:sz w:val="16"/>
                <w:szCs w:val="16"/>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6CA47ED6" w14:textId="029B574F"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r w:rsidR="00AD7D09" w:rsidRPr="00827C7D" w14:paraId="5CB02620"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67102107" w14:textId="77777777" w:rsidR="00AD7D09" w:rsidRPr="0062502E" w:rsidRDefault="00AD7D09" w:rsidP="001977B6">
            <w:pPr>
              <w:widowControl/>
              <w:overflowPunct/>
              <w:autoSpaceDE/>
              <w:autoSpaceDN/>
              <w:adjustRightInd/>
              <w:spacing w:before="80" w:after="80"/>
              <w:textAlignment w:val="auto"/>
              <w:rPr>
                <w:rFonts w:ascii="Calibri" w:hAnsi="Calibri" w:cs="Calibri"/>
                <w:b/>
                <w:color w:val="000000"/>
                <w:lang w:val="en-GB"/>
              </w:rPr>
            </w:pPr>
            <w:r w:rsidRPr="0062502E">
              <w:rPr>
                <w:rFonts w:ascii="Calibri" w:hAnsi="Calibri" w:cs="Calibri"/>
                <w:b/>
                <w:color w:val="000000"/>
                <w:lang w:val="en-GB"/>
              </w:rPr>
              <w:t>2.</w:t>
            </w:r>
            <w:r>
              <w:rPr>
                <w:rFonts w:ascii="Calibri" w:hAnsi="Calibri" w:cs="Calibri"/>
                <w:b/>
                <w:color w:val="000000"/>
                <w:lang w:val="en-GB"/>
              </w:rPr>
              <w:t>4</w:t>
            </w:r>
            <w:r w:rsidRPr="0062502E">
              <w:rPr>
                <w:rFonts w:ascii="Calibri" w:hAnsi="Calibri" w:cs="Calibri"/>
                <w:b/>
                <w:color w:val="000000"/>
                <w:lang w:val="en-GB"/>
              </w:rPr>
              <w:t xml:space="preserve"> </w:t>
            </w:r>
            <w:r w:rsidRPr="0062502E">
              <w:rPr>
                <w:rFonts w:ascii="Calibri" w:hAnsi="Calibri" w:cs="Calibri"/>
                <w:bCs/>
                <w:color w:val="000000"/>
                <w:lang w:val="en-GB"/>
              </w:rPr>
              <w:t xml:space="preserve">| </w:t>
            </w:r>
            <w:r w:rsidRPr="0062502E">
              <w:rPr>
                <w:rFonts w:ascii="Calibri" w:hAnsi="Calibri" w:cs="Calibri"/>
                <w:b/>
                <w:color w:val="000000"/>
                <w:lang w:val="en-GB"/>
              </w:rPr>
              <w:t xml:space="preserve">Responsibilities of staff team: </w:t>
            </w:r>
            <w:r>
              <w:rPr>
                <w:rFonts w:ascii="Calibri" w:hAnsi="Calibri" w:cs="Calibri"/>
                <w:b/>
                <w:color w:val="000000"/>
                <w:lang w:val="en-GB"/>
              </w:rPr>
              <w:t>healthcare assistant (HCA)</w:t>
            </w:r>
          </w:p>
        </w:tc>
        <w:tc>
          <w:tcPr>
            <w:tcW w:w="2410" w:type="dxa"/>
            <w:tcBorders>
              <w:top w:val="dotted" w:sz="4" w:space="0" w:color="auto"/>
              <w:bottom w:val="dotted" w:sz="4" w:space="0" w:color="auto"/>
              <w:right w:val="dotted" w:sz="4" w:space="0" w:color="auto"/>
            </w:tcBorders>
            <w:shd w:val="clear" w:color="auto" w:fill="auto"/>
            <w:vAlign w:val="center"/>
          </w:tcPr>
          <w:p w14:paraId="70CFF0B7" w14:textId="4A0B4E4B" w:rsidR="00AD7D09" w:rsidRPr="00437EC2" w:rsidRDefault="00AD7D09" w:rsidP="001977B6">
            <w:pPr>
              <w:widowControl/>
              <w:overflowPunct/>
              <w:autoSpaceDE/>
              <w:autoSpaceDN/>
              <w:adjustRightInd/>
              <w:spacing w:before="80" w:after="80"/>
              <w:textAlignment w:val="auto"/>
              <w:rPr>
                <w:rFonts w:ascii="Calibri" w:hAnsi="Calibri" w:cs="Calibri"/>
                <w:color w:val="000000"/>
                <w:lang w:val="en-GB"/>
              </w:rPr>
            </w:pPr>
            <w:r w:rsidRPr="00437EC2">
              <w:rPr>
                <w:rFonts w:ascii="Calibri" w:hAnsi="Calibri" w:cs="Calibri"/>
                <w:color w:val="000000"/>
                <w:lang w:val="en-GB"/>
              </w:rPr>
              <w:t xml:space="preserve">Supporting patients to the </w:t>
            </w:r>
            <w:r w:rsidR="003F7BA1">
              <w:rPr>
                <w:rFonts w:ascii="Calibri" w:hAnsi="Calibri" w:cs="Calibri"/>
                <w:color w:val="000000"/>
                <w:lang w:val="en-GB"/>
              </w:rPr>
              <w:t>UPCC</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7452A140" w14:textId="77777777" w:rsidR="00AD7D09" w:rsidRPr="00437EC2" w:rsidRDefault="00AD7D09" w:rsidP="001977B6">
            <w:pPr>
              <w:widowControl/>
              <w:overflowPunct/>
              <w:autoSpaceDE/>
              <w:autoSpaceDN/>
              <w:adjustRightInd/>
              <w:spacing w:before="80" w:after="80"/>
              <w:textAlignment w:val="auto"/>
              <w:rPr>
                <w:rFonts w:ascii="Calibri" w:hAnsi="Calibri" w:cs="Calibri"/>
                <w:color w:val="000000"/>
                <w:lang w:val="en-GB"/>
              </w:rPr>
            </w:pPr>
            <w:r w:rsidRPr="00437EC2">
              <w:rPr>
                <w:rFonts w:ascii="Calibri" w:hAnsi="Calibri" w:cs="Calibri"/>
                <w:color w:val="000000"/>
                <w:lang w:val="en-GB"/>
              </w:rPr>
              <w:t>Completing referral forms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21010F5C" w14:textId="77777777" w:rsidR="00AD7D09" w:rsidRPr="00437EC2" w:rsidRDefault="00AD7D09" w:rsidP="001977B6">
            <w:pPr>
              <w:widowControl/>
              <w:overflowPunct/>
              <w:autoSpaceDE/>
              <w:autoSpaceDN/>
              <w:adjustRightInd/>
              <w:spacing w:before="80" w:after="80"/>
              <w:textAlignment w:val="auto"/>
              <w:rPr>
                <w:rFonts w:ascii="Calibri" w:hAnsi="Calibri" w:cs="Calibri"/>
                <w:color w:val="000000"/>
                <w:lang w:val="en-GB"/>
              </w:rPr>
            </w:pPr>
            <w:r w:rsidRPr="00437EC2">
              <w:rPr>
                <w:rFonts w:ascii="Calibri" w:hAnsi="Calibri" w:cs="Calibri"/>
                <w:color w:val="000000"/>
                <w:lang w:val="en-GB"/>
              </w:rPr>
              <w:t>Identifying potential patients to flag to triage team</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40B700AF" w14:textId="6D6A6EEC" w:rsidR="00AD7D09" w:rsidRPr="00437EC2" w:rsidRDefault="00AD7D09" w:rsidP="001977B6">
            <w:pPr>
              <w:widowControl/>
              <w:overflowPunct/>
              <w:autoSpaceDE/>
              <w:autoSpaceDN/>
              <w:adjustRightInd/>
              <w:spacing w:before="80" w:after="80"/>
              <w:textAlignment w:val="auto"/>
              <w:rPr>
                <w:rFonts w:ascii="Calibri" w:hAnsi="Calibri" w:cs="Calibri"/>
                <w:color w:val="000000"/>
                <w:lang w:val="en-GB"/>
              </w:rPr>
            </w:pPr>
            <w:r w:rsidRPr="00437EC2">
              <w:rPr>
                <w:rFonts w:ascii="Calibri" w:hAnsi="Calibri" w:cs="Calibri"/>
                <w:color w:val="000000"/>
                <w:lang w:val="en-GB"/>
              </w:rPr>
              <w:t>Undertake obs</w:t>
            </w:r>
            <w:r>
              <w:rPr>
                <w:rFonts w:ascii="Calibri" w:hAnsi="Calibri" w:cs="Calibri"/>
                <w:color w:val="000000"/>
                <w:lang w:val="en-GB"/>
              </w:rPr>
              <w:t>ervations</w:t>
            </w:r>
            <w:r w:rsidRPr="00437EC2">
              <w:rPr>
                <w:rFonts w:ascii="Calibri" w:hAnsi="Calibri" w:cs="Calibri"/>
                <w:color w:val="000000"/>
                <w:lang w:val="en-GB"/>
              </w:rPr>
              <w:t xml:space="preserve"> within ED prior to entry </w:t>
            </w:r>
            <w:r>
              <w:rPr>
                <w:rFonts w:ascii="Calibri" w:hAnsi="Calibri" w:cs="Calibri"/>
                <w:color w:val="000000"/>
                <w:lang w:val="en-GB"/>
              </w:rPr>
              <w:t xml:space="preserve">with </w:t>
            </w:r>
            <w:r w:rsidR="003F7BA1">
              <w:rPr>
                <w:rFonts w:ascii="Calibri" w:hAnsi="Calibri" w:cs="Calibri"/>
                <w:color w:val="000000"/>
                <w:lang w:val="en-GB"/>
              </w:rPr>
              <w:t>UPCC</w:t>
            </w:r>
          </w:p>
        </w:tc>
        <w:tc>
          <w:tcPr>
            <w:tcW w:w="2410" w:type="dxa"/>
            <w:tcBorders>
              <w:top w:val="dotted" w:sz="4" w:space="0" w:color="auto"/>
              <w:left w:val="dotted" w:sz="4" w:space="0" w:color="auto"/>
              <w:bottom w:val="dotted" w:sz="4" w:space="0" w:color="auto"/>
            </w:tcBorders>
            <w:shd w:val="clear" w:color="auto" w:fill="auto"/>
            <w:vAlign w:val="center"/>
          </w:tcPr>
          <w:p w14:paraId="47A1FF42" w14:textId="77777777" w:rsidR="00AD7D09" w:rsidRPr="006E6725"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Undertaking enhanced functions (e.g. phlebotomy / signposting onwards)</w:t>
            </w:r>
          </w:p>
        </w:tc>
        <w:tc>
          <w:tcPr>
            <w:tcW w:w="571" w:type="dxa"/>
            <w:tcBorders>
              <w:top w:val="dotted" w:sz="4" w:space="0" w:color="auto"/>
              <w:left w:val="dotted" w:sz="4" w:space="0" w:color="auto"/>
              <w:bottom w:val="dotted" w:sz="4" w:space="0" w:color="auto"/>
              <w:right w:val="single" w:sz="4" w:space="0" w:color="auto"/>
            </w:tcBorders>
            <w:shd w:val="clear" w:color="auto" w:fill="auto"/>
            <w:vAlign w:val="center"/>
          </w:tcPr>
          <w:p w14:paraId="2CCA5DF8" w14:textId="3989D998" w:rsidR="00AD7D09" w:rsidRPr="00562CFD" w:rsidRDefault="00AD7D09" w:rsidP="001977B6">
            <w:pPr>
              <w:widowControl/>
              <w:overflowPunct/>
              <w:autoSpaceDE/>
              <w:autoSpaceDN/>
              <w:adjustRightInd/>
              <w:spacing w:before="80" w:after="80"/>
              <w:jc w:val="center"/>
              <w:textAlignment w:val="auto"/>
              <w:rPr>
                <w:rFonts w:ascii="Calibri" w:hAnsi="Calibri" w:cs="Calibri"/>
                <w:color w:val="000000"/>
                <w:sz w:val="16"/>
                <w:szCs w:val="16"/>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6A83C882" w14:textId="1C7116F1"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r w:rsidR="00AD7D09" w:rsidRPr="00827C7D" w14:paraId="216072A8" w14:textId="77777777" w:rsidTr="00AD7D09">
        <w:trPr>
          <w:trHeight w:val="132"/>
          <w:jc w:val="center"/>
        </w:trPr>
        <w:tc>
          <w:tcPr>
            <w:tcW w:w="2546" w:type="dxa"/>
            <w:tcBorders>
              <w:top w:val="dotted" w:sz="4" w:space="0" w:color="auto"/>
              <w:bottom w:val="dotted" w:sz="4" w:space="0" w:color="auto"/>
            </w:tcBorders>
            <w:shd w:val="clear" w:color="auto" w:fill="EDEDED"/>
            <w:vAlign w:val="center"/>
          </w:tcPr>
          <w:p w14:paraId="6CB37FFA" w14:textId="15217E48" w:rsidR="00AD7D09" w:rsidRPr="008A7982"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8E6252">
              <w:rPr>
                <w:rFonts w:ascii="Calibri" w:hAnsi="Calibri" w:cs="Calibri"/>
                <w:b/>
                <w:color w:val="000000"/>
                <w:lang w:val="en-GB"/>
              </w:rPr>
              <w:t>2.</w:t>
            </w:r>
            <w:r>
              <w:rPr>
                <w:rFonts w:ascii="Calibri" w:hAnsi="Calibri" w:cs="Calibri"/>
                <w:b/>
                <w:color w:val="000000"/>
                <w:lang w:val="en-GB"/>
              </w:rPr>
              <w:t>5</w:t>
            </w:r>
            <w:r w:rsidRPr="008E6252">
              <w:rPr>
                <w:rFonts w:ascii="Calibri" w:hAnsi="Calibri" w:cs="Calibri"/>
                <w:b/>
                <w:color w:val="000000"/>
                <w:lang w:val="en-GB"/>
              </w:rPr>
              <w:t xml:space="preserve"> </w:t>
            </w:r>
            <w:r w:rsidRPr="008E6252">
              <w:rPr>
                <w:rFonts w:ascii="Calibri" w:hAnsi="Calibri" w:cs="Calibri"/>
                <w:bCs/>
                <w:color w:val="000000"/>
                <w:lang w:val="en-GB"/>
              </w:rPr>
              <w:t>|</w:t>
            </w:r>
            <w:r w:rsidRPr="008E6252">
              <w:rPr>
                <w:rFonts w:ascii="Calibri" w:hAnsi="Calibri" w:cs="Calibri"/>
                <w:b/>
                <w:color w:val="000000"/>
                <w:lang w:val="en-GB"/>
              </w:rPr>
              <w:t xml:space="preserve"> Relationship with pharmacists in supporting </w:t>
            </w:r>
            <w:r w:rsidR="003F7BA1">
              <w:rPr>
                <w:rFonts w:ascii="Calibri" w:hAnsi="Calibri" w:cs="Calibri"/>
                <w:b/>
                <w:color w:val="000000"/>
                <w:lang w:val="en-GB"/>
              </w:rPr>
              <w:t>UPCC</w:t>
            </w:r>
            <w:r w:rsidRPr="008E6252">
              <w:rPr>
                <w:rFonts w:ascii="Calibri" w:hAnsi="Calibri" w:cs="Calibri"/>
                <w:b/>
                <w:color w:val="000000"/>
                <w:lang w:val="en-GB"/>
              </w:rPr>
              <w:t xml:space="preserve"> team</w:t>
            </w:r>
          </w:p>
        </w:tc>
        <w:tc>
          <w:tcPr>
            <w:tcW w:w="2410" w:type="dxa"/>
            <w:tcBorders>
              <w:top w:val="dotted" w:sz="4" w:space="0" w:color="auto"/>
              <w:bottom w:val="dotted" w:sz="4" w:space="0" w:color="auto"/>
              <w:right w:val="dotted" w:sz="4" w:space="0" w:color="auto"/>
            </w:tcBorders>
            <w:shd w:val="clear" w:color="auto" w:fill="auto"/>
            <w:vAlign w:val="center"/>
          </w:tcPr>
          <w:p w14:paraId="3D41784E"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Pr>
                <w:rFonts w:ascii="Calibri" w:hAnsi="Calibri" w:cs="Calibri"/>
                <w:color w:val="000000"/>
                <w:lang w:val="en-GB"/>
              </w:rPr>
              <w:t>Resolving medication difficulties</w:t>
            </w:r>
            <w:r w:rsidRPr="00827C7D">
              <w:rPr>
                <w:rFonts w:ascii="Calibri" w:hAnsi="Calibri" w:cs="Calibri"/>
                <w:color w:val="000000"/>
                <w:lang w:val="en-GB"/>
              </w:rPr>
              <w:t xml:space="preserve"> without patient contact</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13B12420"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Pr>
                <w:rFonts w:ascii="Calibri" w:hAnsi="Calibri" w:cs="Calibri"/>
                <w:color w:val="000000"/>
                <w:lang w:val="en-GB"/>
              </w:rPr>
              <w:t>Resolving medication difficulties</w:t>
            </w:r>
            <w:r w:rsidRPr="00827C7D">
              <w:rPr>
                <w:rFonts w:ascii="Calibri" w:hAnsi="Calibri" w:cs="Calibri"/>
                <w:color w:val="000000"/>
                <w:lang w:val="en-GB"/>
              </w:rPr>
              <w:t xml:space="preserve"> with patient contact</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DC3A6A9" w14:textId="77777777" w:rsidR="00AD7D09" w:rsidRPr="006E6725" w:rsidRDefault="00AD7D09" w:rsidP="001977B6">
            <w:pPr>
              <w:widowControl/>
              <w:overflowPunct/>
              <w:autoSpaceDE/>
              <w:autoSpaceDN/>
              <w:adjustRightInd/>
              <w:spacing w:before="80" w:after="80"/>
              <w:textAlignment w:val="auto"/>
              <w:rPr>
                <w:rFonts w:ascii="Calibri" w:hAnsi="Calibri" w:cs="Calibri"/>
                <w:color w:val="000000"/>
                <w:lang w:val="en-GB"/>
              </w:rPr>
            </w:pPr>
            <w:r w:rsidRPr="006E6725">
              <w:rPr>
                <w:rFonts w:ascii="Calibri" w:hAnsi="Calibri" w:cs="Calibri"/>
                <w:color w:val="000000"/>
                <w:lang w:val="en-GB"/>
              </w:rPr>
              <w:t>Simple prescribing</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25DD5C5D" w14:textId="77777777" w:rsidR="00AD7D09" w:rsidRPr="006E6725" w:rsidRDefault="00AD7D09" w:rsidP="001977B6">
            <w:pPr>
              <w:widowControl/>
              <w:overflowPunct/>
              <w:autoSpaceDE/>
              <w:autoSpaceDN/>
              <w:adjustRightInd/>
              <w:spacing w:before="80" w:after="80"/>
              <w:textAlignment w:val="auto"/>
              <w:rPr>
                <w:rFonts w:ascii="Calibri" w:hAnsi="Calibri" w:cs="Calibri"/>
                <w:color w:val="000000"/>
                <w:lang w:val="en-GB"/>
              </w:rPr>
            </w:pPr>
            <w:r w:rsidRPr="006E6725">
              <w:rPr>
                <w:rFonts w:ascii="Calibri" w:hAnsi="Calibri" w:cs="Calibri"/>
                <w:color w:val="000000"/>
                <w:lang w:val="en-GB"/>
              </w:rPr>
              <w:t>Independent prescribing</w:t>
            </w:r>
          </w:p>
        </w:tc>
        <w:tc>
          <w:tcPr>
            <w:tcW w:w="2410" w:type="dxa"/>
            <w:tcBorders>
              <w:top w:val="dotted" w:sz="4" w:space="0" w:color="auto"/>
              <w:left w:val="dotted" w:sz="4" w:space="0" w:color="auto"/>
              <w:bottom w:val="dotted" w:sz="4" w:space="0" w:color="auto"/>
            </w:tcBorders>
            <w:shd w:val="clear" w:color="auto" w:fill="auto"/>
            <w:vAlign w:val="center"/>
          </w:tcPr>
          <w:p w14:paraId="382D33C0" w14:textId="2C0DB1EE"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Pr>
                <w:rFonts w:ascii="Calibri" w:hAnsi="Calibri" w:cs="Calibri"/>
                <w:color w:val="000000"/>
                <w:lang w:val="en-GB"/>
              </w:rPr>
              <w:t>F</w:t>
            </w:r>
            <w:r w:rsidRPr="00827C7D">
              <w:rPr>
                <w:rFonts w:ascii="Calibri" w:hAnsi="Calibri" w:cs="Calibri"/>
                <w:color w:val="000000"/>
                <w:lang w:val="en-GB"/>
              </w:rPr>
              <w:t>ollow up</w:t>
            </w:r>
            <w:r>
              <w:rPr>
                <w:rFonts w:ascii="Calibri" w:hAnsi="Calibri" w:cs="Calibri"/>
                <w:color w:val="000000"/>
                <w:lang w:val="en-GB"/>
              </w:rPr>
              <w:t xml:space="preserve"> outside of the </w:t>
            </w:r>
            <w:r w:rsidR="003F7BA1">
              <w:rPr>
                <w:rFonts w:ascii="Calibri" w:hAnsi="Calibri" w:cs="Calibri"/>
                <w:color w:val="000000"/>
                <w:lang w:val="en-GB"/>
              </w:rPr>
              <w:t>UPCC</w:t>
            </w:r>
          </w:p>
        </w:tc>
        <w:tc>
          <w:tcPr>
            <w:tcW w:w="571" w:type="dxa"/>
            <w:tcBorders>
              <w:top w:val="dotted" w:sz="4" w:space="0" w:color="auto"/>
              <w:left w:val="dotted" w:sz="4" w:space="0" w:color="auto"/>
              <w:bottom w:val="dotted" w:sz="4" w:space="0" w:color="auto"/>
              <w:right w:val="single" w:sz="4" w:space="0" w:color="auto"/>
            </w:tcBorders>
            <w:shd w:val="clear" w:color="auto" w:fill="auto"/>
            <w:vAlign w:val="center"/>
          </w:tcPr>
          <w:p w14:paraId="39273008" w14:textId="77777777" w:rsidR="00AD7D09" w:rsidRPr="006976DA" w:rsidRDefault="00AD7D09" w:rsidP="001977B6">
            <w:pPr>
              <w:widowControl/>
              <w:overflowPunct/>
              <w:autoSpaceDE/>
              <w:autoSpaceDN/>
              <w:adjustRightInd/>
              <w:spacing w:before="80" w:after="80"/>
              <w:jc w:val="center"/>
              <w:textAlignment w:val="auto"/>
              <w:rPr>
                <w:rFonts w:ascii="Calibri" w:hAnsi="Calibri" w:cs="Calibri"/>
                <w:i/>
                <w:iCs/>
                <w:color w:val="FFFFFF" w:themeColor="background1"/>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2F6A703C" w14:textId="786D75FB"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r w:rsidR="00AD7D09" w:rsidRPr="00827C7D" w14:paraId="6BA2B226" w14:textId="77777777" w:rsidTr="00AD7D09">
        <w:trPr>
          <w:trHeight w:val="132"/>
          <w:jc w:val="center"/>
        </w:trPr>
        <w:tc>
          <w:tcPr>
            <w:tcW w:w="2546" w:type="dxa"/>
            <w:tcBorders>
              <w:top w:val="dotted" w:sz="4" w:space="0" w:color="auto"/>
              <w:bottom w:val="dotted" w:sz="4" w:space="0" w:color="auto"/>
            </w:tcBorders>
            <w:shd w:val="clear" w:color="auto" w:fill="EDEDED"/>
            <w:vAlign w:val="center"/>
          </w:tcPr>
          <w:p w14:paraId="0C1B6E1A" w14:textId="7F18524B" w:rsidR="00AD7D09" w:rsidRPr="00827C7D" w:rsidRDefault="00AD7D09" w:rsidP="001977B6">
            <w:pPr>
              <w:widowControl/>
              <w:overflowPunct/>
              <w:autoSpaceDE/>
              <w:autoSpaceDN/>
              <w:adjustRightInd/>
              <w:spacing w:before="80" w:after="80"/>
              <w:textAlignment w:val="auto"/>
              <w:rPr>
                <w:rFonts w:ascii="Calibri" w:hAnsi="Calibri" w:cs="Calibri"/>
                <w:b/>
                <w:color w:val="000000"/>
                <w:lang w:val="en-GB"/>
              </w:rPr>
            </w:pPr>
            <w:r w:rsidRPr="00827C7D">
              <w:rPr>
                <w:rFonts w:ascii="Calibri" w:hAnsi="Calibri" w:cs="Calibri"/>
                <w:b/>
                <w:color w:val="000000"/>
                <w:lang w:val="en-GB"/>
              </w:rPr>
              <w:t>2.6</w:t>
            </w:r>
            <w:r>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Support and education for </w:t>
            </w:r>
            <w:r w:rsidR="003F7BA1">
              <w:rPr>
                <w:rFonts w:ascii="Calibri" w:hAnsi="Calibri" w:cs="Calibri"/>
                <w:b/>
                <w:color w:val="000000"/>
                <w:lang w:val="en-GB"/>
              </w:rPr>
              <w:t>UPCC</w:t>
            </w:r>
            <w:r>
              <w:rPr>
                <w:rFonts w:ascii="Calibri" w:hAnsi="Calibri" w:cs="Calibri"/>
                <w:b/>
                <w:color w:val="000000"/>
                <w:lang w:val="en-GB"/>
              </w:rPr>
              <w:t xml:space="preserve"> practitioners</w:t>
            </w:r>
          </w:p>
        </w:tc>
        <w:tc>
          <w:tcPr>
            <w:tcW w:w="2410" w:type="dxa"/>
            <w:tcBorders>
              <w:top w:val="dotted" w:sz="4" w:space="0" w:color="auto"/>
              <w:bottom w:val="dotted" w:sz="4" w:space="0" w:color="auto"/>
              <w:right w:val="dotted" w:sz="4" w:space="0" w:color="auto"/>
            </w:tcBorders>
            <w:shd w:val="clear" w:color="auto" w:fill="auto"/>
            <w:vAlign w:val="center"/>
          </w:tcPr>
          <w:p w14:paraId="135B9179" w14:textId="208C82F2"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6F09D2">
              <w:rPr>
                <w:rFonts w:ascii="Calibri" w:hAnsi="Calibri" w:cs="Calibri"/>
                <w:color w:val="000000"/>
                <w:lang w:val="en-GB"/>
              </w:rPr>
              <w:t xml:space="preserve">No </w:t>
            </w:r>
            <w:r>
              <w:rPr>
                <w:rFonts w:ascii="Calibri" w:hAnsi="Calibri" w:cs="Calibri"/>
                <w:color w:val="000000"/>
                <w:lang w:val="en-GB"/>
              </w:rPr>
              <w:t xml:space="preserve">additional </w:t>
            </w:r>
            <w:r w:rsidR="003F7BA1">
              <w:rPr>
                <w:rFonts w:ascii="Calibri" w:hAnsi="Calibri" w:cs="Calibri"/>
                <w:color w:val="000000"/>
                <w:lang w:val="en-GB"/>
              </w:rPr>
              <w:t>UPCC</w:t>
            </w:r>
            <w:r w:rsidRPr="006F09D2">
              <w:rPr>
                <w:rFonts w:ascii="Calibri" w:hAnsi="Calibri" w:cs="Calibri"/>
                <w:color w:val="000000"/>
                <w:lang w:val="en-GB"/>
              </w:rPr>
              <w:t>-specific support or education provided</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3AE88103"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827C7D">
              <w:rPr>
                <w:rFonts w:ascii="Calibri" w:hAnsi="Calibri" w:cs="Calibri"/>
                <w:color w:val="000000"/>
                <w:lang w:val="en-GB"/>
              </w:rPr>
              <w:t>Incorporated into standard educational programme</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4AA1075"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827C7D">
              <w:rPr>
                <w:rFonts w:ascii="Calibri" w:hAnsi="Calibri" w:cs="Calibri"/>
                <w:color w:val="000000"/>
                <w:lang w:val="en-GB"/>
              </w:rPr>
              <w:t>Education and support provided (teaching only)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B460D1B"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827C7D">
              <w:rPr>
                <w:rFonts w:ascii="Calibri" w:hAnsi="Calibri" w:cs="Calibri"/>
                <w:color w:val="000000"/>
                <w:lang w:val="en-GB"/>
              </w:rPr>
              <w:t>Education and support provided (inc</w:t>
            </w:r>
            <w:r>
              <w:rPr>
                <w:rFonts w:ascii="Calibri" w:hAnsi="Calibri" w:cs="Calibri"/>
                <w:color w:val="000000"/>
                <w:lang w:val="en-GB"/>
              </w:rPr>
              <w:t xml:space="preserve">l. </w:t>
            </w:r>
            <w:r w:rsidRPr="00827C7D">
              <w:rPr>
                <w:rFonts w:ascii="Calibri" w:hAnsi="Calibri" w:cs="Calibri"/>
                <w:color w:val="000000"/>
                <w:lang w:val="en-GB"/>
              </w:rPr>
              <w:t>feedback</w:t>
            </w:r>
            <w:r>
              <w:rPr>
                <w:rFonts w:ascii="Calibri" w:hAnsi="Calibri" w:cs="Calibri"/>
                <w:color w:val="000000"/>
                <w:lang w:val="en-GB"/>
              </w:rPr>
              <w:t xml:space="preserve"> and clinical/peer review</w:t>
            </w:r>
            <w:r w:rsidRPr="00827C7D">
              <w:rPr>
                <w:rFonts w:ascii="Calibri" w:hAnsi="Calibri" w:cs="Calibri"/>
                <w:color w:val="000000"/>
                <w:lang w:val="en-GB"/>
              </w:rPr>
              <w:t>)</w:t>
            </w:r>
          </w:p>
        </w:tc>
        <w:tc>
          <w:tcPr>
            <w:tcW w:w="2410" w:type="dxa"/>
            <w:tcBorders>
              <w:top w:val="dotted" w:sz="4" w:space="0" w:color="auto"/>
              <w:left w:val="dotted" w:sz="4" w:space="0" w:color="auto"/>
              <w:bottom w:val="dotted" w:sz="4" w:space="0" w:color="auto"/>
            </w:tcBorders>
            <w:shd w:val="clear" w:color="auto" w:fill="auto"/>
            <w:vAlign w:val="center"/>
          </w:tcPr>
          <w:p w14:paraId="19718BEB"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highlight w:val="yellow"/>
                <w:lang w:val="en-GB"/>
              </w:rPr>
            </w:pPr>
            <w:r w:rsidRPr="00827C7D">
              <w:rPr>
                <w:rFonts w:ascii="Calibri" w:hAnsi="Calibri" w:cs="Calibri"/>
                <w:color w:val="000000"/>
                <w:lang w:val="en-GB"/>
              </w:rPr>
              <w:t>Education and support provided (inc</w:t>
            </w:r>
            <w:r>
              <w:rPr>
                <w:rFonts w:ascii="Calibri" w:hAnsi="Calibri" w:cs="Calibri"/>
                <w:color w:val="000000"/>
                <w:lang w:val="en-GB"/>
              </w:rPr>
              <w:t xml:space="preserve">l. </w:t>
            </w:r>
            <w:r w:rsidRPr="00827C7D">
              <w:rPr>
                <w:rFonts w:ascii="Calibri" w:hAnsi="Calibri" w:cs="Calibri"/>
                <w:color w:val="000000"/>
                <w:lang w:val="en-GB"/>
              </w:rPr>
              <w:t>audit and feedback)</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3411784F"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1D41428C" w14:textId="1A540F41"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r w:rsidR="00AD7D09" w:rsidRPr="00827C7D" w14:paraId="1DD9BD3E" w14:textId="77777777" w:rsidTr="00AD7D09">
        <w:trPr>
          <w:trHeight w:val="132"/>
          <w:jc w:val="center"/>
        </w:trPr>
        <w:tc>
          <w:tcPr>
            <w:tcW w:w="2546" w:type="dxa"/>
            <w:tcBorders>
              <w:top w:val="dotted" w:sz="4" w:space="0" w:color="auto"/>
              <w:bottom w:val="single" w:sz="4" w:space="0" w:color="auto"/>
            </w:tcBorders>
            <w:shd w:val="clear" w:color="auto" w:fill="EDEDED"/>
            <w:vAlign w:val="center"/>
          </w:tcPr>
          <w:p w14:paraId="5B994BF9" w14:textId="631A1682" w:rsidR="00AD7D09" w:rsidRPr="00827C7D" w:rsidRDefault="00AD7D09" w:rsidP="001977B6">
            <w:pPr>
              <w:widowControl/>
              <w:overflowPunct/>
              <w:autoSpaceDE/>
              <w:autoSpaceDN/>
              <w:adjustRightInd/>
              <w:spacing w:before="80" w:after="80"/>
              <w:textAlignment w:val="auto"/>
              <w:rPr>
                <w:rFonts w:ascii="Calibri" w:hAnsi="Calibri" w:cs="Calibri"/>
                <w:b/>
                <w:color w:val="000000"/>
                <w:lang w:val="en-GB"/>
              </w:rPr>
            </w:pPr>
            <w:r w:rsidRPr="00827C7D">
              <w:rPr>
                <w:rFonts w:ascii="Calibri" w:hAnsi="Calibri" w:cs="Calibri"/>
                <w:b/>
                <w:color w:val="000000"/>
                <w:lang w:val="en-GB"/>
              </w:rPr>
              <w:t>2.</w:t>
            </w:r>
            <w:r>
              <w:rPr>
                <w:rFonts w:ascii="Calibri" w:hAnsi="Calibri" w:cs="Calibri"/>
                <w:b/>
                <w:color w:val="000000"/>
                <w:lang w:val="en-GB"/>
              </w:rPr>
              <w:t xml:space="preserve">7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 xml:space="preserve">Extent of ‘in house’ and ‘in reach’ staffing of </w:t>
            </w:r>
            <w:r w:rsidR="003F7BA1">
              <w:rPr>
                <w:rFonts w:ascii="Calibri" w:hAnsi="Calibri" w:cs="Calibri"/>
                <w:b/>
                <w:color w:val="000000"/>
                <w:lang w:val="en-GB"/>
              </w:rPr>
              <w:t>UPCC</w:t>
            </w:r>
            <w:r>
              <w:rPr>
                <w:rFonts w:ascii="Calibri" w:hAnsi="Calibri" w:cs="Calibri"/>
                <w:b/>
                <w:color w:val="000000"/>
                <w:lang w:val="en-GB"/>
              </w:rPr>
              <w:t xml:space="preserve"> staff team</w:t>
            </w:r>
          </w:p>
        </w:tc>
        <w:tc>
          <w:tcPr>
            <w:tcW w:w="2410" w:type="dxa"/>
            <w:tcBorders>
              <w:top w:val="dotted" w:sz="4" w:space="0" w:color="auto"/>
              <w:bottom w:val="single" w:sz="4" w:space="0" w:color="auto"/>
              <w:right w:val="dotted" w:sz="4" w:space="0" w:color="auto"/>
            </w:tcBorders>
            <w:shd w:val="clear" w:color="auto" w:fill="auto"/>
            <w:vAlign w:val="center"/>
          </w:tcPr>
          <w:p w14:paraId="23046627" w14:textId="7ADE5E74" w:rsidR="00AD7D09" w:rsidRPr="006F09D2" w:rsidRDefault="003F7BA1"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UPCC</w:t>
            </w:r>
            <w:r w:rsidR="00AD7D09">
              <w:rPr>
                <w:rFonts w:ascii="Calibri" w:hAnsi="Calibri" w:cs="Calibri"/>
                <w:color w:val="000000"/>
                <w:lang w:val="en-GB"/>
              </w:rPr>
              <w:t xml:space="preserve"> wholly dependent on ‘borrowing’ staff support (as above) from other clinical services</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7ACF9FB6" w14:textId="3FDA7131" w:rsidR="00AD7D09" w:rsidRPr="00827C7D" w:rsidRDefault="003F7BA1"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UPCC</w:t>
            </w:r>
            <w:r w:rsidR="00AD7D09">
              <w:rPr>
                <w:rFonts w:ascii="Calibri" w:hAnsi="Calibri" w:cs="Calibri"/>
                <w:color w:val="000000"/>
                <w:lang w:val="en-GB"/>
              </w:rPr>
              <w:t xml:space="preserve"> partly dependent on ‘borrowing’ staff support (as above) from other clinical services</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0A2EF624" w14:textId="77777777" w:rsidR="00AD7D09" w:rsidRPr="00827C7D" w:rsidRDefault="00AD7D09"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Mid-point between dependence and independence of staff support (as above) from other clinical services</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46A581A5" w14:textId="3A3531C1" w:rsidR="00AD7D09" w:rsidRPr="00827C7D" w:rsidRDefault="003F7BA1"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UPCC</w:t>
            </w:r>
            <w:r w:rsidR="00AD7D09">
              <w:rPr>
                <w:rFonts w:ascii="Calibri" w:hAnsi="Calibri" w:cs="Calibri"/>
                <w:color w:val="000000"/>
                <w:lang w:val="en-GB"/>
              </w:rPr>
              <w:t xml:space="preserve"> nearly independent without need to ‘borrow’ staff support from other clinical services</w:t>
            </w:r>
          </w:p>
        </w:tc>
        <w:tc>
          <w:tcPr>
            <w:tcW w:w="2410" w:type="dxa"/>
            <w:tcBorders>
              <w:top w:val="dotted" w:sz="4" w:space="0" w:color="auto"/>
              <w:left w:val="dotted" w:sz="4" w:space="0" w:color="auto"/>
              <w:bottom w:val="single" w:sz="4" w:space="0" w:color="auto"/>
            </w:tcBorders>
            <w:shd w:val="clear" w:color="auto" w:fill="auto"/>
            <w:vAlign w:val="center"/>
          </w:tcPr>
          <w:p w14:paraId="566B641E" w14:textId="25C2817F" w:rsidR="00AD7D09" w:rsidRPr="00827C7D" w:rsidRDefault="003F7BA1" w:rsidP="001977B6">
            <w:pPr>
              <w:widowControl/>
              <w:overflowPunct/>
              <w:autoSpaceDE/>
              <w:autoSpaceDN/>
              <w:adjustRightInd/>
              <w:spacing w:before="80" w:after="80"/>
              <w:textAlignment w:val="auto"/>
              <w:rPr>
                <w:rFonts w:ascii="Calibri" w:hAnsi="Calibri" w:cs="Calibri"/>
                <w:color w:val="000000"/>
                <w:lang w:val="en-GB"/>
              </w:rPr>
            </w:pPr>
            <w:r>
              <w:rPr>
                <w:rFonts w:ascii="Calibri" w:hAnsi="Calibri" w:cs="Calibri"/>
                <w:color w:val="000000"/>
                <w:lang w:val="en-GB"/>
              </w:rPr>
              <w:t>UPCC</w:t>
            </w:r>
            <w:r w:rsidR="00AD7D09">
              <w:rPr>
                <w:rFonts w:ascii="Calibri" w:hAnsi="Calibri" w:cs="Calibri"/>
                <w:color w:val="000000"/>
                <w:lang w:val="en-GB"/>
              </w:rPr>
              <w:t xml:space="preserve"> wholly independent without need to ‘borrow’ staff support from other clinical services</w:t>
            </w:r>
          </w:p>
        </w:tc>
        <w:tc>
          <w:tcPr>
            <w:tcW w:w="571" w:type="dxa"/>
            <w:tcBorders>
              <w:top w:val="dotted" w:sz="4" w:space="0" w:color="auto"/>
              <w:left w:val="dotted" w:sz="4" w:space="0" w:color="auto"/>
              <w:bottom w:val="single" w:sz="4" w:space="0" w:color="auto"/>
              <w:right w:val="single" w:sz="4" w:space="0" w:color="auto"/>
            </w:tcBorders>
            <w:shd w:val="clear" w:color="auto" w:fill="auto"/>
          </w:tcPr>
          <w:p w14:paraId="70ECB02E"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c>
          <w:tcPr>
            <w:tcW w:w="704" w:type="dxa"/>
            <w:tcBorders>
              <w:top w:val="dotted" w:sz="4" w:space="0" w:color="auto"/>
              <w:left w:val="single" w:sz="4" w:space="0" w:color="auto"/>
              <w:bottom w:val="single" w:sz="4" w:space="0" w:color="auto"/>
            </w:tcBorders>
            <w:shd w:val="clear" w:color="auto" w:fill="auto"/>
            <w:vAlign w:val="center"/>
          </w:tcPr>
          <w:p w14:paraId="432FDA62" w14:textId="25D9E7D6" w:rsidR="00AD7D09" w:rsidRPr="00827C7D" w:rsidRDefault="00AD7D09" w:rsidP="001977B6">
            <w:pPr>
              <w:widowControl/>
              <w:overflowPunct/>
              <w:autoSpaceDE/>
              <w:autoSpaceDN/>
              <w:adjustRightInd/>
              <w:spacing w:before="80" w:after="80"/>
              <w:jc w:val="center"/>
              <w:textAlignment w:val="auto"/>
              <w:rPr>
                <w:rFonts w:ascii="Calibri" w:hAnsi="Calibri" w:cs="Calibri"/>
                <w:color w:val="000000"/>
                <w:lang w:val="en-GB"/>
              </w:rPr>
            </w:pPr>
          </w:p>
        </w:tc>
      </w:tr>
    </w:tbl>
    <w:p w14:paraId="453DAC9E" w14:textId="77777777" w:rsidR="00AD7D09" w:rsidRDefault="00AD7D09" w:rsidP="00AD7D09">
      <w:r>
        <w:br w:type="page"/>
      </w:r>
    </w:p>
    <w:tbl>
      <w:tblPr>
        <w:tblW w:w="158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6"/>
        <w:gridCol w:w="2410"/>
        <w:gridCol w:w="2410"/>
        <w:gridCol w:w="2410"/>
        <w:gridCol w:w="2410"/>
        <w:gridCol w:w="2410"/>
        <w:gridCol w:w="571"/>
        <w:gridCol w:w="704"/>
      </w:tblGrid>
      <w:tr w:rsidR="00AD7D09" w:rsidRPr="00827C7D" w14:paraId="76092A22" w14:textId="77777777" w:rsidTr="001977B6">
        <w:trPr>
          <w:trHeight w:val="85"/>
          <w:tblHeader/>
          <w:jc w:val="center"/>
        </w:trPr>
        <w:tc>
          <w:tcPr>
            <w:tcW w:w="2546" w:type="dxa"/>
            <w:shd w:val="clear" w:color="auto" w:fill="C00000"/>
            <w:vAlign w:val="center"/>
          </w:tcPr>
          <w:p w14:paraId="6A1412F8" w14:textId="77777777" w:rsidR="00AD7D09" w:rsidRPr="00827C7D"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sidRPr="00827C7D">
              <w:rPr>
                <w:rFonts w:ascii="Calibri" w:hAnsi="Calibri" w:cs="Calibri"/>
                <w:b/>
                <w:color w:val="FFFFFF"/>
                <w:sz w:val="24"/>
                <w:lang w:val="en-GB"/>
              </w:rPr>
              <w:t>Domain</w:t>
            </w:r>
          </w:p>
        </w:tc>
        <w:tc>
          <w:tcPr>
            <w:tcW w:w="13325" w:type="dxa"/>
            <w:gridSpan w:val="7"/>
            <w:shd w:val="clear" w:color="auto" w:fill="C00000"/>
          </w:tcPr>
          <w:p w14:paraId="1F28B1AD" w14:textId="77777777" w:rsidR="00AD7D09"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sidRPr="00827C7D">
              <w:rPr>
                <w:rFonts w:ascii="Calibri" w:hAnsi="Calibri" w:cs="Calibri"/>
                <w:b/>
                <w:color w:val="FFFFFF"/>
                <w:sz w:val="24"/>
                <w:lang w:val="en-GB"/>
              </w:rPr>
              <w:t>Descriptors</w:t>
            </w:r>
            <w:r>
              <w:rPr>
                <w:rFonts w:ascii="Calibri" w:hAnsi="Calibri" w:cs="Calibri"/>
                <w:b/>
                <w:color w:val="FFFFFF"/>
                <w:sz w:val="24"/>
                <w:lang w:val="en-GB"/>
              </w:rPr>
              <w:t>: F</w:t>
            </w:r>
            <w:r w:rsidRPr="00827C7D">
              <w:rPr>
                <w:rFonts w:ascii="Calibri" w:hAnsi="Calibri" w:cs="Calibri"/>
                <w:b/>
                <w:color w:val="FFFFFF"/>
                <w:sz w:val="24"/>
                <w:lang w:val="en-GB"/>
              </w:rPr>
              <w:t xml:space="preserve">or each of the dimensions below, which </w:t>
            </w:r>
            <w:r>
              <w:rPr>
                <w:rFonts w:ascii="Calibri" w:hAnsi="Calibri" w:cs="Calibri"/>
                <w:b/>
                <w:color w:val="FFFFFF"/>
                <w:sz w:val="24"/>
                <w:lang w:val="en-GB"/>
              </w:rPr>
              <w:t>statement</w:t>
            </w:r>
            <w:r w:rsidRPr="00827C7D">
              <w:rPr>
                <w:rFonts w:ascii="Calibri" w:hAnsi="Calibri" w:cs="Calibri"/>
                <w:b/>
                <w:color w:val="FFFFFF"/>
                <w:sz w:val="24"/>
                <w:lang w:val="en-GB"/>
              </w:rPr>
              <w:t xml:space="preserve"> below </w:t>
            </w:r>
            <w:r>
              <w:rPr>
                <w:rFonts w:ascii="Calibri" w:hAnsi="Calibri" w:cs="Calibri"/>
                <w:b/>
                <w:color w:val="FFFFFF"/>
                <w:sz w:val="24"/>
                <w:lang w:val="en-GB"/>
              </w:rPr>
              <w:t xml:space="preserve">(S1-S5) </w:t>
            </w:r>
            <w:r w:rsidRPr="00827C7D">
              <w:rPr>
                <w:rFonts w:ascii="Calibri" w:hAnsi="Calibri" w:cs="Calibri"/>
                <w:b/>
                <w:color w:val="FFFFFF"/>
                <w:sz w:val="24"/>
                <w:lang w:val="en-GB"/>
              </w:rPr>
              <w:t xml:space="preserve">best describes </w:t>
            </w:r>
            <w:r>
              <w:rPr>
                <w:rFonts w:ascii="Calibri" w:hAnsi="Calibri" w:cs="Calibri"/>
                <w:b/>
                <w:color w:val="FFFFFF"/>
                <w:sz w:val="24"/>
                <w:lang w:val="en-GB"/>
              </w:rPr>
              <w:t xml:space="preserve">your </w:t>
            </w:r>
            <w:r w:rsidRPr="00827C7D">
              <w:rPr>
                <w:rFonts w:ascii="Calibri" w:hAnsi="Calibri" w:cs="Calibri"/>
                <w:b/>
                <w:color w:val="FFFFFF"/>
                <w:sz w:val="24"/>
                <w:lang w:val="en-GB"/>
              </w:rPr>
              <w:t>current p</w:t>
            </w:r>
            <w:r>
              <w:rPr>
                <w:rFonts w:ascii="Calibri" w:hAnsi="Calibri" w:cs="Calibri"/>
                <w:b/>
                <w:color w:val="FFFFFF"/>
                <w:sz w:val="24"/>
                <w:lang w:val="en-GB"/>
              </w:rPr>
              <w:t>osition</w:t>
            </w:r>
            <w:r w:rsidRPr="00827C7D">
              <w:rPr>
                <w:rFonts w:ascii="Calibri" w:hAnsi="Calibri" w:cs="Calibri"/>
                <w:b/>
                <w:color w:val="FFFFFF"/>
                <w:sz w:val="24"/>
                <w:lang w:val="en-GB"/>
              </w:rPr>
              <w:t>?</w:t>
            </w:r>
          </w:p>
          <w:p w14:paraId="7734FDCE" w14:textId="77777777" w:rsidR="00AD7D09" w:rsidRDefault="00AD7D09" w:rsidP="001977B6">
            <w:pPr>
              <w:widowControl/>
              <w:overflowPunct/>
              <w:autoSpaceDE/>
              <w:autoSpaceDN/>
              <w:adjustRightInd/>
              <w:spacing w:before="80" w:after="80"/>
              <w:textAlignment w:val="auto"/>
              <w:rPr>
                <w:rFonts w:ascii="Calibri" w:hAnsi="Calibri" w:cs="Arial"/>
                <w:i/>
                <w:iCs/>
                <w:lang w:val="en-GB" w:eastAsia="zh-CN"/>
              </w:rPr>
            </w:pPr>
            <w:r w:rsidRPr="006D2CD3">
              <w:rPr>
                <w:rFonts w:ascii="Calibri" w:hAnsi="Calibri" w:cs="Arial"/>
                <w:i/>
                <w:iCs/>
                <w:lang w:val="en-GB" w:eastAsia="zh-CN"/>
              </w:rPr>
              <w:t xml:space="preserve">It is important to note that there is an underlying logic in how the statements build on one another across the matrix. The statements are incremental – </w:t>
            </w:r>
            <w:r w:rsidRPr="00C63F3F">
              <w:rPr>
                <w:rFonts w:ascii="Calibri" w:hAnsi="Calibri" w:cs="Arial"/>
                <w:b/>
                <w:bCs/>
                <w:i/>
                <w:iCs/>
                <w:lang w:val="en-GB" w:eastAsia="zh-CN"/>
              </w:rPr>
              <w:t>moving along the boxes presupposes that forms of practice under the previous statement are included in the next one</w:t>
            </w:r>
            <w:r w:rsidRPr="006D2CD3">
              <w:rPr>
                <w:rFonts w:ascii="Calibri" w:hAnsi="Calibri" w:cs="Arial"/>
                <w:i/>
                <w:iCs/>
                <w:lang w:val="en-GB" w:eastAsia="zh-CN"/>
              </w:rPr>
              <w:t>.</w:t>
            </w:r>
          </w:p>
          <w:p w14:paraId="46F9BE5F" w14:textId="77777777" w:rsidR="00AD7D09" w:rsidRPr="00827C7D" w:rsidRDefault="00AD7D09" w:rsidP="001977B6">
            <w:pPr>
              <w:widowControl/>
              <w:overflowPunct/>
              <w:autoSpaceDE/>
              <w:autoSpaceDN/>
              <w:adjustRightInd/>
              <w:spacing w:before="80" w:after="80"/>
              <w:textAlignment w:val="auto"/>
              <w:rPr>
                <w:rFonts w:ascii="Calibri" w:hAnsi="Calibri" w:cs="Calibri"/>
                <w:b/>
                <w:color w:val="FFFFFF"/>
                <w:sz w:val="24"/>
                <w:lang w:val="en-GB"/>
              </w:rPr>
            </w:pPr>
            <w:r>
              <w:rPr>
                <w:rFonts w:ascii="Calibri" w:hAnsi="Calibri" w:cs="Arial"/>
                <w:i/>
                <w:iCs/>
                <w:shd w:val="clear" w:color="auto" w:fill="D99594" w:themeFill="accent2" w:themeFillTint="99"/>
                <w:lang w:val="en-GB" w:eastAsia="zh-CN"/>
              </w:rPr>
              <w:t>Darker shading</w:t>
            </w:r>
            <w:r>
              <w:rPr>
                <w:rFonts w:ascii="Calibri" w:hAnsi="Calibri" w:cs="Arial"/>
                <w:i/>
                <w:iCs/>
                <w:lang w:val="en-GB" w:eastAsia="zh-CN"/>
              </w:rPr>
              <w:t xml:space="preserve"> against statements indicates that there is evidence that the statement has been fully achieved. </w:t>
            </w:r>
            <w:r>
              <w:rPr>
                <w:rFonts w:ascii="Calibri" w:hAnsi="Calibri" w:cs="Arial"/>
                <w:i/>
                <w:iCs/>
                <w:shd w:val="clear" w:color="auto" w:fill="F2DBDB" w:themeFill="accent2" w:themeFillTint="33"/>
                <w:lang w:val="en-GB" w:eastAsia="zh-CN"/>
              </w:rPr>
              <w:t>Lighter shading</w:t>
            </w:r>
            <w:r>
              <w:rPr>
                <w:rFonts w:ascii="Calibri" w:hAnsi="Calibri" w:cs="Arial"/>
                <w:i/>
                <w:iCs/>
                <w:lang w:val="en-GB" w:eastAsia="zh-CN"/>
              </w:rPr>
              <w:t xml:space="preserve"> is an indication that some progress has been made in this domain, but that it remains a ‘work in progress’.</w:t>
            </w:r>
          </w:p>
        </w:tc>
      </w:tr>
      <w:tr w:rsidR="00AD7D09" w:rsidRPr="00827C7D" w14:paraId="1ADEEE05" w14:textId="77777777" w:rsidTr="001977B6">
        <w:trPr>
          <w:trHeight w:val="85"/>
          <w:jc w:val="center"/>
        </w:trPr>
        <w:tc>
          <w:tcPr>
            <w:tcW w:w="2546" w:type="dxa"/>
            <w:tcBorders>
              <w:bottom w:val="single" w:sz="4" w:space="0" w:color="auto"/>
            </w:tcBorders>
            <w:shd w:val="clear" w:color="auto" w:fill="C9C9C9"/>
            <w:vAlign w:val="center"/>
          </w:tcPr>
          <w:p w14:paraId="58A26292" w14:textId="77777777" w:rsidR="00AD7D09" w:rsidRPr="00827C7D" w:rsidRDefault="00AD7D09" w:rsidP="001977B6">
            <w:pPr>
              <w:widowControl/>
              <w:overflowPunct/>
              <w:autoSpaceDE/>
              <w:autoSpaceDN/>
              <w:adjustRightInd/>
              <w:spacing w:before="120" w:after="120"/>
              <w:textAlignment w:val="auto"/>
              <w:rPr>
                <w:rFonts w:ascii="Calibri" w:hAnsi="Calibri" w:cs="Calibri"/>
                <w:b/>
                <w:color w:val="C00000"/>
                <w:lang w:val="en-GB"/>
              </w:rPr>
            </w:pPr>
            <w:r w:rsidRPr="00827C7D">
              <w:rPr>
                <w:rFonts w:ascii="Calibri" w:hAnsi="Calibri" w:cs="Calibri"/>
                <w:b/>
                <w:color w:val="C00000"/>
                <w:sz w:val="22"/>
                <w:lang w:val="en-GB"/>
              </w:rPr>
              <w:t xml:space="preserve">3. </w:t>
            </w:r>
            <w:r>
              <w:rPr>
                <w:rFonts w:ascii="Calibri" w:hAnsi="Calibri" w:cs="Calibri"/>
                <w:b/>
                <w:color w:val="C00000"/>
                <w:sz w:val="22"/>
                <w:lang w:val="en-GB"/>
              </w:rPr>
              <w:t>SYSTEM-WIDE ISSUES</w:t>
            </w:r>
          </w:p>
        </w:tc>
        <w:tc>
          <w:tcPr>
            <w:tcW w:w="2410" w:type="dxa"/>
            <w:tcBorders>
              <w:bottom w:val="single" w:sz="4" w:space="0" w:color="auto"/>
              <w:right w:val="dotted" w:sz="4" w:space="0" w:color="auto"/>
            </w:tcBorders>
            <w:shd w:val="clear" w:color="auto" w:fill="C9C9C9"/>
            <w:vAlign w:val="center"/>
          </w:tcPr>
          <w:p w14:paraId="68AC5D91" w14:textId="77777777" w:rsidR="00AD7D09" w:rsidRPr="00EC7714" w:rsidRDefault="00AD7D09" w:rsidP="001977B6">
            <w:pPr>
              <w:widowControl/>
              <w:overflowPunct/>
              <w:autoSpaceDE/>
              <w:autoSpaceDN/>
              <w:adjustRightInd/>
              <w:spacing w:before="80" w:after="80"/>
              <w:jc w:val="center"/>
              <w:textAlignment w:val="auto"/>
              <w:rPr>
                <w:rFonts w:ascii="Calibri" w:hAnsi="Calibri" w:cs="Calibri"/>
                <w:bCs/>
                <w:i/>
                <w:iCs/>
                <w:color w:val="C00000"/>
                <w:lang w:val="en-GB"/>
              </w:rPr>
            </w:pPr>
            <w:r>
              <w:rPr>
                <w:rFonts w:ascii="Calibri" w:hAnsi="Calibri" w:cs="Calibri"/>
                <w:bCs/>
                <w:i/>
                <w:iCs/>
                <w:color w:val="C00000"/>
                <w:sz w:val="18"/>
                <w:szCs w:val="18"/>
                <w:lang w:val="en-GB"/>
              </w:rPr>
              <w:t>S</w:t>
            </w:r>
            <w:r w:rsidRPr="00EC7714">
              <w:rPr>
                <w:rFonts w:ascii="Calibri" w:hAnsi="Calibri" w:cs="Calibri"/>
                <w:bCs/>
                <w:i/>
                <w:iCs/>
                <w:color w:val="C00000"/>
                <w:sz w:val="18"/>
                <w:szCs w:val="18"/>
                <w:lang w:val="en-GB"/>
              </w:rPr>
              <w:t>1</w:t>
            </w:r>
          </w:p>
        </w:tc>
        <w:tc>
          <w:tcPr>
            <w:tcW w:w="2410" w:type="dxa"/>
            <w:tcBorders>
              <w:left w:val="dotted" w:sz="4" w:space="0" w:color="auto"/>
              <w:bottom w:val="single" w:sz="4" w:space="0" w:color="auto"/>
              <w:right w:val="dotted" w:sz="4" w:space="0" w:color="auto"/>
            </w:tcBorders>
            <w:shd w:val="clear" w:color="auto" w:fill="C9C9C9"/>
            <w:vAlign w:val="center"/>
          </w:tcPr>
          <w:p w14:paraId="378E7E69"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b/>
                <w:color w:val="C00000"/>
                <w:lang w:val="en-GB"/>
              </w:rPr>
            </w:pPr>
            <w:r>
              <w:rPr>
                <w:rFonts w:ascii="Calibri" w:hAnsi="Calibri" w:cs="Calibri"/>
                <w:bCs/>
                <w:i/>
                <w:iCs/>
                <w:color w:val="C00000"/>
                <w:sz w:val="18"/>
                <w:szCs w:val="18"/>
                <w:lang w:val="en-GB"/>
              </w:rPr>
              <w:t>S2</w:t>
            </w:r>
          </w:p>
        </w:tc>
        <w:tc>
          <w:tcPr>
            <w:tcW w:w="2410" w:type="dxa"/>
            <w:tcBorders>
              <w:left w:val="dotted" w:sz="4" w:space="0" w:color="auto"/>
              <w:bottom w:val="single" w:sz="4" w:space="0" w:color="auto"/>
              <w:right w:val="dotted" w:sz="4" w:space="0" w:color="auto"/>
            </w:tcBorders>
            <w:shd w:val="clear" w:color="auto" w:fill="C9C9C9"/>
            <w:vAlign w:val="center"/>
          </w:tcPr>
          <w:p w14:paraId="709449D9"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b/>
                <w:color w:val="C00000"/>
                <w:lang w:val="en-GB"/>
              </w:rPr>
            </w:pPr>
            <w:r>
              <w:rPr>
                <w:rFonts w:ascii="Calibri" w:hAnsi="Calibri" w:cs="Calibri"/>
                <w:bCs/>
                <w:i/>
                <w:iCs/>
                <w:color w:val="C00000"/>
                <w:sz w:val="18"/>
                <w:szCs w:val="18"/>
                <w:lang w:val="en-GB"/>
              </w:rPr>
              <w:t>S3</w:t>
            </w:r>
          </w:p>
        </w:tc>
        <w:tc>
          <w:tcPr>
            <w:tcW w:w="2410" w:type="dxa"/>
            <w:tcBorders>
              <w:left w:val="dotted" w:sz="4" w:space="0" w:color="auto"/>
              <w:bottom w:val="single" w:sz="4" w:space="0" w:color="auto"/>
              <w:right w:val="dotted" w:sz="4" w:space="0" w:color="auto"/>
            </w:tcBorders>
            <w:shd w:val="clear" w:color="auto" w:fill="C9C9C9"/>
            <w:vAlign w:val="center"/>
          </w:tcPr>
          <w:p w14:paraId="03E20385"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b/>
                <w:color w:val="C00000"/>
                <w:lang w:val="en-GB"/>
              </w:rPr>
            </w:pPr>
            <w:r>
              <w:rPr>
                <w:rFonts w:ascii="Calibri" w:hAnsi="Calibri" w:cs="Calibri"/>
                <w:bCs/>
                <w:i/>
                <w:iCs/>
                <w:color w:val="C00000"/>
                <w:sz w:val="18"/>
                <w:szCs w:val="18"/>
                <w:lang w:val="en-GB"/>
              </w:rPr>
              <w:t>S4</w:t>
            </w:r>
          </w:p>
        </w:tc>
        <w:tc>
          <w:tcPr>
            <w:tcW w:w="2410" w:type="dxa"/>
            <w:tcBorders>
              <w:left w:val="dotted" w:sz="4" w:space="0" w:color="auto"/>
              <w:bottom w:val="single" w:sz="4" w:space="0" w:color="auto"/>
            </w:tcBorders>
            <w:shd w:val="clear" w:color="auto" w:fill="C9C9C9"/>
            <w:vAlign w:val="center"/>
          </w:tcPr>
          <w:p w14:paraId="10ADB832" w14:textId="77777777" w:rsidR="00AD7D09" w:rsidRPr="00827C7D" w:rsidRDefault="00AD7D09" w:rsidP="001977B6">
            <w:pPr>
              <w:widowControl/>
              <w:overflowPunct/>
              <w:autoSpaceDE/>
              <w:autoSpaceDN/>
              <w:adjustRightInd/>
              <w:spacing w:before="80" w:after="80"/>
              <w:jc w:val="center"/>
              <w:textAlignment w:val="auto"/>
              <w:rPr>
                <w:rFonts w:ascii="Calibri" w:hAnsi="Calibri" w:cs="Calibri"/>
                <w:b/>
                <w:color w:val="C00000"/>
                <w:lang w:val="en-GB"/>
              </w:rPr>
            </w:pPr>
            <w:r>
              <w:rPr>
                <w:rFonts w:ascii="Calibri" w:hAnsi="Calibri" w:cs="Calibri"/>
                <w:bCs/>
                <w:i/>
                <w:iCs/>
                <w:color w:val="C00000"/>
                <w:sz w:val="18"/>
                <w:szCs w:val="18"/>
                <w:lang w:val="en-GB"/>
              </w:rPr>
              <w:t>S5</w:t>
            </w:r>
          </w:p>
        </w:tc>
        <w:tc>
          <w:tcPr>
            <w:tcW w:w="571" w:type="dxa"/>
            <w:tcBorders>
              <w:left w:val="dotted" w:sz="4" w:space="0" w:color="auto"/>
              <w:bottom w:val="single" w:sz="4" w:space="0" w:color="auto"/>
              <w:right w:val="single" w:sz="4" w:space="0" w:color="auto"/>
            </w:tcBorders>
            <w:shd w:val="clear" w:color="auto" w:fill="C9C9C9"/>
            <w:vAlign w:val="center"/>
          </w:tcPr>
          <w:p w14:paraId="73801673" w14:textId="77777777" w:rsidR="00AD7D09" w:rsidRDefault="00AD7D09" w:rsidP="001977B6">
            <w:pPr>
              <w:widowControl/>
              <w:overflowPunct/>
              <w:autoSpaceDE/>
              <w:autoSpaceDN/>
              <w:adjustRightInd/>
              <w:spacing w:before="80" w:after="80"/>
              <w:jc w:val="center"/>
              <w:textAlignment w:val="auto"/>
              <w:rPr>
                <w:rFonts w:ascii="Calibri" w:hAnsi="Calibri" w:cs="Calibri"/>
                <w:bCs/>
                <w:i/>
                <w:iCs/>
                <w:color w:val="C00000"/>
                <w:sz w:val="18"/>
                <w:szCs w:val="18"/>
                <w:lang w:val="en-GB"/>
              </w:rPr>
            </w:pPr>
            <w:r>
              <w:rPr>
                <w:rFonts w:ascii="Calibri" w:hAnsi="Calibri" w:cs="Calibri"/>
                <w:bCs/>
                <w:i/>
                <w:iCs/>
                <w:color w:val="C00000"/>
                <w:sz w:val="18"/>
                <w:szCs w:val="18"/>
                <w:lang w:val="en-GB"/>
              </w:rPr>
              <w:t>N/A</w:t>
            </w:r>
          </w:p>
        </w:tc>
        <w:tc>
          <w:tcPr>
            <w:tcW w:w="704" w:type="dxa"/>
            <w:tcBorders>
              <w:left w:val="single" w:sz="4" w:space="0" w:color="auto"/>
              <w:bottom w:val="single" w:sz="4" w:space="0" w:color="auto"/>
            </w:tcBorders>
            <w:shd w:val="clear" w:color="auto" w:fill="C9C9C9"/>
            <w:vAlign w:val="center"/>
          </w:tcPr>
          <w:p w14:paraId="13EA3423" w14:textId="77777777" w:rsidR="00AD7D09" w:rsidRDefault="00AD7D09" w:rsidP="001977B6">
            <w:pPr>
              <w:widowControl/>
              <w:overflowPunct/>
              <w:autoSpaceDE/>
              <w:autoSpaceDN/>
              <w:adjustRightInd/>
              <w:spacing w:before="80" w:after="80"/>
              <w:jc w:val="center"/>
              <w:textAlignment w:val="auto"/>
              <w:rPr>
                <w:rFonts w:ascii="Calibri" w:hAnsi="Calibri" w:cs="Calibri"/>
                <w:bCs/>
                <w:i/>
                <w:iCs/>
                <w:color w:val="C00000"/>
                <w:sz w:val="18"/>
                <w:szCs w:val="18"/>
                <w:lang w:val="en-GB"/>
              </w:rPr>
            </w:pPr>
            <w:r w:rsidRPr="00B20472">
              <w:rPr>
                <w:rFonts w:ascii="Calibri" w:hAnsi="Calibri" w:cs="Calibri"/>
                <w:bCs/>
                <w:color w:val="C00000"/>
                <w:sz w:val="16"/>
                <w:szCs w:val="16"/>
                <w:lang w:val="en-GB"/>
              </w:rPr>
              <w:t>Change</w:t>
            </w:r>
          </w:p>
        </w:tc>
      </w:tr>
      <w:tr w:rsidR="00AD7D09" w:rsidRPr="00827C7D" w14:paraId="3903F1C0" w14:textId="77777777" w:rsidTr="00AD7D09">
        <w:trPr>
          <w:trHeight w:val="833"/>
          <w:jc w:val="center"/>
        </w:trPr>
        <w:tc>
          <w:tcPr>
            <w:tcW w:w="2546" w:type="dxa"/>
            <w:vMerge w:val="restart"/>
            <w:shd w:val="clear" w:color="auto" w:fill="EDEDED"/>
            <w:vAlign w:val="center"/>
          </w:tcPr>
          <w:p w14:paraId="755DFE58"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r w:rsidRPr="00230111">
              <w:rPr>
                <w:rFonts w:ascii="Calibri" w:hAnsi="Calibri" w:cs="Calibri"/>
                <w:b/>
                <w:color w:val="000000"/>
                <w:lang w:val="en-GB"/>
              </w:rPr>
              <w:t xml:space="preserve">3.1 </w:t>
            </w:r>
            <w:r w:rsidRPr="00230111">
              <w:rPr>
                <w:rFonts w:ascii="Calibri" w:hAnsi="Calibri" w:cs="Calibri"/>
                <w:bCs/>
                <w:color w:val="000000"/>
                <w:lang w:val="en-GB"/>
              </w:rPr>
              <w:t>|</w:t>
            </w:r>
            <w:r w:rsidRPr="00230111">
              <w:rPr>
                <w:rFonts w:ascii="Calibri" w:hAnsi="Calibri" w:cs="Calibri"/>
                <w:b/>
                <w:color w:val="000000"/>
                <w:lang w:val="en-GB"/>
              </w:rPr>
              <w:t xml:space="preserve"> Extent of strategic connection</w:t>
            </w:r>
          </w:p>
          <w:p w14:paraId="31F36F94" w14:textId="77777777" w:rsidR="00AD7D09" w:rsidRPr="00230111" w:rsidRDefault="00AD7D09" w:rsidP="001977B6">
            <w:pPr>
              <w:widowControl/>
              <w:overflowPunct/>
              <w:autoSpaceDE/>
              <w:autoSpaceDN/>
              <w:adjustRightInd/>
              <w:spacing w:before="20" w:after="20"/>
              <w:textAlignment w:val="auto"/>
              <w:rPr>
                <w:rFonts w:ascii="Calibri" w:hAnsi="Calibri" w:cs="Calibri"/>
                <w:b/>
                <w:color w:val="000000"/>
                <w:lang w:val="en-GB"/>
              </w:rPr>
            </w:pPr>
            <w:r w:rsidRPr="00334980">
              <w:rPr>
                <w:rFonts w:ascii="Calibri" w:hAnsi="Calibri" w:cs="Calibri"/>
                <w:bCs/>
                <w:i/>
                <w:iCs/>
                <w:color w:val="000000"/>
                <w:sz w:val="18"/>
                <w:szCs w:val="18"/>
                <w:lang w:val="en-GB"/>
              </w:rPr>
              <w:t>Select one or other of the two paths – top row for cluster-based projects, bottom row for health board projects</w:t>
            </w:r>
          </w:p>
        </w:tc>
        <w:tc>
          <w:tcPr>
            <w:tcW w:w="4820" w:type="dxa"/>
            <w:gridSpan w:val="2"/>
            <w:tcBorders>
              <w:bottom w:val="dotted" w:sz="4" w:space="0" w:color="auto"/>
              <w:right w:val="dotted" w:sz="4" w:space="0" w:color="auto"/>
            </w:tcBorders>
            <w:shd w:val="clear" w:color="auto" w:fill="auto"/>
            <w:vAlign w:val="center"/>
          </w:tcPr>
          <w:p w14:paraId="630C531C" w14:textId="77777777" w:rsidR="00AD7D09" w:rsidRPr="00AD7D09" w:rsidRDefault="00AD7D09" w:rsidP="001977B6">
            <w:pPr>
              <w:widowControl/>
              <w:overflowPunct/>
              <w:autoSpaceDE/>
              <w:autoSpaceDN/>
              <w:adjustRightInd/>
              <w:spacing w:before="20" w:after="20"/>
              <w:textAlignment w:val="auto"/>
              <w:rPr>
                <w:rFonts w:ascii="Calibri" w:hAnsi="Calibri" w:cs="Calibri"/>
                <w:color w:val="000000"/>
                <w:lang w:val="en-GB"/>
              </w:rPr>
            </w:pPr>
            <w:r w:rsidRPr="00AD7D09">
              <w:rPr>
                <w:rFonts w:ascii="Calibri" w:hAnsi="Calibri" w:cs="Calibri"/>
                <w:color w:val="000000"/>
                <w:lang w:val="en-GB"/>
              </w:rPr>
              <w:t xml:space="preserve">Project working in relative isolation in </w:t>
            </w:r>
            <w:r w:rsidRPr="00AD7D09">
              <w:rPr>
                <w:rFonts w:asciiTheme="minorHAnsi" w:hAnsiTheme="minorHAnsi" w:cstheme="minorHAnsi"/>
              </w:rPr>
              <w:t>primary care</w:t>
            </w:r>
            <w:r w:rsidRPr="00AD7D09">
              <w:rPr>
                <w:rFonts w:ascii="Calibri" w:hAnsi="Calibri" w:cs="Calibri"/>
                <w:color w:val="000000"/>
                <w:lang w:val="en-GB"/>
              </w:rPr>
              <w:t xml:space="preserve"> locality/cluster</w:t>
            </w:r>
          </w:p>
        </w:tc>
        <w:tc>
          <w:tcPr>
            <w:tcW w:w="4820" w:type="dxa"/>
            <w:gridSpan w:val="2"/>
            <w:tcBorders>
              <w:left w:val="dotted" w:sz="4" w:space="0" w:color="auto"/>
              <w:bottom w:val="dotted" w:sz="4" w:space="0" w:color="auto"/>
              <w:right w:val="dotted" w:sz="4" w:space="0" w:color="auto"/>
            </w:tcBorders>
            <w:shd w:val="clear" w:color="auto" w:fill="auto"/>
            <w:vAlign w:val="center"/>
          </w:tcPr>
          <w:p w14:paraId="6ADD4AE9" w14:textId="77777777" w:rsidR="00AD7D09" w:rsidRPr="00AD7D09" w:rsidRDefault="00AD7D09" w:rsidP="001977B6">
            <w:pPr>
              <w:widowControl/>
              <w:overflowPunct/>
              <w:autoSpaceDE/>
              <w:autoSpaceDN/>
              <w:adjustRightInd/>
              <w:spacing w:before="20" w:after="20"/>
              <w:textAlignment w:val="auto"/>
              <w:rPr>
                <w:rFonts w:ascii="Calibri" w:hAnsi="Calibri" w:cs="Calibri"/>
                <w:color w:val="000000"/>
                <w:lang w:val="en-GB"/>
              </w:rPr>
            </w:pPr>
            <w:r w:rsidRPr="00AD7D09">
              <w:rPr>
                <w:rFonts w:ascii="Calibri" w:hAnsi="Calibri" w:cs="Calibri"/>
                <w:color w:val="000000"/>
                <w:lang w:val="en-GB"/>
              </w:rPr>
              <w:t>Fully integrated with relevant partners in locality/cluster and region</w:t>
            </w:r>
          </w:p>
        </w:tc>
        <w:tc>
          <w:tcPr>
            <w:tcW w:w="2410" w:type="dxa"/>
            <w:vMerge w:val="restart"/>
            <w:tcBorders>
              <w:left w:val="dotted" w:sz="4" w:space="0" w:color="auto"/>
            </w:tcBorders>
            <w:shd w:val="clear" w:color="auto" w:fill="auto"/>
            <w:vAlign w:val="center"/>
          </w:tcPr>
          <w:p w14:paraId="468FC282"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Fully integrated within national planning and developments</w:t>
            </w:r>
          </w:p>
        </w:tc>
        <w:tc>
          <w:tcPr>
            <w:tcW w:w="571" w:type="dxa"/>
            <w:vMerge w:val="restart"/>
            <w:tcBorders>
              <w:top w:val="dotted" w:sz="4" w:space="0" w:color="auto"/>
              <w:left w:val="dotted" w:sz="4" w:space="0" w:color="auto"/>
              <w:right w:val="single" w:sz="4" w:space="0" w:color="auto"/>
            </w:tcBorders>
            <w:shd w:val="clear" w:color="auto" w:fill="auto"/>
          </w:tcPr>
          <w:p w14:paraId="1425C46E"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vMerge w:val="restart"/>
            <w:tcBorders>
              <w:top w:val="dotted" w:sz="4" w:space="0" w:color="auto"/>
              <w:left w:val="single" w:sz="4" w:space="0" w:color="auto"/>
            </w:tcBorders>
            <w:shd w:val="clear" w:color="auto" w:fill="auto"/>
            <w:vAlign w:val="center"/>
          </w:tcPr>
          <w:p w14:paraId="07ED6337" w14:textId="60AB1123" w:rsidR="00AD7D09"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0F161C79" w14:textId="77777777" w:rsidTr="00AD7D09">
        <w:trPr>
          <w:trHeight w:val="210"/>
          <w:jc w:val="center"/>
        </w:trPr>
        <w:tc>
          <w:tcPr>
            <w:tcW w:w="2546" w:type="dxa"/>
            <w:vMerge/>
            <w:tcBorders>
              <w:bottom w:val="dotted" w:sz="4" w:space="0" w:color="auto"/>
            </w:tcBorders>
            <w:shd w:val="clear" w:color="auto" w:fill="EDEDED"/>
            <w:vAlign w:val="center"/>
          </w:tcPr>
          <w:p w14:paraId="675E1223" w14:textId="77777777" w:rsidR="00AD7D09" w:rsidRPr="00230111" w:rsidRDefault="00AD7D09" w:rsidP="001977B6">
            <w:pPr>
              <w:widowControl/>
              <w:overflowPunct/>
              <w:autoSpaceDE/>
              <w:autoSpaceDN/>
              <w:adjustRightInd/>
              <w:spacing w:before="20" w:after="20"/>
              <w:textAlignment w:val="auto"/>
              <w:rPr>
                <w:rFonts w:ascii="Calibri" w:hAnsi="Calibri" w:cs="Calibri"/>
                <w:b/>
                <w:color w:val="000000"/>
                <w:lang w:val="en-GB"/>
              </w:rPr>
            </w:pPr>
          </w:p>
        </w:tc>
        <w:tc>
          <w:tcPr>
            <w:tcW w:w="4820" w:type="dxa"/>
            <w:gridSpan w:val="2"/>
            <w:tcBorders>
              <w:top w:val="dotted" w:sz="4" w:space="0" w:color="auto"/>
              <w:bottom w:val="dotted" w:sz="4" w:space="0" w:color="auto"/>
              <w:right w:val="dotted" w:sz="4" w:space="0" w:color="auto"/>
            </w:tcBorders>
            <w:shd w:val="clear" w:color="auto" w:fill="auto"/>
            <w:vAlign w:val="center"/>
          </w:tcPr>
          <w:p w14:paraId="1EEABC2F" w14:textId="77777777" w:rsidR="00AD7D09" w:rsidRPr="00EE48B5" w:rsidRDefault="00AD7D09" w:rsidP="001977B6">
            <w:pPr>
              <w:widowControl/>
              <w:overflowPunct/>
              <w:autoSpaceDE/>
              <w:autoSpaceDN/>
              <w:adjustRightInd/>
              <w:spacing w:before="20" w:after="20"/>
              <w:textAlignment w:val="auto"/>
              <w:rPr>
                <w:rFonts w:ascii="Calibri" w:hAnsi="Calibri" w:cs="Calibri"/>
                <w:color w:val="000000"/>
                <w:lang w:val="en-GB"/>
              </w:rPr>
            </w:pPr>
            <w:r w:rsidRPr="00EE48B5">
              <w:rPr>
                <w:rFonts w:ascii="Calibri" w:hAnsi="Calibri" w:cs="Calibri"/>
                <w:color w:val="000000"/>
                <w:lang w:val="en-GB"/>
              </w:rPr>
              <w:t>Integrated within health board and partners’ strategic planning in region</w:t>
            </w:r>
          </w:p>
        </w:tc>
        <w:tc>
          <w:tcPr>
            <w:tcW w:w="4820" w:type="dxa"/>
            <w:gridSpan w:val="2"/>
            <w:tcBorders>
              <w:top w:val="dotted" w:sz="4" w:space="0" w:color="auto"/>
              <w:left w:val="dotted" w:sz="4" w:space="0" w:color="auto"/>
              <w:bottom w:val="dotted" w:sz="4" w:space="0" w:color="auto"/>
              <w:right w:val="dotted" w:sz="4" w:space="0" w:color="auto"/>
            </w:tcBorders>
            <w:shd w:val="clear" w:color="auto" w:fill="auto"/>
            <w:vAlign w:val="center"/>
          </w:tcPr>
          <w:p w14:paraId="2E420708" w14:textId="77777777" w:rsidR="00AD7D09" w:rsidRPr="00EE48B5" w:rsidRDefault="00AD7D09" w:rsidP="001977B6">
            <w:pPr>
              <w:widowControl/>
              <w:overflowPunct/>
              <w:autoSpaceDE/>
              <w:autoSpaceDN/>
              <w:adjustRightInd/>
              <w:spacing w:before="20" w:after="20"/>
              <w:textAlignment w:val="auto"/>
              <w:rPr>
                <w:rFonts w:ascii="Calibri" w:hAnsi="Calibri" w:cs="Calibri"/>
                <w:color w:val="000000"/>
                <w:lang w:val="en-GB"/>
              </w:rPr>
            </w:pPr>
            <w:r w:rsidRPr="00EE48B5">
              <w:rPr>
                <w:rFonts w:ascii="Calibri" w:hAnsi="Calibri" w:cs="Calibri"/>
                <w:color w:val="000000"/>
                <w:lang w:val="en-GB"/>
              </w:rPr>
              <w:t>Key priority for development across the whole system in region</w:t>
            </w:r>
          </w:p>
        </w:tc>
        <w:tc>
          <w:tcPr>
            <w:tcW w:w="2410" w:type="dxa"/>
            <w:vMerge/>
            <w:tcBorders>
              <w:left w:val="dotted" w:sz="4" w:space="0" w:color="auto"/>
              <w:bottom w:val="dotted" w:sz="4" w:space="0" w:color="auto"/>
            </w:tcBorders>
            <w:shd w:val="clear" w:color="auto" w:fill="auto"/>
            <w:vAlign w:val="center"/>
          </w:tcPr>
          <w:p w14:paraId="36147AF9"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571" w:type="dxa"/>
            <w:vMerge/>
            <w:tcBorders>
              <w:left w:val="dotted" w:sz="4" w:space="0" w:color="auto"/>
              <w:bottom w:val="dotted" w:sz="4" w:space="0" w:color="auto"/>
              <w:right w:val="single" w:sz="4" w:space="0" w:color="auto"/>
            </w:tcBorders>
            <w:shd w:val="clear" w:color="auto" w:fill="auto"/>
          </w:tcPr>
          <w:p w14:paraId="4ABE7DB8"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vMerge/>
            <w:tcBorders>
              <w:left w:val="single" w:sz="4" w:space="0" w:color="auto"/>
              <w:bottom w:val="dotted" w:sz="4" w:space="0" w:color="auto"/>
            </w:tcBorders>
            <w:shd w:val="clear" w:color="auto" w:fill="auto"/>
            <w:vAlign w:val="center"/>
          </w:tcPr>
          <w:p w14:paraId="08E9DED4" w14:textId="77777777" w:rsidR="00AD7D09"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160D035A"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5E4EFCF0"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2</w:t>
            </w:r>
            <w:r w:rsidRPr="00827C7D">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Clinical governance overview</w:t>
            </w:r>
          </w:p>
        </w:tc>
        <w:tc>
          <w:tcPr>
            <w:tcW w:w="2410" w:type="dxa"/>
            <w:tcBorders>
              <w:top w:val="dotted" w:sz="4" w:space="0" w:color="auto"/>
              <w:bottom w:val="dotted" w:sz="4" w:space="0" w:color="auto"/>
              <w:right w:val="dotted" w:sz="4" w:space="0" w:color="auto"/>
            </w:tcBorders>
            <w:shd w:val="clear" w:color="auto" w:fill="auto"/>
            <w:vAlign w:val="center"/>
          </w:tcPr>
          <w:p w14:paraId="174A58C2"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None. Reliance on each clinician’s understanding and practice of their professional duties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1A3BCE97"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Limited data collection, no reflection or analysis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3712E9B"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Routine data collection,</w:t>
            </w:r>
          </w:p>
          <w:p w14:paraId="2815A92E"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limited analysis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62081E61"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Routine data collection and analysis, limited reflection</w:t>
            </w:r>
          </w:p>
        </w:tc>
        <w:tc>
          <w:tcPr>
            <w:tcW w:w="2410" w:type="dxa"/>
            <w:tcBorders>
              <w:top w:val="dotted" w:sz="4" w:space="0" w:color="auto"/>
              <w:left w:val="dotted" w:sz="4" w:space="0" w:color="auto"/>
              <w:bottom w:val="dotted" w:sz="4" w:space="0" w:color="auto"/>
            </w:tcBorders>
            <w:shd w:val="clear" w:color="auto" w:fill="auto"/>
            <w:vAlign w:val="center"/>
          </w:tcPr>
          <w:p w14:paraId="6C8252D1"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161D3F">
              <w:rPr>
                <w:rFonts w:ascii="Calibri" w:hAnsi="Calibri" w:cs="Calibri"/>
                <w:color w:val="000000"/>
                <w:lang w:val="en-GB"/>
              </w:rPr>
              <w:t>Established system of governance in place with appropriate oversights</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5EB00520" w14:textId="77777777" w:rsidR="00AD7D09" w:rsidRPr="00B02522" w:rsidRDefault="00AD7D09" w:rsidP="001977B6">
            <w:pPr>
              <w:widowControl/>
              <w:overflowPunct/>
              <w:autoSpaceDE/>
              <w:autoSpaceDN/>
              <w:adjustRightInd/>
              <w:spacing w:before="20" w:after="20"/>
              <w:textAlignment w:val="auto"/>
              <w:rPr>
                <w:rFonts w:ascii="Calibri" w:hAnsi="Calibri" w:cs="Calibri"/>
                <w:color w:val="000000"/>
                <w:highlight w:val="yellow"/>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21C1775E" w14:textId="1DBD4B7A" w:rsidR="00AD7D09" w:rsidRPr="00B02522" w:rsidRDefault="00AD7D09" w:rsidP="001977B6">
            <w:pPr>
              <w:widowControl/>
              <w:overflowPunct/>
              <w:autoSpaceDE/>
              <w:autoSpaceDN/>
              <w:adjustRightInd/>
              <w:spacing w:before="20" w:after="20"/>
              <w:jc w:val="center"/>
              <w:textAlignment w:val="auto"/>
              <w:rPr>
                <w:rFonts w:ascii="Calibri" w:hAnsi="Calibri" w:cs="Calibri"/>
                <w:color w:val="000000"/>
                <w:highlight w:val="yellow"/>
                <w:lang w:val="en-GB"/>
              </w:rPr>
            </w:pPr>
          </w:p>
        </w:tc>
      </w:tr>
      <w:tr w:rsidR="00AD7D09" w:rsidRPr="00827C7D" w14:paraId="37519001"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0C466200"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3</w:t>
            </w:r>
            <w:r w:rsidRPr="00827C7D">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 xml:space="preserve">Incident reporting </w:t>
            </w:r>
          </w:p>
        </w:tc>
        <w:tc>
          <w:tcPr>
            <w:tcW w:w="2410" w:type="dxa"/>
            <w:tcBorders>
              <w:top w:val="dotted" w:sz="4" w:space="0" w:color="auto"/>
              <w:bottom w:val="dotted" w:sz="4" w:space="0" w:color="auto"/>
              <w:right w:val="dotted" w:sz="4" w:space="0" w:color="auto"/>
            </w:tcBorders>
            <w:shd w:val="clear" w:color="auto" w:fill="auto"/>
            <w:vAlign w:val="center"/>
          </w:tcPr>
          <w:p w14:paraId="032A465D"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 xml:space="preserve">Limited/no collection of </w:t>
            </w:r>
            <w:r>
              <w:rPr>
                <w:rFonts w:ascii="Calibri" w:hAnsi="Calibri" w:cs="Calibri"/>
                <w:color w:val="000000"/>
                <w:lang w:val="en-GB"/>
              </w:rPr>
              <w:t>process or incident data</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7D9FF48"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Minimal process data relying on ad hoc incident reporting</w:t>
            </w:r>
            <w:r w:rsidRPr="00827C7D">
              <w:rPr>
                <w:rFonts w:ascii="Calibri" w:hAnsi="Calibri" w:cs="Calibri"/>
                <w:color w:val="000000"/>
                <w:lang w:val="en-GB"/>
              </w:rPr>
              <w:t xml:space="preserve"> </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5123280D"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Some process data with systematic incident reporting in place</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4CC462B7"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Most process data available with safety netting</w:t>
            </w:r>
          </w:p>
        </w:tc>
        <w:tc>
          <w:tcPr>
            <w:tcW w:w="2410" w:type="dxa"/>
            <w:tcBorders>
              <w:top w:val="dotted" w:sz="4" w:space="0" w:color="auto"/>
              <w:left w:val="dotted" w:sz="4" w:space="0" w:color="auto"/>
              <w:bottom w:val="dotted" w:sz="4" w:space="0" w:color="auto"/>
            </w:tcBorders>
            <w:shd w:val="clear" w:color="auto" w:fill="auto"/>
            <w:vAlign w:val="center"/>
          </w:tcPr>
          <w:p w14:paraId="250BD588" w14:textId="77777777" w:rsidR="00AD7D09" w:rsidRPr="00161D3F"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Effective ‘good practice’ system in place for incident reporting</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520B8E15" w14:textId="77777777" w:rsidR="00AD7D09" w:rsidRPr="00B02522" w:rsidRDefault="00AD7D09" w:rsidP="001977B6">
            <w:pPr>
              <w:widowControl/>
              <w:overflowPunct/>
              <w:autoSpaceDE/>
              <w:autoSpaceDN/>
              <w:adjustRightInd/>
              <w:spacing w:before="20" w:after="20"/>
              <w:textAlignment w:val="auto"/>
              <w:rPr>
                <w:rFonts w:ascii="Calibri" w:hAnsi="Calibri" w:cs="Calibri"/>
                <w:color w:val="000000"/>
                <w:highlight w:val="yellow"/>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2056A701" w14:textId="0205400C" w:rsidR="00AD7D09" w:rsidRPr="009B1F6A" w:rsidRDefault="00AD7D09" w:rsidP="001977B6">
            <w:pPr>
              <w:widowControl/>
              <w:overflowPunct/>
              <w:autoSpaceDE/>
              <w:autoSpaceDN/>
              <w:adjustRightInd/>
              <w:spacing w:before="20" w:after="20"/>
              <w:jc w:val="center"/>
              <w:textAlignment w:val="auto"/>
              <w:rPr>
                <w:rFonts w:ascii="Calibri" w:hAnsi="Calibri" w:cs="Calibri"/>
                <w:color w:val="000000"/>
                <w:sz w:val="16"/>
                <w:szCs w:val="16"/>
                <w:highlight w:val="yellow"/>
                <w:lang w:val="en-GB"/>
              </w:rPr>
            </w:pPr>
          </w:p>
        </w:tc>
      </w:tr>
      <w:tr w:rsidR="00AD7D09" w:rsidRPr="00827C7D" w14:paraId="62E3894A"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4F0E4A82"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4</w:t>
            </w:r>
            <w:r w:rsidRPr="00827C7D">
              <w:rPr>
                <w:rFonts w:ascii="Calibri" w:hAnsi="Calibri" w:cs="Calibri"/>
                <w:b/>
                <w:color w:val="000000"/>
                <w:lang w:val="en-GB"/>
              </w:rPr>
              <w:t xml:space="preserve"> </w:t>
            </w:r>
            <w:r w:rsidRPr="00982E2B">
              <w:rPr>
                <w:rFonts w:ascii="Calibri" w:hAnsi="Calibri" w:cs="Calibri"/>
                <w:bCs/>
                <w:color w:val="000000"/>
                <w:lang w:val="en-GB"/>
              </w:rPr>
              <w:t xml:space="preserve">| </w:t>
            </w:r>
            <w:r w:rsidRPr="00827C7D">
              <w:rPr>
                <w:rFonts w:ascii="Calibri" w:hAnsi="Calibri" w:cs="Calibri"/>
                <w:b/>
                <w:color w:val="000000"/>
                <w:lang w:val="en-GB"/>
              </w:rPr>
              <w:t xml:space="preserve">Engagement in </w:t>
            </w:r>
            <w:r>
              <w:rPr>
                <w:rFonts w:ascii="Calibri" w:hAnsi="Calibri" w:cs="Calibri"/>
                <w:b/>
                <w:color w:val="000000"/>
                <w:lang w:val="en-GB"/>
              </w:rPr>
              <w:t xml:space="preserve">quality improvement / </w:t>
            </w:r>
            <w:r w:rsidRPr="00827C7D">
              <w:rPr>
                <w:rFonts w:ascii="Calibri" w:hAnsi="Calibri" w:cs="Calibri"/>
                <w:b/>
                <w:color w:val="000000"/>
                <w:lang w:val="en-GB"/>
              </w:rPr>
              <w:t xml:space="preserve">service development </w:t>
            </w:r>
          </w:p>
        </w:tc>
        <w:tc>
          <w:tcPr>
            <w:tcW w:w="2410" w:type="dxa"/>
            <w:tcBorders>
              <w:top w:val="dotted" w:sz="4" w:space="0" w:color="auto"/>
              <w:bottom w:val="dotted" w:sz="4" w:space="0" w:color="auto"/>
              <w:right w:val="dotted" w:sz="4" w:space="0" w:color="auto"/>
            </w:tcBorders>
            <w:shd w:val="clear" w:color="auto" w:fill="auto"/>
            <w:vAlign w:val="center"/>
          </w:tcPr>
          <w:p w14:paraId="724D3663" w14:textId="271D1FBB"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 xml:space="preserve">Engagement with and participation from full </w:t>
            </w:r>
            <w:r w:rsidR="003F7BA1">
              <w:rPr>
                <w:rFonts w:ascii="Calibri" w:hAnsi="Calibri" w:cs="Calibri"/>
                <w:color w:val="000000"/>
                <w:lang w:val="en-GB"/>
              </w:rPr>
              <w:t>UPCC</w:t>
            </w:r>
            <w:r>
              <w:rPr>
                <w:rFonts w:ascii="Calibri" w:hAnsi="Calibri" w:cs="Calibri"/>
                <w:color w:val="000000"/>
                <w:lang w:val="en-GB"/>
              </w:rPr>
              <w:t xml:space="preserve"> t</w:t>
            </w:r>
            <w:r w:rsidRPr="00827C7D">
              <w:rPr>
                <w:rFonts w:ascii="Calibri" w:hAnsi="Calibri" w:cs="Calibri"/>
                <w:color w:val="000000"/>
                <w:lang w:val="en-GB"/>
              </w:rPr>
              <w:t>eam</w:t>
            </w:r>
            <w:r>
              <w:rPr>
                <w:rFonts w:ascii="Calibri" w:hAnsi="Calibri" w:cs="Calibri"/>
                <w:color w:val="000000"/>
                <w:lang w:val="en-GB"/>
              </w:rPr>
              <w:t xml:space="preserve"> </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172C7A04"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Engagement with and from cluster clinical leads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20519D48"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Engagement with and from Local Medical Committee</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760BA4FA"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Engagement with and from ANPs, AHPs and MH practitioners</w:t>
            </w:r>
          </w:p>
        </w:tc>
        <w:tc>
          <w:tcPr>
            <w:tcW w:w="2410" w:type="dxa"/>
            <w:tcBorders>
              <w:top w:val="dotted" w:sz="4" w:space="0" w:color="auto"/>
              <w:left w:val="dotted" w:sz="4" w:space="0" w:color="auto"/>
              <w:bottom w:val="dotted" w:sz="4" w:space="0" w:color="auto"/>
            </w:tcBorders>
            <w:shd w:val="clear" w:color="auto" w:fill="auto"/>
            <w:vAlign w:val="center"/>
          </w:tcPr>
          <w:p w14:paraId="37C4F226"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Engagement</w:t>
            </w:r>
            <w:r w:rsidRPr="00827C7D">
              <w:rPr>
                <w:rFonts w:ascii="Calibri" w:hAnsi="Calibri" w:cs="Calibri"/>
                <w:color w:val="000000"/>
                <w:lang w:val="en-GB"/>
              </w:rPr>
              <w:t xml:space="preserve"> </w:t>
            </w:r>
            <w:r>
              <w:rPr>
                <w:rFonts w:ascii="Calibri" w:hAnsi="Calibri" w:cs="Calibri"/>
                <w:color w:val="000000"/>
                <w:lang w:val="en-GB"/>
              </w:rPr>
              <w:t>with and from</w:t>
            </w:r>
            <w:r w:rsidRPr="00827C7D">
              <w:rPr>
                <w:rFonts w:ascii="Calibri" w:hAnsi="Calibri" w:cs="Calibri"/>
                <w:color w:val="000000"/>
                <w:lang w:val="en-GB"/>
              </w:rPr>
              <w:t xml:space="preserve"> patient groups</w:t>
            </w:r>
            <w:r>
              <w:rPr>
                <w:rFonts w:ascii="Calibri" w:hAnsi="Calibri" w:cs="Calibri"/>
                <w:color w:val="000000"/>
                <w:lang w:val="en-GB"/>
              </w:rPr>
              <w:t xml:space="preserve"> (incl. CHC &amp; data from PREMs)</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198A61DE"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6CD92EC1" w14:textId="1E76ACBB" w:rsidR="00AD7D09" w:rsidRPr="00C260DC"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AD7D09" w:rsidRPr="00827C7D" w14:paraId="2E77CD3D"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4E16BA5E"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5</w:t>
            </w:r>
            <w:r w:rsidRPr="00827C7D">
              <w:rPr>
                <w:rFonts w:ascii="Calibri" w:hAnsi="Calibri" w:cs="Calibri"/>
                <w:b/>
                <w:color w:val="000000"/>
                <w:lang w:val="en-GB"/>
              </w:rPr>
              <w:t xml:space="preserve"> </w:t>
            </w:r>
            <w:r w:rsidRPr="00982E2B">
              <w:rPr>
                <w:rFonts w:ascii="Calibri" w:hAnsi="Calibri" w:cs="Calibri"/>
                <w:bCs/>
                <w:color w:val="000000"/>
                <w:lang w:val="en-GB"/>
              </w:rPr>
              <w:t>|</w:t>
            </w:r>
            <w:r w:rsidRPr="00827C7D">
              <w:rPr>
                <w:rFonts w:ascii="Calibri" w:hAnsi="Calibri" w:cs="Calibri"/>
                <w:b/>
                <w:color w:val="000000"/>
                <w:lang w:val="en-GB"/>
              </w:rPr>
              <w:t xml:space="preserve"> Pathways</w:t>
            </w:r>
          </w:p>
        </w:tc>
        <w:tc>
          <w:tcPr>
            <w:tcW w:w="2410" w:type="dxa"/>
            <w:tcBorders>
              <w:top w:val="dotted" w:sz="4" w:space="0" w:color="auto"/>
              <w:bottom w:val="dotted" w:sz="4" w:space="0" w:color="auto"/>
              <w:right w:val="dotted" w:sz="4" w:space="0" w:color="auto"/>
            </w:tcBorders>
            <w:shd w:val="clear" w:color="auto" w:fill="auto"/>
            <w:vAlign w:val="center"/>
          </w:tcPr>
          <w:p w14:paraId="58F883DC"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Develop</w:t>
            </w:r>
            <w:r>
              <w:rPr>
                <w:rFonts w:ascii="Calibri" w:hAnsi="Calibri" w:cs="Calibri"/>
                <w:color w:val="000000"/>
                <w:lang w:val="en-GB"/>
              </w:rPr>
              <w:t>ed</w:t>
            </w:r>
            <w:r w:rsidRPr="00827C7D">
              <w:rPr>
                <w:rFonts w:ascii="Calibri" w:hAnsi="Calibri" w:cs="Calibri"/>
                <w:color w:val="000000"/>
                <w:lang w:val="en-GB"/>
              </w:rPr>
              <w:t xml:space="preserve"> local pathway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50E77559" w14:textId="577A12A8"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Pilot</w:t>
            </w:r>
            <w:r>
              <w:rPr>
                <w:rFonts w:ascii="Calibri" w:hAnsi="Calibri" w:cs="Calibri"/>
                <w:color w:val="000000"/>
                <w:lang w:val="en-GB"/>
              </w:rPr>
              <w:t>ed</w:t>
            </w:r>
            <w:r w:rsidRPr="00827C7D">
              <w:rPr>
                <w:rFonts w:ascii="Calibri" w:hAnsi="Calibri" w:cs="Calibri"/>
                <w:color w:val="000000"/>
                <w:lang w:val="en-GB"/>
              </w:rPr>
              <w:t xml:space="preserve">, </w:t>
            </w:r>
            <w:r w:rsidR="00A6770A" w:rsidRPr="00827C7D">
              <w:rPr>
                <w:rFonts w:ascii="Calibri" w:hAnsi="Calibri" w:cs="Calibri"/>
                <w:color w:val="000000"/>
                <w:lang w:val="en-GB"/>
              </w:rPr>
              <w:t>test</w:t>
            </w:r>
            <w:r w:rsidR="00A6770A">
              <w:rPr>
                <w:rFonts w:ascii="Calibri" w:hAnsi="Calibri" w:cs="Calibri"/>
                <w:color w:val="000000"/>
                <w:lang w:val="en-GB"/>
              </w:rPr>
              <w:t>ed,</w:t>
            </w:r>
            <w:r w:rsidRPr="00827C7D">
              <w:rPr>
                <w:rFonts w:ascii="Calibri" w:hAnsi="Calibri" w:cs="Calibri"/>
                <w:color w:val="000000"/>
                <w:lang w:val="en-GB"/>
              </w:rPr>
              <w:t xml:space="preserve"> and learn</w:t>
            </w:r>
            <w:r>
              <w:rPr>
                <w:rFonts w:ascii="Calibri" w:hAnsi="Calibri" w:cs="Calibri"/>
                <w:color w:val="000000"/>
                <w:lang w:val="en-GB"/>
              </w:rPr>
              <w:t>ed</w:t>
            </w:r>
            <w:r w:rsidRPr="00827C7D">
              <w:rPr>
                <w:rFonts w:ascii="Calibri" w:hAnsi="Calibri" w:cs="Calibri"/>
                <w:color w:val="000000"/>
                <w:lang w:val="en-GB"/>
              </w:rPr>
              <w:t xml:space="preserve"> lessons about the local pathway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5A8DBCC9"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Develop</w:t>
            </w:r>
            <w:r>
              <w:rPr>
                <w:rFonts w:ascii="Calibri" w:hAnsi="Calibri" w:cs="Calibri"/>
                <w:color w:val="000000"/>
                <w:lang w:val="en-GB"/>
              </w:rPr>
              <w:t>ed</w:t>
            </w:r>
            <w:r w:rsidRPr="00827C7D">
              <w:rPr>
                <w:rFonts w:ascii="Calibri" w:hAnsi="Calibri" w:cs="Calibri"/>
                <w:color w:val="000000"/>
                <w:lang w:val="en-GB"/>
              </w:rPr>
              <w:t xml:space="preserve"> health board</w:t>
            </w:r>
            <w:r>
              <w:rPr>
                <w:rFonts w:ascii="Calibri" w:hAnsi="Calibri" w:cs="Calibri"/>
                <w:color w:val="000000"/>
                <w:lang w:val="en-GB"/>
              </w:rPr>
              <w:t>-wide</w:t>
            </w:r>
            <w:r w:rsidRPr="00827C7D">
              <w:rPr>
                <w:rFonts w:ascii="Calibri" w:hAnsi="Calibri" w:cs="Calibri"/>
                <w:color w:val="000000"/>
                <w:lang w:val="en-GB"/>
              </w:rPr>
              <w:t xml:space="preserve"> pathway</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A90429D"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Pilot, test and learn lessons about the health board pathway</w:t>
            </w:r>
          </w:p>
        </w:tc>
        <w:tc>
          <w:tcPr>
            <w:tcW w:w="2410" w:type="dxa"/>
            <w:tcBorders>
              <w:top w:val="dotted" w:sz="4" w:space="0" w:color="auto"/>
              <w:left w:val="dotted" w:sz="4" w:space="0" w:color="auto"/>
              <w:bottom w:val="dotted" w:sz="4" w:space="0" w:color="auto"/>
            </w:tcBorders>
            <w:shd w:val="clear" w:color="auto" w:fill="auto"/>
            <w:vAlign w:val="center"/>
          </w:tcPr>
          <w:p w14:paraId="5B584179"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Development of national/network pathway</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63D4A0E3"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6F2D0DD0" w14:textId="49CD4765" w:rsidR="00AD7D09" w:rsidRPr="00827C7D"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36B060C5" w14:textId="77777777" w:rsidTr="00AD7D09">
        <w:trPr>
          <w:trHeight w:val="85"/>
          <w:jc w:val="center"/>
        </w:trPr>
        <w:tc>
          <w:tcPr>
            <w:tcW w:w="2546" w:type="dxa"/>
            <w:tcBorders>
              <w:top w:val="dotted" w:sz="4" w:space="0" w:color="auto"/>
              <w:bottom w:val="dotted" w:sz="4" w:space="0" w:color="auto"/>
            </w:tcBorders>
            <w:shd w:val="clear" w:color="auto" w:fill="EDEDED"/>
            <w:vAlign w:val="center"/>
          </w:tcPr>
          <w:p w14:paraId="45096D8F" w14:textId="77777777" w:rsidR="00AD7D09" w:rsidRPr="00827C7D" w:rsidRDefault="00AD7D09" w:rsidP="001977B6">
            <w:pPr>
              <w:widowControl/>
              <w:overflowPunct/>
              <w:autoSpaceDE/>
              <w:autoSpaceDN/>
              <w:adjustRightInd/>
              <w:spacing w:before="20" w:after="20"/>
              <w:textAlignment w:val="auto"/>
              <w:rPr>
                <w:rFonts w:ascii="Calibri" w:hAnsi="Calibri" w:cs="Calibri"/>
                <w:b/>
                <w:color w:val="000000"/>
                <w:lang w:val="en-GB"/>
              </w:rPr>
            </w:pPr>
            <w:r>
              <w:rPr>
                <w:rFonts w:ascii="Calibri" w:hAnsi="Calibri" w:cs="Calibri"/>
                <w:b/>
                <w:color w:val="000000"/>
                <w:lang w:val="en-GB"/>
              </w:rPr>
              <w:t xml:space="preserve">3.6 </w:t>
            </w:r>
            <w:r w:rsidRPr="00982E2B">
              <w:rPr>
                <w:rFonts w:ascii="Calibri" w:hAnsi="Calibri" w:cs="Calibri"/>
                <w:bCs/>
                <w:color w:val="000000"/>
                <w:lang w:val="en-GB"/>
              </w:rPr>
              <w:t>|</w:t>
            </w:r>
            <w:r>
              <w:rPr>
                <w:rFonts w:ascii="Calibri" w:hAnsi="Calibri" w:cs="Calibri"/>
                <w:bCs/>
                <w:color w:val="000000"/>
                <w:lang w:val="en-GB"/>
              </w:rPr>
              <w:t xml:space="preserve"> </w:t>
            </w:r>
            <w:r>
              <w:rPr>
                <w:rFonts w:ascii="Calibri" w:hAnsi="Calibri" w:cs="Calibri"/>
                <w:b/>
                <w:color w:val="000000"/>
                <w:lang w:val="en-GB"/>
              </w:rPr>
              <w:t>Sustainability</w:t>
            </w:r>
          </w:p>
        </w:tc>
        <w:tc>
          <w:tcPr>
            <w:tcW w:w="2410" w:type="dxa"/>
            <w:tcBorders>
              <w:top w:val="dotted" w:sz="4" w:space="0" w:color="auto"/>
              <w:bottom w:val="dotted" w:sz="4" w:space="0" w:color="auto"/>
              <w:right w:val="dotted" w:sz="4" w:space="0" w:color="auto"/>
            </w:tcBorders>
            <w:shd w:val="clear" w:color="auto" w:fill="auto"/>
            <w:vAlign w:val="center"/>
          </w:tcPr>
          <w:p w14:paraId="15BCDCF8"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Of general practice: demand and workload</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975DDA7"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Of general practice: recruitment and retention</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9C5150E"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Of OOH or of WAST</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68C57534"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Of ED and/or MIU</w:t>
            </w:r>
          </w:p>
        </w:tc>
        <w:tc>
          <w:tcPr>
            <w:tcW w:w="2410" w:type="dxa"/>
            <w:tcBorders>
              <w:top w:val="dotted" w:sz="4" w:space="0" w:color="auto"/>
              <w:left w:val="dotted" w:sz="4" w:space="0" w:color="auto"/>
              <w:bottom w:val="dotted" w:sz="4" w:space="0" w:color="auto"/>
            </w:tcBorders>
            <w:shd w:val="clear" w:color="auto" w:fill="auto"/>
            <w:vAlign w:val="center"/>
          </w:tcPr>
          <w:p w14:paraId="7A2E31CA"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In preventing secondary care admissions / utilising secondary care services</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593913C8"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7DB8D42B" w14:textId="6338C6C8" w:rsidR="00AD7D09"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5A88ACF5" w14:textId="77777777" w:rsidTr="00AD7D09">
        <w:trPr>
          <w:trHeight w:val="132"/>
          <w:jc w:val="center"/>
        </w:trPr>
        <w:tc>
          <w:tcPr>
            <w:tcW w:w="2546" w:type="dxa"/>
            <w:tcBorders>
              <w:top w:val="dotted" w:sz="4" w:space="0" w:color="auto"/>
              <w:bottom w:val="dotted" w:sz="4" w:space="0" w:color="auto"/>
            </w:tcBorders>
            <w:shd w:val="clear" w:color="auto" w:fill="EDEDED"/>
            <w:vAlign w:val="center"/>
          </w:tcPr>
          <w:p w14:paraId="277D35D1" w14:textId="77777777" w:rsidR="00AD7D09" w:rsidRPr="00CC3B78" w:rsidRDefault="00AD7D09" w:rsidP="001977B6">
            <w:pPr>
              <w:widowControl/>
              <w:overflowPunct/>
              <w:autoSpaceDE/>
              <w:autoSpaceDN/>
              <w:adjustRightInd/>
              <w:spacing w:before="20" w:after="20"/>
              <w:textAlignment w:val="auto"/>
              <w:rPr>
                <w:rFonts w:ascii="Calibri" w:hAnsi="Calibri" w:cs="Calibri"/>
                <w:b/>
                <w:color w:val="000000"/>
                <w:lang w:val="en-GB"/>
              </w:rPr>
            </w:pPr>
            <w:r>
              <w:rPr>
                <w:rFonts w:ascii="Calibri" w:hAnsi="Calibri" w:cs="Calibri"/>
                <w:b/>
                <w:color w:val="000000"/>
                <w:lang w:val="en-GB"/>
              </w:rPr>
              <w:t>3</w:t>
            </w:r>
            <w:r w:rsidRPr="00827C7D">
              <w:rPr>
                <w:rFonts w:ascii="Calibri" w:hAnsi="Calibri" w:cs="Calibri"/>
                <w:b/>
                <w:color w:val="000000"/>
                <w:lang w:val="en-GB"/>
              </w:rPr>
              <w:t>.</w:t>
            </w:r>
            <w:r>
              <w:rPr>
                <w:rFonts w:ascii="Calibri" w:hAnsi="Calibri" w:cs="Calibri"/>
                <w:b/>
                <w:color w:val="000000"/>
                <w:lang w:val="en-GB"/>
              </w:rPr>
              <w:t>7</w:t>
            </w:r>
            <w:r w:rsidRPr="00827C7D">
              <w:rPr>
                <w:rFonts w:ascii="Calibri" w:hAnsi="Calibri" w:cs="Calibri"/>
                <w:b/>
                <w:color w:val="000000"/>
                <w:lang w:val="en-GB"/>
              </w:rPr>
              <w:t xml:space="preserve"> </w:t>
            </w:r>
            <w:r w:rsidRPr="00982E2B">
              <w:rPr>
                <w:rFonts w:ascii="Calibri" w:hAnsi="Calibri" w:cs="Calibri"/>
                <w:bCs/>
                <w:color w:val="000000"/>
                <w:lang w:val="en-GB"/>
              </w:rPr>
              <w:t>|</w:t>
            </w:r>
            <w:r>
              <w:rPr>
                <w:rFonts w:ascii="Calibri" w:hAnsi="Calibri" w:cs="Calibri"/>
                <w:bCs/>
                <w:color w:val="000000"/>
                <w:lang w:val="en-GB"/>
              </w:rPr>
              <w:t xml:space="preserve"> </w:t>
            </w:r>
            <w:r>
              <w:rPr>
                <w:rFonts w:ascii="Calibri" w:hAnsi="Calibri" w:cs="Calibri"/>
                <w:b/>
                <w:color w:val="000000"/>
                <w:lang w:val="en-GB"/>
              </w:rPr>
              <w:t>Understanding impact</w:t>
            </w:r>
            <w:r w:rsidRPr="00827C7D">
              <w:rPr>
                <w:rFonts w:ascii="Calibri" w:hAnsi="Calibri" w:cs="Calibri"/>
                <w:b/>
                <w:color w:val="000000"/>
                <w:lang w:val="en-GB"/>
              </w:rPr>
              <w:t xml:space="preserve"> </w:t>
            </w:r>
          </w:p>
        </w:tc>
        <w:tc>
          <w:tcPr>
            <w:tcW w:w="2410" w:type="dxa"/>
            <w:tcBorders>
              <w:top w:val="dotted" w:sz="4" w:space="0" w:color="auto"/>
              <w:bottom w:val="dotted" w:sz="4" w:space="0" w:color="auto"/>
              <w:right w:val="dotted" w:sz="4" w:space="0" w:color="auto"/>
            </w:tcBorders>
            <w:shd w:val="clear" w:color="auto" w:fill="auto"/>
            <w:vAlign w:val="center"/>
          </w:tcPr>
          <w:p w14:paraId="09865B03"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D</w:t>
            </w:r>
            <w:r w:rsidRPr="00827C7D">
              <w:rPr>
                <w:rFonts w:ascii="Calibri" w:hAnsi="Calibri" w:cs="Calibri"/>
                <w:color w:val="000000"/>
                <w:lang w:val="en-GB"/>
              </w:rPr>
              <w:t xml:space="preserve">ata providing understanding </w:t>
            </w:r>
            <w:r>
              <w:rPr>
                <w:rFonts w:ascii="Calibri" w:hAnsi="Calibri" w:cs="Calibri"/>
                <w:color w:val="000000"/>
                <w:lang w:val="en-GB"/>
              </w:rPr>
              <w:t>of PREMs and project level outputs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025E2B87"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D</w:t>
            </w:r>
            <w:r w:rsidRPr="00827C7D">
              <w:rPr>
                <w:rFonts w:ascii="Calibri" w:hAnsi="Calibri" w:cs="Calibri"/>
                <w:color w:val="000000"/>
                <w:lang w:val="en-GB"/>
              </w:rPr>
              <w:t xml:space="preserve">ata providing understanding </w:t>
            </w:r>
            <w:r>
              <w:rPr>
                <w:rFonts w:ascii="Calibri" w:hAnsi="Calibri" w:cs="Calibri"/>
                <w:color w:val="000000"/>
                <w:lang w:val="en-GB"/>
              </w:rPr>
              <w:t>of broader system impacts at project level</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71B89EAD" w14:textId="5B717611"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D</w:t>
            </w:r>
            <w:r w:rsidRPr="00827C7D">
              <w:rPr>
                <w:rFonts w:ascii="Calibri" w:hAnsi="Calibri" w:cs="Calibri"/>
                <w:color w:val="000000"/>
                <w:lang w:val="en-GB"/>
              </w:rPr>
              <w:t xml:space="preserve">ata </w:t>
            </w:r>
            <w:r>
              <w:rPr>
                <w:rFonts w:ascii="Calibri" w:hAnsi="Calibri" w:cs="Calibri"/>
                <w:color w:val="000000"/>
                <w:lang w:val="en-GB"/>
              </w:rPr>
              <w:t xml:space="preserve">comparing project level PREMs, outputs and broader system impacts with others within </w:t>
            </w:r>
            <w:r w:rsidR="003F7BA1">
              <w:rPr>
                <w:rFonts w:ascii="Calibri" w:hAnsi="Calibri" w:cs="Calibri"/>
                <w:color w:val="000000"/>
                <w:lang w:val="en-GB"/>
              </w:rPr>
              <w:t>UPCC</w:t>
            </w:r>
            <w:r>
              <w:rPr>
                <w:rFonts w:ascii="Calibri" w:hAnsi="Calibri" w:cs="Calibri"/>
                <w:color w:val="000000"/>
                <w:lang w:val="en-GB"/>
              </w:rPr>
              <w:t xml:space="preserve"> in Wales</w:t>
            </w:r>
          </w:p>
        </w:tc>
        <w:tc>
          <w:tcPr>
            <w:tcW w:w="2410" w:type="dxa"/>
            <w:tcBorders>
              <w:top w:val="dotted" w:sz="4" w:space="0" w:color="auto"/>
              <w:left w:val="dotted" w:sz="4" w:space="0" w:color="auto"/>
              <w:bottom w:val="dotted" w:sz="4" w:space="0" w:color="auto"/>
              <w:right w:val="dotted" w:sz="4" w:space="0" w:color="auto"/>
            </w:tcBorders>
            <w:shd w:val="clear" w:color="auto" w:fill="auto"/>
            <w:vAlign w:val="center"/>
          </w:tcPr>
          <w:p w14:paraId="52AC3B60" w14:textId="52424788" w:rsidR="00AD7D09" w:rsidRPr="00827C7D" w:rsidRDefault="00AD7D09" w:rsidP="001977B6">
            <w:pPr>
              <w:widowControl/>
              <w:overflowPunct/>
              <w:autoSpaceDE/>
              <w:autoSpaceDN/>
              <w:adjustRightInd/>
              <w:spacing w:before="20" w:after="20"/>
              <w:textAlignment w:val="auto"/>
              <w:rPr>
                <w:rFonts w:ascii="Calibri" w:hAnsi="Calibri" w:cs="Calibri"/>
                <w:color w:val="000000"/>
                <w:highlight w:val="yellow"/>
                <w:lang w:val="en-GB"/>
              </w:rPr>
            </w:pPr>
            <w:r>
              <w:rPr>
                <w:rFonts w:ascii="Calibri" w:hAnsi="Calibri" w:cs="Calibri"/>
                <w:color w:val="000000"/>
                <w:lang w:val="en-GB"/>
              </w:rPr>
              <w:t>D</w:t>
            </w:r>
            <w:r w:rsidRPr="00827C7D">
              <w:rPr>
                <w:rFonts w:ascii="Calibri" w:hAnsi="Calibri" w:cs="Calibri"/>
                <w:color w:val="000000"/>
                <w:lang w:val="en-GB"/>
              </w:rPr>
              <w:t xml:space="preserve">ata </w:t>
            </w:r>
            <w:r>
              <w:rPr>
                <w:rFonts w:ascii="Calibri" w:hAnsi="Calibri" w:cs="Calibri"/>
                <w:color w:val="000000"/>
                <w:lang w:val="en-GB"/>
              </w:rPr>
              <w:t xml:space="preserve">controlling for variation in models (e.g. different staff mix) to analyse differences within </w:t>
            </w:r>
            <w:r w:rsidR="003F7BA1">
              <w:rPr>
                <w:rFonts w:ascii="Calibri" w:hAnsi="Calibri" w:cs="Calibri"/>
                <w:color w:val="000000"/>
                <w:lang w:val="en-GB"/>
              </w:rPr>
              <w:t>UPCC</w:t>
            </w:r>
            <w:r>
              <w:rPr>
                <w:rFonts w:ascii="Calibri" w:hAnsi="Calibri" w:cs="Calibri"/>
                <w:color w:val="000000"/>
                <w:lang w:val="en-GB"/>
              </w:rPr>
              <w:t xml:space="preserve"> in Wales</w:t>
            </w:r>
          </w:p>
        </w:tc>
        <w:tc>
          <w:tcPr>
            <w:tcW w:w="2410" w:type="dxa"/>
            <w:tcBorders>
              <w:top w:val="dotted" w:sz="4" w:space="0" w:color="auto"/>
              <w:left w:val="dotted" w:sz="4" w:space="0" w:color="auto"/>
              <w:bottom w:val="dotted" w:sz="4" w:space="0" w:color="auto"/>
            </w:tcBorders>
            <w:shd w:val="clear" w:color="auto" w:fill="auto"/>
            <w:vAlign w:val="center"/>
          </w:tcPr>
          <w:p w14:paraId="346EAB44" w14:textId="6234527F"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Pr>
                <w:rFonts w:ascii="Calibri" w:hAnsi="Calibri" w:cs="Calibri"/>
                <w:color w:val="000000"/>
                <w:lang w:val="en-GB"/>
              </w:rPr>
              <w:t xml:space="preserve">Data allowing comparison between impacts of Welsh </w:t>
            </w:r>
            <w:r w:rsidR="003F7BA1">
              <w:rPr>
                <w:rFonts w:ascii="Calibri" w:hAnsi="Calibri" w:cs="Calibri"/>
                <w:color w:val="000000"/>
                <w:lang w:val="en-GB"/>
              </w:rPr>
              <w:t>UPCC</w:t>
            </w:r>
            <w:r>
              <w:rPr>
                <w:rFonts w:ascii="Calibri" w:hAnsi="Calibri" w:cs="Calibri"/>
                <w:color w:val="000000"/>
                <w:lang w:val="en-GB"/>
              </w:rPr>
              <w:t xml:space="preserve"> and other similar services (inter)nationally</w:t>
            </w:r>
          </w:p>
        </w:tc>
        <w:tc>
          <w:tcPr>
            <w:tcW w:w="571" w:type="dxa"/>
            <w:tcBorders>
              <w:top w:val="dotted" w:sz="4" w:space="0" w:color="auto"/>
              <w:left w:val="dotted" w:sz="4" w:space="0" w:color="auto"/>
              <w:bottom w:val="dotted" w:sz="4" w:space="0" w:color="auto"/>
              <w:right w:val="single" w:sz="4" w:space="0" w:color="auto"/>
            </w:tcBorders>
            <w:shd w:val="clear" w:color="auto" w:fill="auto"/>
          </w:tcPr>
          <w:p w14:paraId="14AD1DEE" w14:textId="77777777" w:rsidR="00AD7D09"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tcBorders>
              <w:top w:val="dotted" w:sz="4" w:space="0" w:color="auto"/>
              <w:left w:val="single" w:sz="4" w:space="0" w:color="auto"/>
              <w:bottom w:val="dotted" w:sz="4" w:space="0" w:color="auto"/>
            </w:tcBorders>
            <w:shd w:val="clear" w:color="auto" w:fill="auto"/>
            <w:vAlign w:val="center"/>
          </w:tcPr>
          <w:p w14:paraId="5061FF36" w14:textId="142EBF60" w:rsidR="00AD7D09" w:rsidRDefault="00AD7D09" w:rsidP="001977B6">
            <w:pPr>
              <w:widowControl/>
              <w:overflowPunct/>
              <w:autoSpaceDE/>
              <w:autoSpaceDN/>
              <w:adjustRightInd/>
              <w:spacing w:before="20" w:after="20"/>
              <w:jc w:val="center"/>
              <w:textAlignment w:val="auto"/>
              <w:rPr>
                <w:rFonts w:ascii="Calibri" w:hAnsi="Calibri" w:cs="Calibri"/>
                <w:color w:val="000000"/>
                <w:lang w:val="en-GB"/>
              </w:rPr>
            </w:pPr>
          </w:p>
        </w:tc>
      </w:tr>
      <w:tr w:rsidR="00AD7D09" w:rsidRPr="00827C7D" w14:paraId="7EA1EED5" w14:textId="77777777" w:rsidTr="00AD7D09">
        <w:trPr>
          <w:trHeight w:val="132"/>
          <w:jc w:val="center"/>
        </w:trPr>
        <w:tc>
          <w:tcPr>
            <w:tcW w:w="2546" w:type="dxa"/>
            <w:tcBorders>
              <w:top w:val="dotted" w:sz="4" w:space="0" w:color="auto"/>
              <w:bottom w:val="single" w:sz="4" w:space="0" w:color="auto"/>
            </w:tcBorders>
            <w:shd w:val="clear" w:color="auto" w:fill="EDEDED"/>
            <w:vAlign w:val="center"/>
          </w:tcPr>
          <w:p w14:paraId="486013E3" w14:textId="77777777" w:rsidR="00AD7D09" w:rsidRDefault="00AD7D09" w:rsidP="001977B6">
            <w:pPr>
              <w:widowControl/>
              <w:overflowPunct/>
              <w:autoSpaceDE/>
              <w:autoSpaceDN/>
              <w:adjustRightInd/>
              <w:spacing w:before="20" w:after="20"/>
              <w:textAlignment w:val="auto"/>
              <w:rPr>
                <w:rFonts w:ascii="Calibri" w:hAnsi="Calibri" w:cs="Calibri"/>
                <w:b/>
                <w:color w:val="000000"/>
                <w:lang w:val="en-GB"/>
              </w:rPr>
            </w:pPr>
            <w:r w:rsidRPr="00454D29">
              <w:rPr>
                <w:rFonts w:ascii="Calibri" w:hAnsi="Calibri" w:cs="Calibri"/>
                <w:b/>
                <w:color w:val="000000"/>
                <w:lang w:val="en-GB"/>
              </w:rPr>
              <w:t>3.</w:t>
            </w:r>
            <w:r>
              <w:rPr>
                <w:rFonts w:ascii="Calibri" w:hAnsi="Calibri" w:cs="Calibri"/>
                <w:b/>
                <w:color w:val="000000"/>
                <w:lang w:val="en-GB"/>
              </w:rPr>
              <w:t>8</w:t>
            </w:r>
            <w:r w:rsidRPr="00454D29">
              <w:rPr>
                <w:rFonts w:ascii="Calibri" w:hAnsi="Calibri" w:cs="Calibri"/>
                <w:b/>
                <w:color w:val="000000"/>
                <w:lang w:val="en-GB"/>
              </w:rPr>
              <w:t xml:space="preserve"> </w:t>
            </w:r>
            <w:r w:rsidRPr="00454D29">
              <w:rPr>
                <w:rFonts w:ascii="Calibri" w:hAnsi="Calibri" w:cs="Calibri"/>
                <w:bCs/>
                <w:color w:val="000000"/>
                <w:lang w:val="en-GB"/>
              </w:rPr>
              <w:t xml:space="preserve">| </w:t>
            </w:r>
            <w:r w:rsidRPr="00454D29">
              <w:rPr>
                <w:rFonts w:ascii="Calibri" w:hAnsi="Calibri" w:cs="Calibri"/>
                <w:b/>
                <w:color w:val="000000"/>
                <w:lang w:val="en-GB"/>
              </w:rPr>
              <w:t>Understanding the counterfactual</w:t>
            </w:r>
          </w:p>
          <w:p w14:paraId="28E7BFFC" w14:textId="61FE8E33" w:rsidR="00AD7D09" w:rsidRPr="008C740F" w:rsidRDefault="00AD7D09" w:rsidP="001977B6">
            <w:pPr>
              <w:widowControl/>
              <w:overflowPunct/>
              <w:autoSpaceDE/>
              <w:autoSpaceDN/>
              <w:adjustRightInd/>
              <w:spacing w:before="20" w:after="20"/>
              <w:textAlignment w:val="auto"/>
              <w:rPr>
                <w:rFonts w:ascii="Calibri" w:hAnsi="Calibri" w:cs="Calibri"/>
                <w:b/>
                <w:i/>
                <w:iCs/>
                <w:color w:val="000000"/>
                <w:lang w:val="en-GB"/>
              </w:rPr>
            </w:pPr>
            <w:r w:rsidRPr="00334980">
              <w:rPr>
                <w:rFonts w:ascii="Calibri" w:hAnsi="Calibri" w:cs="Calibri"/>
                <w:bCs/>
                <w:i/>
                <w:iCs/>
                <w:color w:val="000000"/>
                <w:sz w:val="18"/>
                <w:szCs w:val="18"/>
                <w:lang w:val="en-GB"/>
              </w:rPr>
              <w:t xml:space="preserve">What would have happened across the system in the </w:t>
            </w:r>
            <w:r w:rsidR="003F7BA1">
              <w:rPr>
                <w:rFonts w:ascii="Calibri" w:hAnsi="Calibri" w:cs="Calibri"/>
                <w:bCs/>
                <w:i/>
                <w:iCs/>
                <w:color w:val="000000"/>
                <w:sz w:val="18"/>
                <w:szCs w:val="18"/>
                <w:lang w:val="en-GB"/>
              </w:rPr>
              <w:t>UPCC</w:t>
            </w:r>
            <w:r w:rsidRPr="00334980">
              <w:rPr>
                <w:rFonts w:ascii="Calibri" w:hAnsi="Calibri" w:cs="Calibri"/>
                <w:bCs/>
                <w:i/>
                <w:iCs/>
                <w:color w:val="000000"/>
                <w:sz w:val="18"/>
                <w:szCs w:val="18"/>
                <w:lang w:val="en-GB"/>
              </w:rPr>
              <w:t xml:space="preserve"> hadn’t existed?</w:t>
            </w:r>
          </w:p>
        </w:tc>
        <w:tc>
          <w:tcPr>
            <w:tcW w:w="2410" w:type="dxa"/>
            <w:tcBorders>
              <w:top w:val="dotted" w:sz="4" w:space="0" w:color="auto"/>
              <w:bottom w:val="single" w:sz="4" w:space="0" w:color="auto"/>
              <w:right w:val="dotted" w:sz="4" w:space="0" w:color="auto"/>
            </w:tcBorders>
            <w:shd w:val="clear" w:color="auto" w:fill="auto"/>
            <w:vAlign w:val="center"/>
          </w:tcPr>
          <w:p w14:paraId="5DBCFC30" w14:textId="356E429F"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 xml:space="preserve">Limited data providing understanding what would have happened in lieu of </w:t>
            </w:r>
            <w:r w:rsidR="003F7BA1">
              <w:rPr>
                <w:rFonts w:ascii="Calibri" w:hAnsi="Calibri" w:cs="Calibri"/>
                <w:color w:val="000000"/>
                <w:lang w:val="en-GB"/>
              </w:rPr>
              <w:t>UPCC</w:t>
            </w:r>
            <w:r w:rsidRPr="00827C7D">
              <w:rPr>
                <w:rFonts w:ascii="Calibri" w:hAnsi="Calibri" w:cs="Calibri"/>
                <w:color w:val="000000"/>
                <w:lang w:val="en-GB"/>
              </w:rPr>
              <w:t xml:space="preserve"> </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3623AEE1"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Intermediate stage between limited data and ‘good enough’ data</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11F8C7BB" w14:textId="5F2DCE4E"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 xml:space="preserve">‘Good enough’ data providing understanding what would have happened in lieu of </w:t>
            </w:r>
            <w:r w:rsidR="003F7BA1">
              <w:rPr>
                <w:rFonts w:ascii="Calibri" w:hAnsi="Calibri" w:cs="Calibri"/>
                <w:color w:val="000000"/>
                <w:lang w:val="en-GB"/>
              </w:rPr>
              <w:t>UPCC</w:t>
            </w:r>
          </w:p>
        </w:tc>
        <w:tc>
          <w:tcPr>
            <w:tcW w:w="2410" w:type="dxa"/>
            <w:tcBorders>
              <w:top w:val="dotted" w:sz="4" w:space="0" w:color="auto"/>
              <w:left w:val="dotted" w:sz="4" w:space="0" w:color="auto"/>
              <w:bottom w:val="single" w:sz="4" w:space="0" w:color="auto"/>
              <w:right w:val="dotted" w:sz="4" w:space="0" w:color="auto"/>
            </w:tcBorders>
            <w:shd w:val="clear" w:color="auto" w:fill="auto"/>
            <w:vAlign w:val="center"/>
          </w:tcPr>
          <w:p w14:paraId="10130A2F"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highlight w:val="yellow"/>
                <w:lang w:val="en-GB"/>
              </w:rPr>
            </w:pPr>
            <w:r w:rsidRPr="00827C7D">
              <w:rPr>
                <w:rFonts w:ascii="Calibri" w:hAnsi="Calibri" w:cs="Calibri"/>
                <w:color w:val="000000"/>
                <w:lang w:val="en-GB"/>
              </w:rPr>
              <w:t>Intermediate stage between ‘good enough’ data and excellent data</w:t>
            </w:r>
          </w:p>
        </w:tc>
        <w:tc>
          <w:tcPr>
            <w:tcW w:w="2410" w:type="dxa"/>
            <w:tcBorders>
              <w:top w:val="dotted" w:sz="4" w:space="0" w:color="auto"/>
              <w:left w:val="dotted" w:sz="4" w:space="0" w:color="auto"/>
              <w:bottom w:val="single" w:sz="4" w:space="0" w:color="auto"/>
            </w:tcBorders>
            <w:shd w:val="clear" w:color="auto" w:fill="auto"/>
            <w:vAlign w:val="center"/>
          </w:tcPr>
          <w:p w14:paraId="457A57DC" w14:textId="2EC778B3"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r w:rsidRPr="00827C7D">
              <w:rPr>
                <w:rFonts w:ascii="Calibri" w:hAnsi="Calibri" w:cs="Calibri"/>
                <w:color w:val="000000"/>
                <w:lang w:val="en-GB"/>
              </w:rPr>
              <w:t xml:space="preserve">Excellent data providing understanding on what would have happened in lieu of the </w:t>
            </w:r>
            <w:r w:rsidR="003F7BA1">
              <w:rPr>
                <w:rFonts w:ascii="Calibri" w:hAnsi="Calibri" w:cs="Calibri"/>
                <w:color w:val="000000"/>
                <w:lang w:val="en-GB"/>
              </w:rPr>
              <w:t>UPCC</w:t>
            </w:r>
            <w:r w:rsidRPr="00827C7D">
              <w:rPr>
                <w:rFonts w:ascii="Calibri" w:hAnsi="Calibri" w:cs="Calibri"/>
                <w:color w:val="000000"/>
                <w:lang w:val="en-GB"/>
              </w:rPr>
              <w:t xml:space="preserve"> </w:t>
            </w:r>
          </w:p>
        </w:tc>
        <w:tc>
          <w:tcPr>
            <w:tcW w:w="571" w:type="dxa"/>
            <w:tcBorders>
              <w:top w:val="dotted" w:sz="4" w:space="0" w:color="auto"/>
              <w:left w:val="dotted" w:sz="4" w:space="0" w:color="auto"/>
              <w:bottom w:val="single" w:sz="4" w:space="0" w:color="auto"/>
              <w:right w:val="single" w:sz="4" w:space="0" w:color="auto"/>
            </w:tcBorders>
            <w:shd w:val="clear" w:color="auto" w:fill="auto"/>
          </w:tcPr>
          <w:p w14:paraId="018961E7" w14:textId="77777777" w:rsidR="00AD7D09" w:rsidRPr="00827C7D" w:rsidRDefault="00AD7D09" w:rsidP="001977B6">
            <w:pPr>
              <w:widowControl/>
              <w:overflowPunct/>
              <w:autoSpaceDE/>
              <w:autoSpaceDN/>
              <w:adjustRightInd/>
              <w:spacing w:before="20" w:after="20"/>
              <w:textAlignment w:val="auto"/>
              <w:rPr>
                <w:rFonts w:ascii="Calibri" w:hAnsi="Calibri" w:cs="Calibri"/>
                <w:color w:val="000000"/>
                <w:lang w:val="en-GB"/>
              </w:rPr>
            </w:pPr>
          </w:p>
        </w:tc>
        <w:tc>
          <w:tcPr>
            <w:tcW w:w="704" w:type="dxa"/>
            <w:tcBorders>
              <w:top w:val="dotted" w:sz="4" w:space="0" w:color="auto"/>
              <w:left w:val="single" w:sz="4" w:space="0" w:color="auto"/>
              <w:bottom w:val="single" w:sz="4" w:space="0" w:color="auto"/>
            </w:tcBorders>
            <w:shd w:val="clear" w:color="auto" w:fill="auto"/>
            <w:vAlign w:val="center"/>
          </w:tcPr>
          <w:p w14:paraId="0E7D7944" w14:textId="60707BBF" w:rsidR="00AD7D09" w:rsidRPr="00EF22AE" w:rsidRDefault="00AD7D09" w:rsidP="001977B6">
            <w:pPr>
              <w:widowControl/>
              <w:overflowPunct/>
              <w:autoSpaceDE/>
              <w:autoSpaceDN/>
              <w:adjustRightInd/>
              <w:spacing w:before="20" w:after="20"/>
              <w:jc w:val="center"/>
              <w:textAlignment w:val="auto"/>
              <w:rPr>
                <w:rFonts w:ascii="Calibri" w:hAnsi="Calibri" w:cs="Calibri"/>
                <w:color w:val="000000"/>
                <w:sz w:val="16"/>
                <w:szCs w:val="16"/>
                <w:lang w:val="en-GB"/>
              </w:rPr>
            </w:pPr>
          </w:p>
        </w:tc>
      </w:tr>
      <w:tr w:rsidR="00110973" w:rsidRPr="00823686" w14:paraId="009FA819" w14:textId="77777777" w:rsidTr="00545188">
        <w:trPr>
          <w:trHeight w:val="85"/>
          <w:jc w:val="center"/>
        </w:trPr>
        <w:tc>
          <w:tcPr>
            <w:tcW w:w="2546" w:type="dxa"/>
            <w:tcBorders>
              <w:top w:val="single" w:sz="4" w:space="0" w:color="auto"/>
              <w:bottom w:val="double" w:sz="4" w:space="0" w:color="auto"/>
            </w:tcBorders>
            <w:shd w:val="clear" w:color="auto" w:fill="DBDBDB"/>
            <w:vAlign w:val="center"/>
          </w:tcPr>
          <w:p w14:paraId="0FCCCF92" w14:textId="77777777" w:rsidR="00110973" w:rsidRPr="00BA3CAB" w:rsidRDefault="00110973" w:rsidP="00110973">
            <w:pPr>
              <w:widowControl/>
              <w:overflowPunct/>
              <w:autoSpaceDE/>
              <w:autoSpaceDN/>
              <w:adjustRightInd/>
              <w:spacing w:before="120" w:after="120"/>
              <w:textAlignment w:val="auto"/>
              <w:rPr>
                <w:rFonts w:ascii="Calibri" w:hAnsi="Calibri" w:cs="Calibri"/>
                <w:color w:val="C00000"/>
                <w:sz w:val="22"/>
                <w:lang w:val="en-GB"/>
              </w:rPr>
            </w:pPr>
            <w:r w:rsidRPr="00BA3CAB">
              <w:rPr>
                <w:rFonts w:ascii="Calibri" w:hAnsi="Calibri" w:cs="Calibri"/>
                <w:b/>
                <w:color w:val="C00000"/>
                <w:sz w:val="22"/>
                <w:lang w:val="en-GB"/>
              </w:rPr>
              <w:t>TOTAL CELLS PER COLUMN</w:t>
            </w:r>
          </w:p>
          <w:p w14:paraId="3F43C86A" w14:textId="77777777" w:rsidR="00110973" w:rsidRPr="00827C7D" w:rsidRDefault="00110973" w:rsidP="00110973">
            <w:pPr>
              <w:widowControl/>
              <w:overflowPunct/>
              <w:autoSpaceDE/>
              <w:autoSpaceDN/>
              <w:adjustRightInd/>
              <w:spacing w:before="120" w:after="120"/>
              <w:textAlignment w:val="auto"/>
              <w:rPr>
                <w:rFonts w:ascii="Calibri" w:hAnsi="Calibri" w:cs="Calibri"/>
                <w:color w:val="000000"/>
                <w:sz w:val="22"/>
                <w:lang w:val="en-GB"/>
              </w:rPr>
            </w:pPr>
            <w:r w:rsidRPr="00BA3CAB">
              <w:rPr>
                <w:rFonts w:ascii="Calibri" w:hAnsi="Calibri" w:cs="Calibri"/>
                <w:color w:val="C00000"/>
                <w:sz w:val="22"/>
                <w:lang w:val="en-GB"/>
              </w:rPr>
              <w:t>2021</w:t>
            </w:r>
          </w:p>
        </w:tc>
        <w:tc>
          <w:tcPr>
            <w:tcW w:w="2410" w:type="dxa"/>
            <w:tcBorders>
              <w:top w:val="single" w:sz="4" w:space="0" w:color="auto"/>
              <w:bottom w:val="double" w:sz="4" w:space="0" w:color="auto"/>
              <w:right w:val="dotted" w:sz="4" w:space="0" w:color="auto"/>
            </w:tcBorders>
            <w:shd w:val="clear" w:color="auto" w:fill="DBDBDB"/>
            <w:vAlign w:val="center"/>
          </w:tcPr>
          <w:p w14:paraId="3A4DBE9E"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53968631"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4FBF039C" w14:textId="50A6FAFD"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25B732BC"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002213D1"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0819C625" w14:textId="365EF146"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7E9E2605"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1425961D"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1F3F563E" w14:textId="00FC999A"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2E74297D"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39687B73"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59A73921" w14:textId="7854B8D9"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tcBorders>
            <w:shd w:val="clear" w:color="auto" w:fill="DBDBDB"/>
            <w:vAlign w:val="center"/>
          </w:tcPr>
          <w:p w14:paraId="0C3EA22C"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59E032B9"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5D5239C" w14:textId="0906BAA7"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single" w:sz="4" w:space="0" w:color="auto"/>
              <w:left w:val="dotted" w:sz="4" w:space="0" w:color="auto"/>
              <w:bottom w:val="double" w:sz="4" w:space="0" w:color="auto"/>
            </w:tcBorders>
            <w:shd w:val="clear" w:color="auto" w:fill="DBDBDB"/>
            <w:vAlign w:val="center"/>
          </w:tcPr>
          <w:p w14:paraId="7CC3DA6E" w14:textId="3F2FF600" w:rsidR="00110973" w:rsidRPr="00823686" w:rsidRDefault="00110973" w:rsidP="00110973">
            <w:pPr>
              <w:widowControl/>
              <w:overflowPunct/>
              <w:autoSpaceDE/>
              <w:autoSpaceDN/>
              <w:adjustRightInd/>
              <w:spacing w:before="120" w:after="120"/>
              <w:jc w:val="center"/>
              <w:textAlignment w:val="auto"/>
              <w:rPr>
                <w:rFonts w:ascii="Calibri" w:hAnsi="Calibri" w:cs="Calibri"/>
                <w:b/>
                <w:i/>
                <w:iCs/>
                <w:color w:val="C00000"/>
                <w:szCs w:val="18"/>
                <w:lang w:val="en-GB"/>
              </w:rPr>
            </w:pPr>
            <w:r w:rsidRPr="00823686">
              <w:rPr>
                <w:rFonts w:ascii="Calibri" w:hAnsi="Calibri" w:cs="Calibri"/>
                <w:b/>
                <w:i/>
                <w:iCs/>
                <w:szCs w:val="18"/>
                <w:lang w:val="en-GB"/>
              </w:rPr>
              <w:t xml:space="preserve">N/A </w:t>
            </w:r>
            <w:r w:rsidRPr="00823686">
              <w:rPr>
                <w:rFonts w:ascii="Calibri" w:hAnsi="Calibri" w:cs="Calibri"/>
                <w:bCs/>
                <w:i/>
                <w:iCs/>
                <w:szCs w:val="18"/>
                <w:lang w:val="en-GB"/>
              </w:rPr>
              <w:t xml:space="preserve">= </w:t>
            </w:r>
          </w:p>
        </w:tc>
      </w:tr>
      <w:tr w:rsidR="00110973" w:rsidRPr="00827C7D" w14:paraId="7BB37A2B" w14:textId="77777777" w:rsidTr="00545188">
        <w:trPr>
          <w:trHeight w:val="85"/>
          <w:jc w:val="center"/>
        </w:trPr>
        <w:tc>
          <w:tcPr>
            <w:tcW w:w="2546" w:type="dxa"/>
            <w:tcBorders>
              <w:top w:val="single" w:sz="4" w:space="0" w:color="auto"/>
              <w:bottom w:val="double" w:sz="4" w:space="0" w:color="auto"/>
            </w:tcBorders>
            <w:shd w:val="clear" w:color="auto" w:fill="DBDBDB"/>
            <w:vAlign w:val="center"/>
          </w:tcPr>
          <w:p w14:paraId="08007D8F" w14:textId="77777777" w:rsidR="00110973" w:rsidRPr="00827C7D" w:rsidRDefault="00110973" w:rsidP="00110973">
            <w:pPr>
              <w:widowControl/>
              <w:overflowPunct/>
              <w:autoSpaceDE/>
              <w:autoSpaceDN/>
              <w:adjustRightInd/>
              <w:spacing w:before="120" w:after="120"/>
              <w:textAlignment w:val="auto"/>
              <w:rPr>
                <w:rFonts w:ascii="Calibri" w:hAnsi="Calibri" w:cs="Calibri"/>
                <w:color w:val="C00000"/>
                <w:sz w:val="22"/>
                <w:lang w:val="en-GB"/>
              </w:rPr>
            </w:pPr>
            <w:r w:rsidRPr="00827C7D">
              <w:rPr>
                <w:rFonts w:ascii="Calibri" w:hAnsi="Calibri" w:cs="Calibri"/>
                <w:b/>
                <w:color w:val="C00000"/>
                <w:sz w:val="22"/>
                <w:lang w:val="en-GB"/>
              </w:rPr>
              <w:t>TOTAL CELLS PER COLUMN</w:t>
            </w:r>
          </w:p>
          <w:p w14:paraId="15DD8C74" w14:textId="77777777" w:rsidR="00110973" w:rsidRPr="00827C7D" w:rsidRDefault="00110973" w:rsidP="00110973">
            <w:pPr>
              <w:widowControl/>
              <w:overflowPunct/>
              <w:autoSpaceDE/>
              <w:autoSpaceDN/>
              <w:adjustRightInd/>
              <w:spacing w:before="120" w:after="120"/>
              <w:textAlignment w:val="auto"/>
              <w:rPr>
                <w:rFonts w:ascii="Calibri" w:hAnsi="Calibri" w:cs="Calibri"/>
                <w:color w:val="000000"/>
                <w:sz w:val="22"/>
                <w:lang w:val="en-GB"/>
              </w:rPr>
            </w:pPr>
            <w:r w:rsidRPr="002471C5">
              <w:rPr>
                <w:rFonts w:ascii="Calibri" w:hAnsi="Calibri" w:cs="Calibri"/>
                <w:color w:val="C00000"/>
                <w:sz w:val="22"/>
                <w:lang w:val="en-GB"/>
              </w:rPr>
              <w:t>of 20</w:t>
            </w:r>
            <w:r>
              <w:rPr>
                <w:rFonts w:ascii="Calibri" w:hAnsi="Calibri" w:cs="Calibri"/>
                <w:color w:val="C00000"/>
                <w:sz w:val="22"/>
                <w:lang w:val="en-GB"/>
              </w:rPr>
              <w:t>22</w:t>
            </w:r>
          </w:p>
        </w:tc>
        <w:tc>
          <w:tcPr>
            <w:tcW w:w="2410" w:type="dxa"/>
            <w:tcBorders>
              <w:top w:val="single" w:sz="4" w:space="0" w:color="auto"/>
              <w:bottom w:val="double" w:sz="4" w:space="0" w:color="auto"/>
              <w:right w:val="dotted" w:sz="4" w:space="0" w:color="auto"/>
            </w:tcBorders>
            <w:shd w:val="clear" w:color="auto" w:fill="DBDBDB"/>
            <w:vAlign w:val="center"/>
          </w:tcPr>
          <w:p w14:paraId="64D79ACB"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3E5A4659"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03C20B76" w14:textId="28498DB0"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6BB93979"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3BDEC5DA"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3BB6A74D" w14:textId="6C590F70"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628E18B6"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0056DFAE"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10575EC8" w14:textId="1FCFB65C"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7F3A2EA7"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761CBEF7"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25C7180" w14:textId="47D70523"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tcBorders>
            <w:shd w:val="clear" w:color="auto" w:fill="DBDBDB"/>
            <w:vAlign w:val="center"/>
          </w:tcPr>
          <w:p w14:paraId="02BA3366"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3C52822F"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3773DE2A" w14:textId="44590C69" w:rsidR="00110973" w:rsidRPr="00827C7D"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single" w:sz="4" w:space="0" w:color="auto"/>
              <w:left w:val="dotted" w:sz="4" w:space="0" w:color="auto"/>
              <w:bottom w:val="double" w:sz="4" w:space="0" w:color="auto"/>
            </w:tcBorders>
            <w:shd w:val="clear" w:color="auto" w:fill="DBDBDB"/>
            <w:vAlign w:val="center"/>
          </w:tcPr>
          <w:p w14:paraId="731EB284" w14:textId="2DFD26E8" w:rsidR="00110973" w:rsidRPr="00FC24FF" w:rsidRDefault="00110973" w:rsidP="00110973">
            <w:pPr>
              <w:widowControl/>
              <w:overflowPunct/>
              <w:autoSpaceDE/>
              <w:autoSpaceDN/>
              <w:adjustRightInd/>
              <w:spacing w:before="120" w:after="120"/>
              <w:jc w:val="center"/>
              <w:textAlignment w:val="auto"/>
              <w:rPr>
                <w:rFonts w:ascii="Calibri" w:hAnsi="Calibri" w:cs="Calibri"/>
                <w:b/>
                <w:color w:val="C00000"/>
                <w:szCs w:val="18"/>
                <w:lang w:val="en-GB"/>
              </w:rPr>
            </w:pPr>
            <w:r w:rsidRPr="006976DA">
              <w:rPr>
                <w:rFonts w:ascii="Calibri" w:hAnsi="Calibri" w:cs="Calibri"/>
                <w:b/>
                <w:szCs w:val="18"/>
                <w:lang w:val="en-GB"/>
              </w:rPr>
              <w:t>N</w:t>
            </w:r>
            <w:r w:rsidRPr="006976DA">
              <w:rPr>
                <w:rFonts w:ascii="Calibri" w:hAnsi="Calibri" w:cs="Calibri"/>
                <w:b/>
                <w:i/>
                <w:iCs/>
                <w:szCs w:val="18"/>
                <w:lang w:val="en-GB"/>
              </w:rPr>
              <w:t xml:space="preserve">/A </w:t>
            </w:r>
            <w:r w:rsidRPr="006976DA">
              <w:rPr>
                <w:rFonts w:ascii="Calibri" w:hAnsi="Calibri" w:cs="Calibri"/>
                <w:bCs/>
                <w:i/>
                <w:iCs/>
                <w:szCs w:val="18"/>
                <w:lang w:val="en-GB"/>
              </w:rPr>
              <w:t xml:space="preserve">= </w:t>
            </w:r>
          </w:p>
        </w:tc>
      </w:tr>
      <w:tr w:rsidR="00110973" w:rsidRPr="006976DA" w14:paraId="5E848A26" w14:textId="77777777" w:rsidTr="00545188">
        <w:trPr>
          <w:trHeight w:val="85"/>
          <w:jc w:val="center"/>
        </w:trPr>
        <w:tc>
          <w:tcPr>
            <w:tcW w:w="2546" w:type="dxa"/>
            <w:tcBorders>
              <w:top w:val="single" w:sz="4" w:space="0" w:color="auto"/>
              <w:bottom w:val="double" w:sz="4" w:space="0" w:color="auto"/>
            </w:tcBorders>
            <w:shd w:val="clear" w:color="auto" w:fill="DBDBDB"/>
            <w:vAlign w:val="center"/>
          </w:tcPr>
          <w:p w14:paraId="2F62CC84" w14:textId="77777777" w:rsidR="00110973" w:rsidRPr="00806DB8" w:rsidRDefault="00110973" w:rsidP="00110973">
            <w:pPr>
              <w:widowControl/>
              <w:overflowPunct/>
              <w:autoSpaceDE/>
              <w:autoSpaceDN/>
              <w:adjustRightInd/>
              <w:spacing w:before="120" w:after="120"/>
              <w:textAlignment w:val="auto"/>
              <w:rPr>
                <w:rFonts w:ascii="Calibri" w:hAnsi="Calibri" w:cs="Calibri"/>
                <w:color w:val="C00000"/>
                <w:sz w:val="22"/>
                <w:lang w:val="en-GB"/>
              </w:rPr>
            </w:pPr>
            <w:r w:rsidRPr="00806DB8">
              <w:rPr>
                <w:rFonts w:ascii="Calibri" w:hAnsi="Calibri" w:cs="Calibri"/>
                <w:b/>
                <w:color w:val="C00000"/>
                <w:sz w:val="22"/>
                <w:lang w:val="en-GB"/>
              </w:rPr>
              <w:t>TOTAL CELLS PER COLUMN</w:t>
            </w:r>
          </w:p>
          <w:p w14:paraId="7C4CB865" w14:textId="77777777" w:rsidR="00110973" w:rsidRPr="00DE6430" w:rsidRDefault="00110973" w:rsidP="00110973">
            <w:pPr>
              <w:widowControl/>
              <w:overflowPunct/>
              <w:autoSpaceDE/>
              <w:autoSpaceDN/>
              <w:adjustRightInd/>
              <w:spacing w:before="120" w:after="120"/>
              <w:textAlignment w:val="auto"/>
              <w:rPr>
                <w:rFonts w:ascii="Calibri" w:hAnsi="Calibri" w:cs="Calibri"/>
                <w:b/>
                <w:color w:val="C00000"/>
                <w:sz w:val="22"/>
                <w:highlight w:val="yellow"/>
                <w:lang w:val="en-GB"/>
              </w:rPr>
            </w:pPr>
            <w:r w:rsidRPr="00806DB8">
              <w:rPr>
                <w:rFonts w:ascii="Calibri" w:hAnsi="Calibri" w:cs="Calibri"/>
                <w:color w:val="C00000"/>
                <w:sz w:val="22"/>
                <w:lang w:val="en-GB"/>
              </w:rPr>
              <w:t>2023</w:t>
            </w:r>
          </w:p>
        </w:tc>
        <w:tc>
          <w:tcPr>
            <w:tcW w:w="2410" w:type="dxa"/>
            <w:tcBorders>
              <w:top w:val="single" w:sz="4" w:space="0" w:color="auto"/>
              <w:bottom w:val="double" w:sz="4" w:space="0" w:color="auto"/>
              <w:right w:val="dotted" w:sz="4" w:space="0" w:color="auto"/>
            </w:tcBorders>
            <w:shd w:val="clear" w:color="auto" w:fill="DBDBDB"/>
            <w:vAlign w:val="center"/>
          </w:tcPr>
          <w:p w14:paraId="0BB8E1E8"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4EBF4085"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3CD3B9B5" w14:textId="1A1B13D9"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5AD40339"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128C8404"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776924AF" w14:textId="33B14CEB"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4C846C3F"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0F3990B2"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5490C80" w14:textId="2E70AE0B"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right w:val="dotted" w:sz="4" w:space="0" w:color="auto"/>
            </w:tcBorders>
            <w:shd w:val="clear" w:color="auto" w:fill="DBDBDB"/>
            <w:vAlign w:val="center"/>
          </w:tcPr>
          <w:p w14:paraId="0D81D834"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495006A0"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58AE7203" w14:textId="1E1B09C2"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single" w:sz="4" w:space="0" w:color="auto"/>
              <w:left w:val="dotted" w:sz="4" w:space="0" w:color="auto"/>
              <w:bottom w:val="double" w:sz="4" w:space="0" w:color="auto"/>
            </w:tcBorders>
            <w:shd w:val="clear" w:color="auto" w:fill="DBDBDB"/>
            <w:vAlign w:val="center"/>
          </w:tcPr>
          <w:p w14:paraId="00607771"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0FD2D284"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1F14FEC" w14:textId="25E2C8BB"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single" w:sz="4" w:space="0" w:color="auto"/>
              <w:left w:val="dotted" w:sz="4" w:space="0" w:color="auto"/>
              <w:bottom w:val="double" w:sz="4" w:space="0" w:color="auto"/>
            </w:tcBorders>
            <w:shd w:val="clear" w:color="auto" w:fill="DBDBDB"/>
            <w:vAlign w:val="center"/>
          </w:tcPr>
          <w:p w14:paraId="4193CF4D" w14:textId="63CA6201" w:rsidR="00110973" w:rsidRPr="006976DA" w:rsidRDefault="00110973" w:rsidP="00110973">
            <w:pPr>
              <w:widowControl/>
              <w:overflowPunct/>
              <w:autoSpaceDE/>
              <w:autoSpaceDN/>
              <w:adjustRightInd/>
              <w:spacing w:before="120" w:after="120"/>
              <w:jc w:val="center"/>
              <w:textAlignment w:val="auto"/>
              <w:rPr>
                <w:rFonts w:ascii="Calibri" w:hAnsi="Calibri" w:cs="Calibri"/>
                <w:b/>
                <w:szCs w:val="18"/>
                <w:lang w:val="en-GB"/>
              </w:rPr>
            </w:pPr>
            <w:r w:rsidRPr="00823686">
              <w:rPr>
                <w:rFonts w:ascii="Calibri" w:hAnsi="Calibri" w:cs="Calibri"/>
                <w:b/>
                <w:i/>
                <w:iCs/>
                <w:szCs w:val="18"/>
                <w:lang w:val="en-GB"/>
              </w:rPr>
              <w:t xml:space="preserve">N/A </w:t>
            </w:r>
            <w:r w:rsidRPr="00823686">
              <w:rPr>
                <w:rFonts w:ascii="Calibri" w:hAnsi="Calibri" w:cs="Calibri"/>
                <w:bCs/>
                <w:i/>
                <w:iCs/>
                <w:szCs w:val="18"/>
                <w:lang w:val="en-GB"/>
              </w:rPr>
              <w:t xml:space="preserve">= </w:t>
            </w:r>
          </w:p>
        </w:tc>
      </w:tr>
      <w:tr w:rsidR="00110973" w:rsidRPr="00827C7D" w14:paraId="1712C216" w14:textId="77777777" w:rsidTr="00110973">
        <w:trPr>
          <w:trHeight w:val="85"/>
          <w:jc w:val="center"/>
        </w:trPr>
        <w:tc>
          <w:tcPr>
            <w:tcW w:w="2546" w:type="dxa"/>
            <w:tcBorders>
              <w:top w:val="double" w:sz="4" w:space="0" w:color="auto"/>
              <w:bottom w:val="single" w:sz="4" w:space="0" w:color="auto"/>
            </w:tcBorders>
            <w:shd w:val="clear" w:color="auto" w:fill="DBDBDB"/>
            <w:vAlign w:val="center"/>
          </w:tcPr>
          <w:p w14:paraId="1DB4B118" w14:textId="77777777" w:rsidR="00110973" w:rsidRPr="00827C7D" w:rsidRDefault="00110973" w:rsidP="00110973">
            <w:pPr>
              <w:widowControl/>
              <w:overflowPunct/>
              <w:autoSpaceDE/>
              <w:autoSpaceDN/>
              <w:adjustRightInd/>
              <w:spacing w:before="120" w:after="120"/>
              <w:textAlignment w:val="auto"/>
              <w:rPr>
                <w:rFonts w:ascii="Calibri" w:hAnsi="Calibri" w:cs="Calibri"/>
                <w:color w:val="C00000"/>
                <w:sz w:val="22"/>
                <w:lang w:val="en-GB"/>
              </w:rPr>
            </w:pPr>
            <w:r>
              <w:rPr>
                <w:rFonts w:ascii="Calibri" w:hAnsi="Calibri" w:cs="Calibri"/>
                <w:b/>
                <w:color w:val="C00000"/>
                <w:sz w:val="22"/>
                <w:lang w:val="en-GB"/>
              </w:rPr>
              <w:t>CHANGE FROM ASSESSMENT 1 TO ASSESSMENT 2</w:t>
            </w:r>
          </w:p>
          <w:p w14:paraId="37FA9EAA" w14:textId="77777777" w:rsidR="00110973" w:rsidRPr="00827C7D" w:rsidRDefault="00110973" w:rsidP="00110973">
            <w:pPr>
              <w:widowControl/>
              <w:overflowPunct/>
              <w:autoSpaceDE/>
              <w:autoSpaceDN/>
              <w:adjustRightInd/>
              <w:spacing w:before="120" w:after="120"/>
              <w:textAlignment w:val="auto"/>
              <w:rPr>
                <w:rFonts w:ascii="Calibri" w:hAnsi="Calibri" w:cs="Calibri"/>
                <w:b/>
                <w:color w:val="C00000"/>
                <w:sz w:val="22"/>
                <w:lang w:val="en-GB"/>
              </w:rPr>
            </w:pPr>
            <w:r w:rsidRPr="002471C5">
              <w:rPr>
                <w:rFonts w:ascii="Calibri" w:hAnsi="Calibri" w:cs="Calibri"/>
                <w:color w:val="C00000"/>
                <w:sz w:val="22"/>
                <w:lang w:val="en-GB"/>
              </w:rPr>
              <w:t>20</w:t>
            </w:r>
            <w:r>
              <w:rPr>
                <w:rFonts w:ascii="Calibri" w:hAnsi="Calibri" w:cs="Calibri"/>
                <w:color w:val="C00000"/>
                <w:sz w:val="22"/>
                <w:lang w:val="en-GB"/>
              </w:rPr>
              <w:t>21 to 2022</w:t>
            </w:r>
          </w:p>
        </w:tc>
        <w:tc>
          <w:tcPr>
            <w:tcW w:w="2410" w:type="dxa"/>
            <w:tcBorders>
              <w:top w:val="double" w:sz="4" w:space="0" w:color="auto"/>
              <w:bottom w:val="single" w:sz="4" w:space="0" w:color="auto"/>
              <w:right w:val="dotted" w:sz="4" w:space="0" w:color="auto"/>
            </w:tcBorders>
            <w:shd w:val="clear" w:color="auto" w:fill="DBDBDB"/>
            <w:vAlign w:val="center"/>
          </w:tcPr>
          <w:p w14:paraId="69F728A6"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49DF582C"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42BA2861" w14:textId="18467118"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3D5989F0"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2F0D8864"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47A9697B" w14:textId="353633C1"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022A9CD6"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37CF7E68"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8107100" w14:textId="2E312C42"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36BFCDAE"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774252CA"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6ED7D13B" w14:textId="466F13A2"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tcBorders>
            <w:shd w:val="clear" w:color="auto" w:fill="DBDBDB"/>
            <w:vAlign w:val="center"/>
          </w:tcPr>
          <w:p w14:paraId="7350BD9C"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7B870E5E"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1B8DF79D" w14:textId="073F205E"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double" w:sz="4" w:space="0" w:color="auto"/>
              <w:left w:val="dotted" w:sz="4" w:space="0" w:color="auto"/>
              <w:bottom w:val="single" w:sz="4" w:space="0" w:color="auto"/>
            </w:tcBorders>
            <w:shd w:val="clear" w:color="auto" w:fill="D9D9D9" w:themeFill="background1" w:themeFillShade="D9"/>
            <w:vAlign w:val="center"/>
          </w:tcPr>
          <w:p w14:paraId="30611296" w14:textId="661EA464" w:rsidR="00110973" w:rsidRPr="006976DA" w:rsidRDefault="00110973" w:rsidP="00110973">
            <w:pPr>
              <w:widowControl/>
              <w:overflowPunct/>
              <w:autoSpaceDE/>
              <w:autoSpaceDN/>
              <w:adjustRightInd/>
              <w:spacing w:before="120" w:after="120"/>
              <w:jc w:val="center"/>
              <w:textAlignment w:val="auto"/>
              <w:rPr>
                <w:rFonts w:ascii="Calibri" w:hAnsi="Calibri" w:cs="Calibri"/>
                <w:b/>
                <w:szCs w:val="18"/>
                <w:lang w:val="en-GB"/>
              </w:rPr>
            </w:pPr>
          </w:p>
        </w:tc>
      </w:tr>
      <w:tr w:rsidR="00110973" w:rsidRPr="006976DA" w14:paraId="0BC7CDA5" w14:textId="77777777" w:rsidTr="00110973">
        <w:trPr>
          <w:trHeight w:val="85"/>
          <w:jc w:val="center"/>
        </w:trPr>
        <w:tc>
          <w:tcPr>
            <w:tcW w:w="2546" w:type="dxa"/>
            <w:tcBorders>
              <w:top w:val="double" w:sz="4" w:space="0" w:color="auto"/>
              <w:bottom w:val="single" w:sz="4" w:space="0" w:color="auto"/>
            </w:tcBorders>
            <w:shd w:val="clear" w:color="auto" w:fill="DBDBDB"/>
            <w:vAlign w:val="center"/>
          </w:tcPr>
          <w:p w14:paraId="45AC854E" w14:textId="77777777" w:rsidR="00110973" w:rsidRPr="0049725C" w:rsidRDefault="00110973" w:rsidP="00110973">
            <w:pPr>
              <w:widowControl/>
              <w:overflowPunct/>
              <w:autoSpaceDE/>
              <w:autoSpaceDN/>
              <w:adjustRightInd/>
              <w:spacing w:before="120" w:after="120"/>
              <w:textAlignment w:val="auto"/>
              <w:rPr>
                <w:rFonts w:ascii="Calibri" w:hAnsi="Calibri" w:cs="Calibri"/>
                <w:color w:val="C00000"/>
                <w:sz w:val="22"/>
                <w:lang w:val="en-GB"/>
              </w:rPr>
            </w:pPr>
            <w:r w:rsidRPr="0049725C">
              <w:rPr>
                <w:rFonts w:ascii="Calibri" w:hAnsi="Calibri" w:cs="Calibri"/>
                <w:b/>
                <w:color w:val="C00000"/>
                <w:sz w:val="22"/>
                <w:lang w:val="en-GB"/>
              </w:rPr>
              <w:t>CHANGE FROM ASSESSMENT 2 TO ASSESSMENT 3</w:t>
            </w:r>
          </w:p>
          <w:p w14:paraId="0682EDD6" w14:textId="77777777" w:rsidR="00110973" w:rsidRPr="0049725C" w:rsidRDefault="00110973" w:rsidP="00110973">
            <w:pPr>
              <w:widowControl/>
              <w:overflowPunct/>
              <w:autoSpaceDE/>
              <w:autoSpaceDN/>
              <w:adjustRightInd/>
              <w:spacing w:before="120" w:after="120"/>
              <w:textAlignment w:val="auto"/>
              <w:rPr>
                <w:rFonts w:ascii="Calibri" w:hAnsi="Calibri" w:cs="Calibri"/>
                <w:b/>
                <w:color w:val="C00000"/>
                <w:sz w:val="22"/>
                <w:lang w:val="en-GB"/>
              </w:rPr>
            </w:pPr>
            <w:r w:rsidRPr="0049725C">
              <w:rPr>
                <w:rFonts w:ascii="Calibri" w:hAnsi="Calibri" w:cs="Calibri"/>
                <w:color w:val="C00000"/>
                <w:sz w:val="22"/>
                <w:lang w:val="en-GB"/>
              </w:rPr>
              <w:t>2022 to 2023</w:t>
            </w:r>
          </w:p>
        </w:tc>
        <w:tc>
          <w:tcPr>
            <w:tcW w:w="2410" w:type="dxa"/>
            <w:tcBorders>
              <w:top w:val="double" w:sz="4" w:space="0" w:color="auto"/>
              <w:bottom w:val="single" w:sz="4" w:space="0" w:color="auto"/>
              <w:right w:val="dotted" w:sz="4" w:space="0" w:color="auto"/>
            </w:tcBorders>
            <w:shd w:val="clear" w:color="auto" w:fill="DBDBDB"/>
            <w:vAlign w:val="center"/>
          </w:tcPr>
          <w:p w14:paraId="175382E8"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79D1B2CE"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947ADF8" w14:textId="7CC56F56"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5337A74D"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191A231F"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123EE61A" w14:textId="1AC21031"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227AEC9D"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60D41382"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409EF407" w14:textId="42FD3F36"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213DA2A2"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5494D873"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7EE423FB" w14:textId="6D408512"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tcBorders>
            <w:shd w:val="clear" w:color="auto" w:fill="DBDBDB"/>
            <w:vAlign w:val="center"/>
          </w:tcPr>
          <w:p w14:paraId="69983C64"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1051B893"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50872747" w14:textId="2A2296A0"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double" w:sz="4" w:space="0" w:color="auto"/>
              <w:left w:val="dotted" w:sz="4" w:space="0" w:color="auto"/>
              <w:bottom w:val="single" w:sz="4" w:space="0" w:color="auto"/>
            </w:tcBorders>
            <w:shd w:val="clear" w:color="auto" w:fill="D9D9D9" w:themeFill="background1" w:themeFillShade="D9"/>
            <w:vAlign w:val="center"/>
          </w:tcPr>
          <w:p w14:paraId="6BFAB392" w14:textId="40957CF9" w:rsidR="00110973" w:rsidRPr="006976DA" w:rsidRDefault="00110973" w:rsidP="00110973">
            <w:pPr>
              <w:widowControl/>
              <w:overflowPunct/>
              <w:autoSpaceDE/>
              <w:autoSpaceDN/>
              <w:adjustRightInd/>
              <w:spacing w:before="120" w:after="120"/>
              <w:jc w:val="center"/>
              <w:textAlignment w:val="auto"/>
              <w:rPr>
                <w:rFonts w:ascii="Calibri" w:hAnsi="Calibri" w:cs="Calibri"/>
                <w:b/>
                <w:szCs w:val="18"/>
                <w:lang w:val="en-GB"/>
              </w:rPr>
            </w:pPr>
          </w:p>
        </w:tc>
      </w:tr>
      <w:tr w:rsidR="00110973" w:rsidRPr="006976DA" w14:paraId="595D20C6" w14:textId="77777777" w:rsidTr="00110973">
        <w:trPr>
          <w:trHeight w:val="85"/>
          <w:jc w:val="center"/>
        </w:trPr>
        <w:tc>
          <w:tcPr>
            <w:tcW w:w="2546" w:type="dxa"/>
            <w:tcBorders>
              <w:top w:val="double" w:sz="4" w:space="0" w:color="auto"/>
              <w:bottom w:val="single" w:sz="4" w:space="0" w:color="auto"/>
            </w:tcBorders>
            <w:shd w:val="clear" w:color="auto" w:fill="DBDBDB"/>
            <w:vAlign w:val="center"/>
          </w:tcPr>
          <w:p w14:paraId="0B28F21C" w14:textId="77777777" w:rsidR="00110973" w:rsidRPr="0049725C" w:rsidRDefault="00110973" w:rsidP="00110973">
            <w:pPr>
              <w:widowControl/>
              <w:overflowPunct/>
              <w:autoSpaceDE/>
              <w:autoSpaceDN/>
              <w:adjustRightInd/>
              <w:spacing w:before="120" w:after="120"/>
              <w:textAlignment w:val="auto"/>
              <w:rPr>
                <w:rFonts w:ascii="Calibri" w:hAnsi="Calibri" w:cs="Calibri"/>
                <w:color w:val="C00000"/>
                <w:sz w:val="22"/>
                <w:lang w:val="en-GB"/>
              </w:rPr>
            </w:pPr>
            <w:r w:rsidRPr="0049725C">
              <w:rPr>
                <w:rFonts w:ascii="Calibri" w:hAnsi="Calibri" w:cs="Calibri"/>
                <w:b/>
                <w:color w:val="C00000"/>
                <w:sz w:val="22"/>
                <w:lang w:val="en-GB"/>
              </w:rPr>
              <w:t>CHANGE FROM ASSESSMENT 1 TO ASSESSMENT 3</w:t>
            </w:r>
          </w:p>
          <w:p w14:paraId="3CDCD45E" w14:textId="77777777" w:rsidR="00110973" w:rsidRPr="0049725C" w:rsidRDefault="00110973" w:rsidP="00110973">
            <w:pPr>
              <w:widowControl/>
              <w:overflowPunct/>
              <w:autoSpaceDE/>
              <w:autoSpaceDN/>
              <w:adjustRightInd/>
              <w:spacing w:before="120" w:after="120"/>
              <w:textAlignment w:val="auto"/>
              <w:rPr>
                <w:rFonts w:ascii="Calibri" w:hAnsi="Calibri" w:cs="Calibri"/>
                <w:b/>
                <w:color w:val="C00000"/>
                <w:sz w:val="22"/>
                <w:lang w:val="en-GB"/>
              </w:rPr>
            </w:pPr>
            <w:r w:rsidRPr="0049725C">
              <w:rPr>
                <w:rFonts w:ascii="Calibri" w:hAnsi="Calibri" w:cs="Calibri"/>
                <w:color w:val="C00000"/>
                <w:sz w:val="22"/>
                <w:lang w:val="en-GB"/>
              </w:rPr>
              <w:t>2021 to 2023</w:t>
            </w:r>
          </w:p>
        </w:tc>
        <w:tc>
          <w:tcPr>
            <w:tcW w:w="2410" w:type="dxa"/>
            <w:tcBorders>
              <w:top w:val="double" w:sz="4" w:space="0" w:color="auto"/>
              <w:bottom w:val="single" w:sz="4" w:space="0" w:color="auto"/>
              <w:right w:val="dotted" w:sz="4" w:space="0" w:color="auto"/>
            </w:tcBorders>
            <w:shd w:val="clear" w:color="auto" w:fill="DBDBDB"/>
            <w:vAlign w:val="center"/>
          </w:tcPr>
          <w:p w14:paraId="7609AB10"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S1 </w:t>
            </w:r>
          </w:p>
          <w:p w14:paraId="6BF48C21"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4650B69E" w14:textId="1FB0CFFE"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620C6B97"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S2 </w:t>
            </w:r>
          </w:p>
          <w:p w14:paraId="11887951"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67B9E313" w14:textId="3BA2DCC3"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696C41A4"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S3 </w:t>
            </w:r>
          </w:p>
          <w:p w14:paraId="791F2CE2"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29A0477B" w14:textId="3C09C10E"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right w:val="dotted" w:sz="4" w:space="0" w:color="auto"/>
            </w:tcBorders>
            <w:shd w:val="clear" w:color="auto" w:fill="DBDBDB"/>
            <w:vAlign w:val="center"/>
          </w:tcPr>
          <w:p w14:paraId="7B42E4B3"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S4 </w:t>
            </w:r>
          </w:p>
          <w:p w14:paraId="504CAE92"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599F320F" w14:textId="28D20782"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2410" w:type="dxa"/>
            <w:tcBorders>
              <w:top w:val="double" w:sz="4" w:space="0" w:color="auto"/>
              <w:left w:val="dotted" w:sz="4" w:space="0" w:color="auto"/>
              <w:bottom w:val="single" w:sz="4" w:space="0" w:color="auto"/>
            </w:tcBorders>
            <w:shd w:val="clear" w:color="auto" w:fill="DBDBDB"/>
            <w:vAlign w:val="center"/>
          </w:tcPr>
          <w:p w14:paraId="1570B584" w14:textId="77777777" w:rsidR="00110973" w:rsidRDefault="00110973" w:rsidP="00110973">
            <w:pPr>
              <w:widowControl/>
              <w:overflowPunct/>
              <w:autoSpaceDE/>
              <w:autoSpaceDN/>
              <w:adjustRightInd/>
              <w:spacing w:before="60" w:after="60"/>
              <w:jc w:val="center"/>
              <w:textAlignment w:val="auto"/>
              <w:rPr>
                <w:rFonts w:ascii="Calibri" w:hAnsi="Calibri" w:cs="Calibri"/>
                <w:b/>
                <w:color w:val="C00000"/>
                <w:sz w:val="22"/>
                <w:lang w:val="en-GB"/>
              </w:rPr>
            </w:pPr>
            <w:r>
              <w:rPr>
                <w:rFonts w:ascii="Calibri" w:hAnsi="Calibri" w:cs="Calibri"/>
                <w:b/>
                <w:color w:val="C00000"/>
                <w:sz w:val="22"/>
                <w:lang w:val="en-GB"/>
              </w:rPr>
              <w:t xml:space="preserve">S5 </w:t>
            </w:r>
          </w:p>
          <w:p w14:paraId="1FF0553B" w14:textId="77777777" w:rsidR="00110973" w:rsidRPr="00D8675D" w:rsidRDefault="00110973" w:rsidP="00110973">
            <w:pPr>
              <w:widowControl/>
              <w:overflowPunct/>
              <w:autoSpaceDE/>
              <w:autoSpaceDN/>
              <w:adjustRightInd/>
              <w:spacing w:before="60" w:after="60"/>
              <w:jc w:val="center"/>
              <w:textAlignment w:val="auto"/>
              <w:rPr>
                <w:rFonts w:ascii="Calibri" w:hAnsi="Calibri" w:cs="Calibri"/>
                <w:bCs/>
                <w:sz w:val="22"/>
                <w:lang w:val="en-GB"/>
              </w:rPr>
            </w:pPr>
            <w:r w:rsidRPr="003D1FB7">
              <w:rPr>
                <w:rFonts w:ascii="Calibri" w:hAnsi="Calibri" w:cs="Calibri"/>
                <w:bCs/>
                <w:sz w:val="22"/>
                <w:shd w:val="clear" w:color="auto" w:fill="D99594" w:themeFill="accent2" w:themeFillTint="99"/>
                <w:lang w:val="en-GB"/>
              </w:rPr>
              <w:t xml:space="preserve">Darker </w:t>
            </w:r>
            <w:r>
              <w:rPr>
                <w:rFonts w:ascii="Calibri" w:hAnsi="Calibri" w:cs="Calibri"/>
                <w:bCs/>
                <w:sz w:val="22"/>
                <w:shd w:val="clear" w:color="auto" w:fill="D99594" w:themeFill="accent2" w:themeFillTint="99"/>
                <w:lang w:val="en-GB"/>
              </w:rPr>
              <w:t xml:space="preserve">= </w:t>
            </w:r>
          </w:p>
          <w:p w14:paraId="7F242DD9" w14:textId="62028ED3" w:rsidR="00110973" w:rsidRDefault="00110973" w:rsidP="00110973">
            <w:pPr>
              <w:widowControl/>
              <w:overflowPunct/>
              <w:autoSpaceDE/>
              <w:autoSpaceDN/>
              <w:adjustRightInd/>
              <w:spacing w:before="120" w:after="120"/>
              <w:jc w:val="center"/>
              <w:textAlignment w:val="auto"/>
              <w:rPr>
                <w:rFonts w:ascii="Calibri" w:hAnsi="Calibri" w:cs="Calibri"/>
                <w:b/>
                <w:color w:val="C00000"/>
                <w:sz w:val="22"/>
                <w:lang w:val="en-GB"/>
              </w:rPr>
            </w:pPr>
            <w:r w:rsidRPr="00D8675D">
              <w:rPr>
                <w:rFonts w:ascii="Calibri" w:hAnsi="Calibri" w:cs="Calibri"/>
                <w:bCs/>
                <w:sz w:val="22"/>
                <w:shd w:val="clear" w:color="auto" w:fill="F2DBDB" w:themeFill="accent2" w:themeFillTint="33"/>
                <w:lang w:val="en-GB"/>
              </w:rPr>
              <w:t xml:space="preserve">Lighter = </w:t>
            </w:r>
          </w:p>
        </w:tc>
        <w:tc>
          <w:tcPr>
            <w:tcW w:w="1275" w:type="dxa"/>
            <w:gridSpan w:val="2"/>
            <w:tcBorders>
              <w:top w:val="double" w:sz="4" w:space="0" w:color="auto"/>
              <w:left w:val="dotted" w:sz="4" w:space="0" w:color="auto"/>
              <w:bottom w:val="single" w:sz="4" w:space="0" w:color="auto"/>
            </w:tcBorders>
            <w:shd w:val="clear" w:color="auto" w:fill="D9D9D9" w:themeFill="background1" w:themeFillShade="D9"/>
            <w:vAlign w:val="center"/>
          </w:tcPr>
          <w:p w14:paraId="29FFE767" w14:textId="41E844D5" w:rsidR="00110973" w:rsidRPr="006976DA" w:rsidRDefault="00110973" w:rsidP="00110973">
            <w:pPr>
              <w:widowControl/>
              <w:overflowPunct/>
              <w:autoSpaceDE/>
              <w:autoSpaceDN/>
              <w:adjustRightInd/>
              <w:spacing w:before="120" w:after="120"/>
              <w:jc w:val="center"/>
              <w:textAlignment w:val="auto"/>
              <w:rPr>
                <w:rFonts w:ascii="Calibri" w:hAnsi="Calibri" w:cs="Calibri"/>
                <w:b/>
                <w:szCs w:val="18"/>
                <w:lang w:val="en-GB"/>
              </w:rPr>
            </w:pPr>
          </w:p>
        </w:tc>
      </w:tr>
    </w:tbl>
    <w:p w14:paraId="2AEB8B47" w14:textId="2032D48E" w:rsidR="008C65EE" w:rsidRDefault="008C65EE" w:rsidP="00AD7D09">
      <w:pPr>
        <w:widowControl/>
        <w:overflowPunct/>
        <w:autoSpaceDE/>
        <w:adjustRightInd/>
        <w:spacing w:line="276" w:lineRule="auto"/>
        <w:ind w:left="360"/>
        <w:jc w:val="both"/>
        <w:rPr>
          <w:rFonts w:ascii="Verdana" w:hAnsi="Verdana"/>
          <w:sz w:val="22"/>
          <w:szCs w:val="22"/>
          <w:lang w:val="en-GB" w:eastAsia="zh-CN"/>
        </w:rPr>
      </w:pPr>
    </w:p>
    <w:p w14:paraId="59111910" w14:textId="77777777" w:rsidR="008C65EE" w:rsidRDefault="008C65EE">
      <w:pPr>
        <w:widowControl/>
        <w:overflowPunct/>
        <w:autoSpaceDE/>
        <w:autoSpaceDN/>
        <w:adjustRightInd/>
        <w:textAlignment w:val="auto"/>
        <w:rPr>
          <w:rFonts w:ascii="Verdana" w:hAnsi="Verdana"/>
          <w:sz w:val="22"/>
          <w:szCs w:val="22"/>
          <w:lang w:val="en-GB" w:eastAsia="zh-CN"/>
        </w:rPr>
      </w:pPr>
      <w:r>
        <w:rPr>
          <w:rFonts w:ascii="Verdana" w:hAnsi="Verdana"/>
          <w:sz w:val="22"/>
          <w:szCs w:val="22"/>
          <w:lang w:val="en-GB" w:eastAsia="zh-CN"/>
        </w:rPr>
        <w:br w:type="page"/>
      </w:r>
    </w:p>
    <w:p w14:paraId="698B5A66" w14:textId="57544FD6" w:rsidR="006242EB" w:rsidRPr="00F00029" w:rsidRDefault="006242EB" w:rsidP="006242EB">
      <w:pPr>
        <w:spacing w:after="120"/>
        <w:jc w:val="both"/>
        <w:rPr>
          <w:rFonts w:asciiTheme="minorHAnsi" w:hAnsiTheme="minorHAnsi" w:cstheme="minorHAnsi"/>
          <w:b/>
          <w:sz w:val="22"/>
          <w:szCs w:val="22"/>
          <w:lang w:val="en-GB"/>
        </w:rPr>
      </w:pPr>
      <w:r w:rsidRPr="00F00029">
        <w:rPr>
          <w:rFonts w:asciiTheme="minorHAnsi" w:hAnsiTheme="minorHAnsi" w:cstheme="minorHAnsi"/>
          <w:b/>
          <w:sz w:val="22"/>
          <w:szCs w:val="22"/>
          <w:lang w:val="en-GB"/>
        </w:rPr>
        <w:t>Explanatory narrative (if needed) to contextualise the choice of descriptors above</w:t>
      </w:r>
    </w:p>
    <w:tbl>
      <w:tblPr>
        <w:tblStyle w:val="TableGrid"/>
        <w:tblW w:w="15168" w:type="dxa"/>
        <w:tblInd w:w="-142" w:type="dxa"/>
        <w:tblBorders>
          <w:left w:val="none" w:sz="0" w:space="0" w:color="auto"/>
          <w:right w:val="none" w:sz="0" w:space="0" w:color="auto"/>
        </w:tblBorders>
        <w:shd w:val="clear" w:color="auto" w:fill="F2F2F2" w:themeFill="background1" w:themeFillShade="F2"/>
        <w:tblLook w:val="04A0" w:firstRow="1" w:lastRow="0" w:firstColumn="1" w:lastColumn="0" w:noHBand="0" w:noVBand="1"/>
      </w:tblPr>
      <w:tblGrid>
        <w:gridCol w:w="15168"/>
      </w:tblGrid>
      <w:tr w:rsidR="006242EB" w14:paraId="24355597" w14:textId="77777777" w:rsidTr="002471C5">
        <w:tc>
          <w:tcPr>
            <w:tcW w:w="15168" w:type="dxa"/>
            <w:tcBorders>
              <w:top w:val="single" w:sz="4" w:space="0" w:color="auto"/>
              <w:left w:val="nil"/>
              <w:bottom w:val="single" w:sz="4" w:space="0" w:color="auto"/>
              <w:right w:val="nil"/>
            </w:tcBorders>
            <w:shd w:val="clear" w:color="auto" w:fill="F2F2F2" w:themeFill="background1" w:themeFillShade="F2"/>
          </w:tcPr>
          <w:p w14:paraId="2217E0A9" w14:textId="77777777" w:rsidR="006242EB" w:rsidRDefault="006242EB" w:rsidP="003676F5">
            <w:pPr>
              <w:spacing w:before="120" w:after="120"/>
              <w:jc w:val="both"/>
              <w:rPr>
                <w:rFonts w:asciiTheme="minorHAnsi" w:hAnsiTheme="minorHAnsi" w:cstheme="minorHAnsi"/>
                <w:bCs/>
                <w:sz w:val="22"/>
                <w:szCs w:val="22"/>
                <w:lang w:val="en-GB"/>
              </w:rPr>
            </w:pPr>
          </w:p>
          <w:p w14:paraId="09127290" w14:textId="588798A9" w:rsidR="006242EB" w:rsidRDefault="006242EB" w:rsidP="003676F5">
            <w:pPr>
              <w:spacing w:before="120" w:after="120"/>
              <w:jc w:val="both"/>
              <w:rPr>
                <w:rFonts w:asciiTheme="minorHAnsi" w:hAnsiTheme="minorHAnsi" w:cstheme="minorHAnsi"/>
                <w:bCs/>
                <w:sz w:val="22"/>
                <w:szCs w:val="22"/>
                <w:lang w:val="en-GB"/>
              </w:rPr>
            </w:pPr>
          </w:p>
          <w:p w14:paraId="64F87604" w14:textId="58D18F27" w:rsidR="006242EB" w:rsidRDefault="006242EB" w:rsidP="003676F5">
            <w:pPr>
              <w:spacing w:before="120" w:after="120"/>
              <w:jc w:val="both"/>
              <w:rPr>
                <w:rFonts w:asciiTheme="minorHAnsi" w:hAnsiTheme="minorHAnsi" w:cstheme="minorHAnsi"/>
                <w:bCs/>
                <w:sz w:val="22"/>
                <w:szCs w:val="22"/>
                <w:lang w:val="en-GB"/>
              </w:rPr>
            </w:pPr>
          </w:p>
          <w:p w14:paraId="7A6DA168" w14:textId="4A3347E3" w:rsidR="00EB3B48" w:rsidRDefault="00EB3B48" w:rsidP="003676F5">
            <w:pPr>
              <w:spacing w:before="120" w:after="120"/>
              <w:jc w:val="both"/>
              <w:rPr>
                <w:rFonts w:asciiTheme="minorHAnsi" w:hAnsiTheme="minorHAnsi" w:cstheme="minorHAnsi"/>
                <w:bCs/>
                <w:sz w:val="22"/>
                <w:szCs w:val="22"/>
                <w:lang w:val="en-GB"/>
              </w:rPr>
            </w:pPr>
          </w:p>
          <w:p w14:paraId="2C599C7E" w14:textId="77777777" w:rsidR="003676F5" w:rsidRDefault="003676F5" w:rsidP="003676F5">
            <w:pPr>
              <w:spacing w:before="120" w:after="120"/>
              <w:jc w:val="both"/>
              <w:rPr>
                <w:rFonts w:asciiTheme="minorHAnsi" w:hAnsiTheme="minorHAnsi" w:cstheme="minorHAnsi"/>
                <w:bCs/>
                <w:sz w:val="22"/>
                <w:szCs w:val="22"/>
                <w:lang w:val="en-GB"/>
              </w:rPr>
            </w:pPr>
          </w:p>
          <w:p w14:paraId="6207BAD7" w14:textId="77777777" w:rsidR="00EB3B48" w:rsidRDefault="00EB3B48" w:rsidP="003676F5">
            <w:pPr>
              <w:spacing w:before="120" w:after="120"/>
              <w:jc w:val="both"/>
              <w:rPr>
                <w:rFonts w:asciiTheme="minorHAnsi" w:hAnsiTheme="minorHAnsi" w:cstheme="minorHAnsi"/>
                <w:bCs/>
                <w:sz w:val="22"/>
                <w:szCs w:val="22"/>
                <w:lang w:val="en-GB"/>
              </w:rPr>
            </w:pPr>
          </w:p>
          <w:p w14:paraId="23C1B683" w14:textId="77777777" w:rsidR="006242EB" w:rsidRDefault="006242EB" w:rsidP="003676F5">
            <w:pPr>
              <w:spacing w:before="120" w:after="120"/>
              <w:jc w:val="both"/>
              <w:rPr>
                <w:rFonts w:asciiTheme="minorHAnsi" w:hAnsiTheme="minorHAnsi" w:cstheme="minorHAnsi"/>
                <w:bCs/>
                <w:sz w:val="22"/>
                <w:szCs w:val="22"/>
                <w:lang w:val="en-GB"/>
              </w:rPr>
            </w:pPr>
          </w:p>
          <w:p w14:paraId="59837BE8" w14:textId="77777777" w:rsidR="006242EB" w:rsidRDefault="006242EB" w:rsidP="003676F5">
            <w:pPr>
              <w:spacing w:before="120" w:after="120"/>
              <w:jc w:val="both"/>
              <w:rPr>
                <w:rFonts w:asciiTheme="minorHAnsi" w:hAnsiTheme="minorHAnsi" w:cstheme="minorHAnsi"/>
                <w:bCs/>
                <w:sz w:val="22"/>
                <w:szCs w:val="22"/>
                <w:lang w:val="en-GB"/>
              </w:rPr>
            </w:pPr>
          </w:p>
        </w:tc>
      </w:tr>
    </w:tbl>
    <w:p w14:paraId="2D214152" w14:textId="7164236B" w:rsidR="00F77282" w:rsidRDefault="00F77282" w:rsidP="006242EB">
      <w:pPr>
        <w:spacing w:after="120"/>
        <w:jc w:val="both"/>
        <w:rPr>
          <w:rFonts w:asciiTheme="minorHAnsi" w:hAnsiTheme="minorHAnsi" w:cstheme="minorHAnsi"/>
          <w:bCs/>
          <w:sz w:val="22"/>
          <w:szCs w:val="22"/>
          <w:lang w:val="en-GB"/>
        </w:rPr>
      </w:pPr>
    </w:p>
    <w:p w14:paraId="7A4917FB" w14:textId="77777777" w:rsidR="00286025" w:rsidRDefault="00286025" w:rsidP="006242EB">
      <w:pPr>
        <w:spacing w:after="120"/>
        <w:jc w:val="both"/>
        <w:rPr>
          <w:rFonts w:asciiTheme="minorHAnsi" w:hAnsiTheme="minorHAnsi" w:cstheme="minorHAnsi"/>
          <w:bCs/>
          <w:sz w:val="22"/>
          <w:szCs w:val="22"/>
          <w:lang w:val="en-GB"/>
        </w:rPr>
        <w:sectPr w:rsidR="00286025" w:rsidSect="005208B0">
          <w:headerReference w:type="even" r:id="rId25"/>
          <w:headerReference w:type="default" r:id="rId26"/>
          <w:footerReference w:type="default" r:id="rId27"/>
          <w:headerReference w:type="first" r:id="rId28"/>
          <w:footnotePr>
            <w:pos w:val="beneathText"/>
          </w:footnotePr>
          <w:pgSz w:w="16838" w:h="11906" w:orient="landscape"/>
          <w:pgMar w:top="567" w:right="992" w:bottom="851" w:left="993" w:header="426" w:footer="369" w:gutter="0"/>
          <w:cols w:space="708"/>
          <w:docGrid w:linePitch="360"/>
        </w:sectPr>
      </w:pPr>
    </w:p>
    <w:p w14:paraId="6129F9BC" w14:textId="15D226E4" w:rsidR="00286025" w:rsidRPr="00AD6E6D" w:rsidRDefault="004E4B0D" w:rsidP="00DA592C">
      <w:pPr>
        <w:pStyle w:val="Heading1"/>
        <w:numPr>
          <w:ilvl w:val="0"/>
          <w:numId w:val="2"/>
        </w:numPr>
        <w:pBdr>
          <w:top w:val="dotted" w:sz="4" w:space="6" w:color="auto"/>
          <w:bottom w:val="dotted" w:sz="4" w:space="6" w:color="auto"/>
        </w:pBdr>
        <w:tabs>
          <w:tab w:val="clear" w:pos="6480"/>
        </w:tabs>
        <w:spacing w:before="0" w:after="360" w:line="252" w:lineRule="auto"/>
        <w:ind w:left="284" w:hanging="284"/>
        <w:jc w:val="center"/>
        <w:rPr>
          <w:rFonts w:asciiTheme="minorHAnsi" w:hAnsiTheme="minorHAnsi" w:cstheme="minorHAnsi"/>
          <w:caps/>
          <w:color w:val="C00000"/>
          <w:sz w:val="28"/>
          <w:szCs w:val="24"/>
        </w:rPr>
      </w:pPr>
      <w:bookmarkStart w:id="59" w:name="_Toc73018520"/>
      <w:r w:rsidRPr="00AD6E6D">
        <w:rPr>
          <w:rFonts w:asciiTheme="minorHAnsi" w:hAnsiTheme="minorHAnsi" w:cstheme="minorHAnsi"/>
          <w:caps/>
          <w:color w:val="C00000"/>
          <w:sz w:val="28"/>
          <w:szCs w:val="24"/>
        </w:rPr>
        <w:t xml:space="preserve">OVERVIEW OF MATRIX </w:t>
      </w:r>
      <w:r w:rsidR="00916D4A" w:rsidRPr="00AD6E6D">
        <w:rPr>
          <w:rFonts w:asciiTheme="minorHAnsi" w:hAnsiTheme="minorHAnsi" w:cstheme="minorHAnsi"/>
          <w:caps/>
          <w:color w:val="C00000"/>
          <w:sz w:val="28"/>
          <w:szCs w:val="24"/>
        </w:rPr>
        <w:t>RESPONSES</w:t>
      </w:r>
      <w:bookmarkEnd w:id="59"/>
    </w:p>
    <w:p w14:paraId="7DA3537D" w14:textId="55E172A7" w:rsidR="00890927" w:rsidRPr="00AD6E6D" w:rsidRDefault="00890927" w:rsidP="00890927">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sidRPr="00AD6E6D">
        <w:rPr>
          <w:rFonts w:ascii="Calibri" w:hAnsi="Calibri"/>
          <w:b/>
          <w:caps/>
          <w:color w:val="C00000"/>
          <w:sz w:val="26"/>
          <w:szCs w:val="22"/>
          <w:lang w:val="en-GB" w:eastAsia="zh-CN" w:bidi="en-US"/>
        </w:rPr>
        <w:t>SUMMARY OF DM ‘SCORES’</w:t>
      </w:r>
    </w:p>
    <w:p w14:paraId="225E7D63" w14:textId="544BF7B5" w:rsidR="00286025" w:rsidRPr="00AD6E6D" w:rsidRDefault="00E50491" w:rsidP="00286025">
      <w:pPr>
        <w:widowControl/>
        <w:overflowPunct/>
        <w:autoSpaceDE/>
        <w:adjustRightInd/>
        <w:spacing w:after="200" w:line="276" w:lineRule="auto"/>
        <w:rPr>
          <w:rFonts w:ascii="Calibri" w:hAnsi="Calibri" w:cs="Arial"/>
          <w:sz w:val="24"/>
          <w:szCs w:val="24"/>
          <w:lang w:val="en-GB" w:eastAsia="zh-CN"/>
        </w:rPr>
      </w:pPr>
      <w:r w:rsidRPr="00AD6E6D">
        <w:rPr>
          <w:rFonts w:ascii="Calibri" w:hAnsi="Calibri" w:cs="Arial"/>
          <w:sz w:val="24"/>
          <w:szCs w:val="24"/>
          <w:lang w:val="en-GB" w:eastAsia="zh-CN"/>
        </w:rPr>
        <w:t xml:space="preserve">In order to provide an overview of the </w:t>
      </w:r>
      <w:r w:rsidR="00D40B26" w:rsidRPr="00AD6E6D">
        <w:rPr>
          <w:rFonts w:ascii="Calibri" w:hAnsi="Calibri" w:cs="Arial"/>
          <w:sz w:val="24"/>
          <w:szCs w:val="24"/>
          <w:lang w:val="en-GB" w:eastAsia="zh-CN"/>
        </w:rPr>
        <w:t xml:space="preserve">seven </w:t>
      </w:r>
      <w:r w:rsidR="00FA0D07">
        <w:rPr>
          <w:rFonts w:ascii="Calibri" w:hAnsi="Calibri" w:cs="Arial"/>
          <w:sz w:val="24"/>
          <w:szCs w:val="24"/>
          <w:lang w:val="en-GB" w:eastAsia="zh-CN"/>
        </w:rPr>
        <w:t xml:space="preserve">third, and one second </w:t>
      </w:r>
      <w:r w:rsidR="00F7397F" w:rsidRPr="00AD6E6D">
        <w:rPr>
          <w:rFonts w:ascii="Calibri" w:hAnsi="Calibri" w:cs="Arial"/>
          <w:sz w:val="24"/>
          <w:szCs w:val="24"/>
          <w:lang w:val="en-GB" w:eastAsia="zh-CN"/>
        </w:rPr>
        <w:t xml:space="preserve">assessments </w:t>
      </w:r>
      <w:r w:rsidRPr="00AD6E6D">
        <w:rPr>
          <w:rFonts w:ascii="Calibri" w:hAnsi="Calibri" w:cs="Arial"/>
          <w:sz w:val="24"/>
          <w:szCs w:val="24"/>
          <w:lang w:val="en-GB" w:eastAsia="zh-CN"/>
        </w:rPr>
        <w:t>that have been made to date, two tables are provided below.</w:t>
      </w:r>
      <w:r w:rsidR="005A4DED" w:rsidRPr="00AD6E6D">
        <w:rPr>
          <w:rStyle w:val="FootnoteReference"/>
          <w:rFonts w:ascii="Calibri" w:hAnsi="Calibri" w:cs="Arial"/>
          <w:sz w:val="24"/>
          <w:szCs w:val="24"/>
          <w:lang w:val="en-GB" w:eastAsia="zh-CN"/>
        </w:rPr>
        <w:footnoteReference w:id="4"/>
      </w:r>
    </w:p>
    <w:p w14:paraId="5DA4E185" w14:textId="196C8A2E" w:rsidR="003013D6" w:rsidRPr="006A684A" w:rsidRDefault="003013D6" w:rsidP="00286025">
      <w:pPr>
        <w:widowControl/>
        <w:overflowPunct/>
        <w:autoSpaceDE/>
        <w:autoSpaceDN/>
        <w:adjustRightInd/>
        <w:spacing w:before="240" w:after="120" w:line="276" w:lineRule="auto"/>
        <w:textAlignment w:val="auto"/>
        <w:rPr>
          <w:rFonts w:ascii="Calibri" w:hAnsi="Calibri"/>
          <w:bCs/>
          <w:caps/>
          <w:color w:val="C00000"/>
          <w:sz w:val="26"/>
          <w:szCs w:val="22"/>
          <w:lang w:val="en-GB" w:eastAsia="zh-CN" w:bidi="en-US"/>
        </w:rPr>
      </w:pPr>
      <w:r w:rsidRPr="006A684A">
        <w:rPr>
          <w:rFonts w:ascii="Calibri" w:hAnsi="Calibri"/>
          <w:bCs/>
          <w:caps/>
          <w:color w:val="C00000"/>
          <w:sz w:val="26"/>
          <w:szCs w:val="22"/>
          <w:lang w:val="en-GB" w:eastAsia="zh-CN" w:bidi="en-US"/>
        </w:rPr>
        <w:t>ALL-WALES MODAL DISTRIBUTION</w:t>
      </w:r>
    </w:p>
    <w:p w14:paraId="35B4A2A7" w14:textId="570697FC" w:rsidR="00941CD2" w:rsidRPr="00A772E6" w:rsidRDefault="00C06EA4" w:rsidP="00286025">
      <w:pPr>
        <w:widowControl/>
        <w:overflowPunct/>
        <w:autoSpaceDE/>
        <w:adjustRightInd/>
        <w:spacing w:after="120" w:line="276" w:lineRule="auto"/>
        <w:rPr>
          <w:rFonts w:ascii="Calibri" w:hAnsi="Calibri" w:cs="Arial"/>
          <w:sz w:val="24"/>
          <w:szCs w:val="24"/>
          <w:lang w:val="en-GB" w:eastAsia="zh-CN"/>
        </w:rPr>
      </w:pPr>
      <w:r w:rsidRPr="006F4AF1">
        <w:rPr>
          <w:rFonts w:ascii="Calibri" w:hAnsi="Calibri" w:cs="Arial"/>
          <w:sz w:val="24"/>
          <w:szCs w:val="24"/>
          <w:lang w:val="en-GB" w:eastAsia="zh-CN"/>
        </w:rPr>
        <w:t xml:space="preserve">The first </w:t>
      </w:r>
      <w:r w:rsidR="00EE531B" w:rsidRPr="006F4AF1">
        <w:rPr>
          <w:rFonts w:ascii="Calibri" w:hAnsi="Calibri" w:cs="Arial"/>
          <w:sz w:val="24"/>
          <w:szCs w:val="24"/>
          <w:lang w:val="en-GB" w:eastAsia="zh-CN"/>
        </w:rPr>
        <w:t>t</w:t>
      </w:r>
      <w:r w:rsidRPr="006F4AF1">
        <w:rPr>
          <w:rFonts w:ascii="Calibri" w:hAnsi="Calibri" w:cs="Arial"/>
          <w:sz w:val="24"/>
          <w:szCs w:val="24"/>
          <w:lang w:val="en-GB" w:eastAsia="zh-CN"/>
        </w:rPr>
        <w:t>able identifies the modal value for</w:t>
      </w:r>
      <w:r w:rsidR="00033CA0" w:rsidRPr="006F4AF1">
        <w:rPr>
          <w:rFonts w:ascii="Calibri" w:hAnsi="Calibri" w:cs="Arial"/>
          <w:sz w:val="24"/>
          <w:szCs w:val="24"/>
          <w:lang w:val="en-GB" w:eastAsia="zh-CN"/>
        </w:rPr>
        <w:t xml:space="preserve"> the responses given across the three domains, and the statements within each. This data has been presented on an all-Wales basis. For each row in the </w:t>
      </w:r>
      <w:r w:rsidR="00EE531B" w:rsidRPr="006F4AF1">
        <w:rPr>
          <w:rFonts w:ascii="Calibri" w:hAnsi="Calibri" w:cs="Arial"/>
          <w:sz w:val="24"/>
          <w:szCs w:val="24"/>
          <w:lang w:val="en-GB" w:eastAsia="zh-CN"/>
        </w:rPr>
        <w:t>t</w:t>
      </w:r>
      <w:r w:rsidR="00033CA0" w:rsidRPr="006F4AF1">
        <w:rPr>
          <w:rFonts w:ascii="Calibri" w:hAnsi="Calibri" w:cs="Arial"/>
          <w:sz w:val="24"/>
          <w:szCs w:val="24"/>
          <w:lang w:val="en-GB" w:eastAsia="zh-CN"/>
        </w:rPr>
        <w:t xml:space="preserve">able, a </w:t>
      </w:r>
      <w:r w:rsidR="00E470A8" w:rsidRPr="006F4AF1">
        <w:rPr>
          <w:rFonts w:ascii="Calibri" w:hAnsi="Calibri" w:cs="Arial"/>
          <w:sz w:val="24"/>
          <w:szCs w:val="24"/>
          <w:lang w:val="en-GB" w:eastAsia="zh-CN"/>
        </w:rPr>
        <w:t xml:space="preserve">pink </w:t>
      </w:r>
      <w:r w:rsidR="00033CA0" w:rsidRPr="006F4AF1">
        <w:rPr>
          <w:rFonts w:ascii="Calibri" w:hAnsi="Calibri" w:cs="Arial"/>
          <w:sz w:val="24"/>
          <w:szCs w:val="24"/>
          <w:lang w:val="en-GB" w:eastAsia="zh-CN"/>
        </w:rPr>
        <w:t xml:space="preserve">shaded cell indicates the modal value within that distribution. </w:t>
      </w:r>
      <w:r w:rsidR="005A5BFA" w:rsidRPr="006F4AF1">
        <w:rPr>
          <w:rFonts w:ascii="Calibri" w:hAnsi="Calibri" w:cs="Arial"/>
          <w:sz w:val="24"/>
          <w:szCs w:val="24"/>
          <w:lang w:val="en-GB" w:eastAsia="zh-CN"/>
        </w:rPr>
        <w:t>In addition to the table</w:t>
      </w:r>
      <w:r w:rsidR="006F4AF1" w:rsidRPr="006F4AF1">
        <w:rPr>
          <w:rFonts w:ascii="Calibri" w:hAnsi="Calibri" w:cs="Arial"/>
          <w:sz w:val="24"/>
          <w:szCs w:val="24"/>
          <w:lang w:val="en-GB" w:eastAsia="zh-CN"/>
        </w:rPr>
        <w:t>s</w:t>
      </w:r>
      <w:r w:rsidR="005A5BFA" w:rsidRPr="006F4AF1">
        <w:rPr>
          <w:rFonts w:ascii="Calibri" w:hAnsi="Calibri" w:cs="Arial"/>
          <w:sz w:val="24"/>
          <w:szCs w:val="24"/>
          <w:lang w:val="en-GB" w:eastAsia="zh-CN"/>
        </w:rPr>
        <w:t xml:space="preserve"> </w:t>
      </w:r>
      <w:r w:rsidR="005A5BFA" w:rsidRPr="00A2601C">
        <w:rPr>
          <w:rFonts w:ascii="Calibri" w:hAnsi="Calibri" w:cs="Arial"/>
          <w:sz w:val="24"/>
          <w:szCs w:val="24"/>
          <w:lang w:val="en-GB" w:eastAsia="zh-CN"/>
        </w:rPr>
        <w:t xml:space="preserve">provided in the stage one </w:t>
      </w:r>
      <w:r w:rsidR="006F4AF1" w:rsidRPr="00A2601C">
        <w:rPr>
          <w:rFonts w:ascii="Calibri" w:hAnsi="Calibri" w:cs="Arial"/>
          <w:sz w:val="24"/>
          <w:szCs w:val="24"/>
          <w:lang w:val="en-GB" w:eastAsia="zh-CN"/>
        </w:rPr>
        <w:t xml:space="preserve">and two </w:t>
      </w:r>
      <w:r w:rsidR="005A5BFA" w:rsidRPr="00A2601C">
        <w:rPr>
          <w:rFonts w:ascii="Calibri" w:hAnsi="Calibri" w:cs="Arial"/>
          <w:sz w:val="24"/>
          <w:szCs w:val="24"/>
          <w:lang w:val="en-GB" w:eastAsia="zh-CN"/>
        </w:rPr>
        <w:t>report</w:t>
      </w:r>
      <w:r w:rsidR="006F4AF1" w:rsidRPr="00A2601C">
        <w:rPr>
          <w:rFonts w:ascii="Calibri" w:hAnsi="Calibri" w:cs="Arial"/>
          <w:sz w:val="24"/>
          <w:szCs w:val="24"/>
          <w:lang w:val="en-GB" w:eastAsia="zh-CN"/>
        </w:rPr>
        <w:t>s</w:t>
      </w:r>
      <w:r w:rsidR="005A5BFA" w:rsidRPr="00A2601C">
        <w:rPr>
          <w:rFonts w:ascii="Calibri" w:hAnsi="Calibri" w:cs="Arial"/>
          <w:sz w:val="24"/>
          <w:szCs w:val="24"/>
          <w:lang w:val="en-GB" w:eastAsia="zh-CN"/>
        </w:rPr>
        <w:t xml:space="preserve">, we have added a column on the </w:t>
      </w:r>
      <w:r w:rsidR="00F848D9" w:rsidRPr="00A2601C">
        <w:rPr>
          <w:rFonts w:ascii="Calibri" w:hAnsi="Calibri" w:cs="Arial"/>
          <w:sz w:val="24"/>
          <w:szCs w:val="24"/>
          <w:lang w:val="en-GB" w:eastAsia="zh-CN"/>
        </w:rPr>
        <w:t>right-hand</w:t>
      </w:r>
      <w:r w:rsidR="005A5BFA" w:rsidRPr="00A2601C">
        <w:rPr>
          <w:rFonts w:ascii="Calibri" w:hAnsi="Calibri" w:cs="Arial"/>
          <w:sz w:val="24"/>
          <w:szCs w:val="24"/>
          <w:lang w:val="en-GB" w:eastAsia="zh-CN"/>
        </w:rPr>
        <w:t xml:space="preserve"> side which </w:t>
      </w:r>
      <w:r w:rsidR="005A5BFA" w:rsidRPr="00A772E6">
        <w:rPr>
          <w:rFonts w:ascii="Calibri" w:hAnsi="Calibri" w:cs="Arial"/>
          <w:sz w:val="24"/>
          <w:szCs w:val="24"/>
          <w:lang w:val="en-GB" w:eastAsia="zh-CN"/>
        </w:rPr>
        <w:t>indicates the direction of travel between</w:t>
      </w:r>
      <w:r w:rsidR="00C34E69" w:rsidRPr="00A772E6">
        <w:rPr>
          <w:rFonts w:ascii="Calibri" w:hAnsi="Calibri" w:cs="Arial"/>
          <w:sz w:val="24"/>
          <w:szCs w:val="24"/>
          <w:lang w:val="en-GB" w:eastAsia="zh-CN"/>
        </w:rPr>
        <w:t xml:space="preserve"> the modal values of 2021 and 2022</w:t>
      </w:r>
      <w:r w:rsidR="006F4AF1" w:rsidRPr="00A772E6">
        <w:rPr>
          <w:rFonts w:ascii="Calibri" w:hAnsi="Calibri" w:cs="Arial"/>
          <w:sz w:val="24"/>
          <w:szCs w:val="24"/>
          <w:lang w:val="en-GB" w:eastAsia="zh-CN"/>
        </w:rPr>
        <w:t>, and 2022 and 2023</w:t>
      </w:r>
      <w:r w:rsidR="00C34E69" w:rsidRPr="00A772E6">
        <w:rPr>
          <w:rFonts w:ascii="Calibri" w:hAnsi="Calibri" w:cs="Arial"/>
          <w:sz w:val="24"/>
          <w:szCs w:val="24"/>
          <w:lang w:val="en-GB" w:eastAsia="zh-CN"/>
        </w:rPr>
        <w:t>.</w:t>
      </w:r>
      <w:r w:rsidR="009F6960" w:rsidRPr="00A772E6">
        <w:rPr>
          <w:rFonts w:ascii="Calibri" w:hAnsi="Calibri" w:cs="Arial"/>
          <w:sz w:val="24"/>
          <w:szCs w:val="24"/>
          <w:lang w:val="en-GB" w:eastAsia="zh-CN"/>
        </w:rPr>
        <w:t xml:space="preserve">  </w:t>
      </w:r>
    </w:p>
    <w:p w14:paraId="58FAD88B" w14:textId="3F822A05" w:rsidR="006732D5" w:rsidRPr="00A772E6" w:rsidRDefault="00941CD2" w:rsidP="00A772E6">
      <w:pPr>
        <w:widowControl/>
        <w:overflowPunct/>
        <w:autoSpaceDE/>
        <w:adjustRightInd/>
        <w:spacing w:after="120" w:line="276" w:lineRule="auto"/>
        <w:rPr>
          <w:rFonts w:ascii="Calibri" w:hAnsi="Calibri" w:cs="Arial"/>
          <w:sz w:val="24"/>
          <w:szCs w:val="24"/>
          <w:lang w:val="en-GB" w:eastAsia="zh-CN"/>
        </w:rPr>
      </w:pPr>
      <w:r w:rsidRPr="00A772E6">
        <w:rPr>
          <w:rFonts w:ascii="Calibri" w:hAnsi="Calibri" w:cs="Arial"/>
          <w:sz w:val="24"/>
          <w:szCs w:val="24"/>
          <w:lang w:val="en-GB" w:eastAsia="zh-CN"/>
        </w:rPr>
        <w:t xml:space="preserve">The distribution of data in this </w:t>
      </w:r>
      <w:r w:rsidR="00EE531B" w:rsidRPr="00A772E6">
        <w:rPr>
          <w:rFonts w:ascii="Calibri" w:hAnsi="Calibri" w:cs="Arial"/>
          <w:sz w:val="24"/>
          <w:szCs w:val="24"/>
          <w:lang w:val="en-GB" w:eastAsia="zh-CN"/>
        </w:rPr>
        <w:t>t</w:t>
      </w:r>
      <w:r w:rsidRPr="00A772E6">
        <w:rPr>
          <w:rFonts w:ascii="Calibri" w:hAnsi="Calibri" w:cs="Arial"/>
          <w:sz w:val="24"/>
          <w:szCs w:val="24"/>
          <w:lang w:val="en-GB" w:eastAsia="zh-CN"/>
        </w:rPr>
        <w:t xml:space="preserve">able provides </w:t>
      </w:r>
      <w:r w:rsidR="00BC7C5F" w:rsidRPr="00A772E6">
        <w:rPr>
          <w:rFonts w:ascii="Calibri" w:hAnsi="Calibri" w:cs="Arial"/>
          <w:sz w:val="24"/>
          <w:szCs w:val="24"/>
          <w:lang w:val="en-GB" w:eastAsia="zh-CN"/>
        </w:rPr>
        <w:t xml:space="preserve">further evidence of the </w:t>
      </w:r>
      <w:r w:rsidR="00E54945" w:rsidRPr="00A772E6">
        <w:rPr>
          <w:rFonts w:ascii="Calibri" w:hAnsi="Calibri" w:cs="Arial"/>
          <w:sz w:val="24"/>
          <w:szCs w:val="24"/>
          <w:lang w:val="en-GB" w:eastAsia="zh-CN"/>
        </w:rPr>
        <w:t>progress made across Wales through these self-</w:t>
      </w:r>
      <w:r w:rsidR="002A7809" w:rsidRPr="00A772E6">
        <w:rPr>
          <w:rFonts w:ascii="Calibri" w:hAnsi="Calibri" w:cs="Arial"/>
          <w:sz w:val="24"/>
          <w:szCs w:val="24"/>
          <w:lang w:val="en-GB" w:eastAsia="zh-CN"/>
        </w:rPr>
        <w:t>assessment</w:t>
      </w:r>
      <w:r w:rsidR="00E54945" w:rsidRPr="00A772E6">
        <w:rPr>
          <w:rFonts w:ascii="Calibri" w:hAnsi="Calibri" w:cs="Arial"/>
          <w:sz w:val="24"/>
          <w:szCs w:val="24"/>
          <w:lang w:val="en-GB" w:eastAsia="zh-CN"/>
        </w:rPr>
        <w:t>s</w:t>
      </w:r>
      <w:r w:rsidR="002A7809" w:rsidRPr="00A772E6">
        <w:rPr>
          <w:rFonts w:ascii="Calibri" w:hAnsi="Calibri" w:cs="Arial"/>
          <w:sz w:val="24"/>
          <w:szCs w:val="24"/>
          <w:lang w:val="en-GB" w:eastAsia="zh-CN"/>
        </w:rPr>
        <w:t xml:space="preserve"> against the statements. Within Domain 1 (</w:t>
      </w:r>
      <w:r w:rsidR="004A2978" w:rsidRPr="00A772E6">
        <w:rPr>
          <w:rFonts w:ascii="Calibri" w:hAnsi="Calibri" w:cs="Arial"/>
          <w:sz w:val="24"/>
          <w:szCs w:val="24"/>
          <w:lang w:val="en-GB" w:eastAsia="zh-CN"/>
        </w:rPr>
        <w:t>‘Service Delivery’)</w:t>
      </w:r>
      <w:r w:rsidR="00F7406F" w:rsidRPr="00A772E6">
        <w:rPr>
          <w:rFonts w:ascii="Calibri" w:hAnsi="Calibri" w:cs="Arial"/>
          <w:sz w:val="24"/>
          <w:szCs w:val="24"/>
          <w:lang w:val="en-GB" w:eastAsia="zh-CN"/>
        </w:rPr>
        <w:t xml:space="preserve">, the distribution of responses </w:t>
      </w:r>
      <w:r w:rsidR="002E381F" w:rsidRPr="00A772E6">
        <w:rPr>
          <w:rFonts w:ascii="Calibri" w:hAnsi="Calibri" w:cs="Arial"/>
          <w:sz w:val="24"/>
          <w:szCs w:val="24"/>
          <w:lang w:val="en-GB" w:eastAsia="zh-CN"/>
        </w:rPr>
        <w:t xml:space="preserve">is now exclusively at </w:t>
      </w:r>
      <w:r w:rsidR="00F7406F" w:rsidRPr="00A772E6">
        <w:rPr>
          <w:rFonts w:ascii="Calibri" w:hAnsi="Calibri" w:cs="Arial"/>
          <w:sz w:val="24"/>
          <w:szCs w:val="24"/>
          <w:lang w:val="en-GB" w:eastAsia="zh-CN"/>
        </w:rPr>
        <w:t>Statement 3 and above</w:t>
      </w:r>
      <w:r w:rsidR="002E381F" w:rsidRPr="00A772E6">
        <w:rPr>
          <w:rFonts w:ascii="Calibri" w:hAnsi="Calibri" w:cs="Arial"/>
          <w:sz w:val="24"/>
          <w:szCs w:val="24"/>
          <w:lang w:val="en-GB" w:eastAsia="zh-CN"/>
        </w:rPr>
        <w:t xml:space="preserve">. Whilst the modal value has not shifted for any of the indicators, </w:t>
      </w:r>
      <w:r w:rsidR="00A73618" w:rsidRPr="00A772E6">
        <w:rPr>
          <w:rFonts w:ascii="Calibri" w:hAnsi="Calibri" w:cs="Arial"/>
          <w:sz w:val="24"/>
          <w:szCs w:val="24"/>
          <w:lang w:val="en-GB" w:eastAsia="zh-CN"/>
        </w:rPr>
        <w:t xml:space="preserve">there have been </w:t>
      </w:r>
      <w:r w:rsidR="00163F99" w:rsidRPr="00A772E6">
        <w:rPr>
          <w:rFonts w:ascii="Calibri" w:hAnsi="Calibri" w:cs="Arial"/>
          <w:sz w:val="24"/>
          <w:szCs w:val="24"/>
          <w:lang w:val="en-GB" w:eastAsia="zh-CN"/>
        </w:rPr>
        <w:t>positive improve</w:t>
      </w:r>
      <w:r w:rsidR="00A73618" w:rsidRPr="00A772E6">
        <w:rPr>
          <w:rFonts w:ascii="Calibri" w:hAnsi="Calibri" w:cs="Arial"/>
          <w:sz w:val="24"/>
          <w:szCs w:val="24"/>
          <w:lang w:val="en-GB" w:eastAsia="zh-CN"/>
        </w:rPr>
        <w:t xml:space="preserve">ments </w:t>
      </w:r>
      <w:r w:rsidR="00163F99" w:rsidRPr="00A772E6">
        <w:rPr>
          <w:rFonts w:ascii="Calibri" w:hAnsi="Calibri" w:cs="Arial"/>
          <w:sz w:val="24"/>
          <w:szCs w:val="24"/>
          <w:lang w:val="en-GB" w:eastAsia="zh-CN"/>
        </w:rPr>
        <w:t>since 202</w:t>
      </w:r>
      <w:r w:rsidR="0080019C" w:rsidRPr="00A772E6">
        <w:rPr>
          <w:rFonts w:ascii="Calibri" w:hAnsi="Calibri" w:cs="Arial"/>
          <w:sz w:val="24"/>
          <w:szCs w:val="24"/>
          <w:lang w:val="en-GB" w:eastAsia="zh-CN"/>
        </w:rPr>
        <w:t xml:space="preserve">2, even though they are not modal or categorical changes. </w:t>
      </w:r>
      <w:r w:rsidR="008748BF" w:rsidRPr="00A772E6">
        <w:rPr>
          <w:rFonts w:ascii="Calibri" w:hAnsi="Calibri" w:cs="Arial"/>
          <w:sz w:val="24"/>
          <w:szCs w:val="24"/>
          <w:lang w:val="en-GB" w:eastAsia="zh-CN"/>
        </w:rPr>
        <w:t>There are however clear posi</w:t>
      </w:r>
      <w:r w:rsidR="00A772E6" w:rsidRPr="00A772E6">
        <w:rPr>
          <w:rFonts w:ascii="Calibri" w:hAnsi="Calibri" w:cs="Arial"/>
          <w:sz w:val="24"/>
          <w:szCs w:val="24"/>
          <w:lang w:val="en-GB" w:eastAsia="zh-CN"/>
        </w:rPr>
        <w:t>tive modal shifts since 2021.</w:t>
      </w:r>
      <w:r w:rsidR="00163F99" w:rsidRPr="00A772E6">
        <w:rPr>
          <w:rFonts w:ascii="Calibri" w:hAnsi="Calibri" w:cs="Arial"/>
          <w:sz w:val="24"/>
          <w:szCs w:val="24"/>
          <w:lang w:val="en-GB" w:eastAsia="zh-CN"/>
        </w:rPr>
        <w:t xml:space="preserve"> This is clearly positive</w:t>
      </w:r>
      <w:r w:rsidR="00A772E6" w:rsidRPr="00A772E6">
        <w:rPr>
          <w:rFonts w:ascii="Calibri" w:hAnsi="Calibri" w:cs="Arial"/>
          <w:sz w:val="24"/>
          <w:szCs w:val="24"/>
          <w:lang w:val="en-GB" w:eastAsia="zh-CN"/>
        </w:rPr>
        <w:t xml:space="preserve">, </w:t>
      </w:r>
      <w:r w:rsidR="00163F99" w:rsidRPr="00A772E6">
        <w:rPr>
          <w:rFonts w:ascii="Calibri" w:hAnsi="Calibri" w:cs="Arial"/>
          <w:sz w:val="24"/>
          <w:szCs w:val="24"/>
          <w:lang w:val="en-GB" w:eastAsia="zh-CN"/>
        </w:rPr>
        <w:t xml:space="preserve">and </w:t>
      </w:r>
      <w:r w:rsidR="00DC78CB">
        <w:rPr>
          <w:rFonts w:ascii="Calibri" w:hAnsi="Calibri" w:cs="Arial"/>
          <w:sz w:val="24"/>
          <w:szCs w:val="24"/>
          <w:lang w:val="en-GB" w:eastAsia="zh-CN"/>
        </w:rPr>
        <w:t>good</w:t>
      </w:r>
      <w:r w:rsidR="00A772E6" w:rsidRPr="00A772E6">
        <w:rPr>
          <w:rFonts w:ascii="Calibri" w:hAnsi="Calibri" w:cs="Arial"/>
          <w:sz w:val="24"/>
          <w:szCs w:val="24"/>
          <w:lang w:val="en-GB" w:eastAsia="zh-CN"/>
        </w:rPr>
        <w:t xml:space="preserve"> </w:t>
      </w:r>
      <w:r w:rsidR="00163F99" w:rsidRPr="00A772E6">
        <w:rPr>
          <w:rFonts w:ascii="Calibri" w:hAnsi="Calibri" w:cs="Arial"/>
          <w:sz w:val="24"/>
          <w:szCs w:val="24"/>
          <w:lang w:val="en-GB" w:eastAsia="zh-CN"/>
        </w:rPr>
        <w:t>reflection o</w:t>
      </w:r>
      <w:r w:rsidR="00DC78CB">
        <w:rPr>
          <w:rFonts w:ascii="Calibri" w:hAnsi="Calibri" w:cs="Arial"/>
          <w:sz w:val="24"/>
          <w:szCs w:val="24"/>
          <w:lang w:val="en-GB" w:eastAsia="zh-CN"/>
        </w:rPr>
        <w:t>n</w:t>
      </w:r>
      <w:r w:rsidR="00163F99" w:rsidRPr="00A772E6">
        <w:rPr>
          <w:rFonts w:ascii="Calibri" w:hAnsi="Calibri" w:cs="Arial"/>
          <w:sz w:val="24"/>
          <w:szCs w:val="24"/>
          <w:lang w:val="en-GB" w:eastAsia="zh-CN"/>
        </w:rPr>
        <w:t xml:space="preserve"> the efforts that</w:t>
      </w:r>
      <w:r w:rsidR="00B71402" w:rsidRPr="00A772E6">
        <w:rPr>
          <w:rFonts w:ascii="Calibri" w:hAnsi="Calibri" w:cs="Arial"/>
          <w:sz w:val="24"/>
          <w:szCs w:val="24"/>
          <w:lang w:val="en-GB" w:eastAsia="zh-CN"/>
        </w:rPr>
        <w:t xml:space="preserve"> individual sites have made in order to improve their </w:t>
      </w:r>
      <w:r w:rsidR="00A772E6">
        <w:rPr>
          <w:rFonts w:ascii="Calibri" w:hAnsi="Calibri" w:cs="Arial"/>
          <w:sz w:val="24"/>
          <w:szCs w:val="24"/>
          <w:lang w:val="en-GB" w:eastAsia="zh-CN"/>
        </w:rPr>
        <w:t>work</w:t>
      </w:r>
      <w:r w:rsidR="00B71402" w:rsidRPr="00A772E6">
        <w:rPr>
          <w:rFonts w:ascii="Calibri" w:hAnsi="Calibri" w:cs="Arial"/>
          <w:sz w:val="24"/>
          <w:szCs w:val="24"/>
          <w:lang w:val="en-GB" w:eastAsia="zh-CN"/>
        </w:rPr>
        <w:t xml:space="preserve">. </w:t>
      </w:r>
    </w:p>
    <w:p w14:paraId="403A802B" w14:textId="67255CA6" w:rsidR="00B71402" w:rsidRPr="005077D4" w:rsidRDefault="007F2028" w:rsidP="005077D4">
      <w:pPr>
        <w:widowControl/>
        <w:overflowPunct/>
        <w:autoSpaceDE/>
        <w:adjustRightInd/>
        <w:spacing w:after="120" w:line="276" w:lineRule="auto"/>
        <w:rPr>
          <w:rFonts w:ascii="Calibri" w:hAnsi="Calibri" w:cs="Arial"/>
          <w:sz w:val="24"/>
          <w:szCs w:val="24"/>
          <w:lang w:val="en-GB" w:eastAsia="zh-CN"/>
        </w:rPr>
      </w:pPr>
      <w:r w:rsidRPr="005077D4">
        <w:rPr>
          <w:rFonts w:ascii="Calibri" w:hAnsi="Calibri" w:cs="Arial"/>
          <w:sz w:val="24"/>
          <w:szCs w:val="24"/>
          <w:lang w:val="en-GB" w:eastAsia="zh-CN"/>
        </w:rPr>
        <w:t xml:space="preserve">A </w:t>
      </w:r>
      <w:r w:rsidR="00C1784C" w:rsidRPr="005077D4">
        <w:rPr>
          <w:rFonts w:ascii="Calibri" w:hAnsi="Calibri" w:cs="Arial"/>
          <w:sz w:val="24"/>
          <w:szCs w:val="24"/>
          <w:lang w:val="en-GB" w:eastAsia="zh-CN"/>
        </w:rPr>
        <w:t xml:space="preserve">more positive pattern of change </w:t>
      </w:r>
      <w:r w:rsidR="006250DE" w:rsidRPr="005077D4">
        <w:rPr>
          <w:rFonts w:ascii="Calibri" w:hAnsi="Calibri" w:cs="Arial"/>
          <w:sz w:val="24"/>
          <w:szCs w:val="24"/>
          <w:lang w:val="en-GB" w:eastAsia="zh-CN"/>
        </w:rPr>
        <w:t xml:space="preserve">is found for Domain 2 (‘Staff’) with a </w:t>
      </w:r>
      <w:r w:rsidR="00603706" w:rsidRPr="005077D4">
        <w:rPr>
          <w:rFonts w:ascii="Calibri" w:hAnsi="Calibri" w:cs="Arial"/>
          <w:sz w:val="24"/>
          <w:szCs w:val="24"/>
          <w:lang w:val="en-GB" w:eastAsia="zh-CN"/>
        </w:rPr>
        <w:t>series of modal values around Statement 4</w:t>
      </w:r>
      <w:r w:rsidR="00886B5B" w:rsidRPr="005077D4">
        <w:rPr>
          <w:rFonts w:ascii="Calibri" w:hAnsi="Calibri" w:cs="Arial"/>
          <w:sz w:val="24"/>
          <w:szCs w:val="24"/>
          <w:lang w:val="en-GB" w:eastAsia="zh-CN"/>
        </w:rPr>
        <w:t xml:space="preserve"> at the minimum</w:t>
      </w:r>
      <w:r w:rsidR="00497236" w:rsidRPr="005077D4">
        <w:rPr>
          <w:rFonts w:ascii="Calibri" w:hAnsi="Calibri" w:cs="Arial"/>
          <w:sz w:val="24"/>
          <w:szCs w:val="24"/>
          <w:lang w:val="en-GB" w:eastAsia="zh-CN"/>
        </w:rPr>
        <w:t xml:space="preserve">. There are two positive modal shifts (in Indicators 2.6 and 2.7) suggesting </w:t>
      </w:r>
      <w:r w:rsidR="0021008A" w:rsidRPr="005077D4">
        <w:rPr>
          <w:rFonts w:ascii="Calibri" w:hAnsi="Calibri" w:cs="Arial"/>
          <w:sz w:val="24"/>
          <w:szCs w:val="24"/>
          <w:lang w:val="en-GB" w:eastAsia="zh-CN"/>
        </w:rPr>
        <w:t>a shift towards services bec</w:t>
      </w:r>
      <w:r w:rsidR="00F843D0" w:rsidRPr="005077D4">
        <w:rPr>
          <w:rFonts w:ascii="Calibri" w:hAnsi="Calibri" w:cs="Arial"/>
          <w:sz w:val="24"/>
          <w:szCs w:val="24"/>
          <w:lang w:val="en-GB" w:eastAsia="zh-CN"/>
        </w:rPr>
        <w:t>oming more sustainable in their delivery.</w:t>
      </w:r>
      <w:r w:rsidR="00293EBE" w:rsidRPr="005077D4">
        <w:rPr>
          <w:rFonts w:ascii="Calibri" w:hAnsi="Calibri" w:cs="Arial"/>
          <w:sz w:val="24"/>
          <w:szCs w:val="24"/>
          <w:lang w:val="en-GB" w:eastAsia="zh-CN"/>
        </w:rPr>
        <w:t xml:space="preserve"> It is also notable that these indicato</w:t>
      </w:r>
      <w:r w:rsidR="002B6E1D" w:rsidRPr="005077D4">
        <w:rPr>
          <w:rFonts w:ascii="Calibri" w:hAnsi="Calibri" w:cs="Arial"/>
          <w:sz w:val="24"/>
          <w:szCs w:val="24"/>
          <w:lang w:val="en-GB" w:eastAsia="zh-CN"/>
        </w:rPr>
        <w:t xml:space="preserve">rs made positive shifts in both 2021-22 and 2022-23. </w:t>
      </w:r>
      <w:r w:rsidR="005077D4" w:rsidRPr="005077D4">
        <w:rPr>
          <w:rFonts w:ascii="Calibri" w:hAnsi="Calibri" w:cs="Arial"/>
          <w:sz w:val="24"/>
          <w:szCs w:val="24"/>
          <w:lang w:val="en-GB" w:eastAsia="zh-CN"/>
        </w:rPr>
        <w:t xml:space="preserve">This all </w:t>
      </w:r>
      <w:r w:rsidR="006732D5" w:rsidRPr="005077D4">
        <w:rPr>
          <w:rFonts w:ascii="Calibri" w:hAnsi="Calibri" w:cs="Arial"/>
          <w:sz w:val="24"/>
          <w:szCs w:val="24"/>
          <w:lang w:val="en-GB" w:eastAsia="zh-CN"/>
        </w:rPr>
        <w:t xml:space="preserve">points to positive changes in the </w:t>
      </w:r>
      <w:r w:rsidR="00BD7B2C" w:rsidRPr="005077D4">
        <w:rPr>
          <w:rFonts w:ascii="Calibri" w:hAnsi="Calibri" w:cs="Arial"/>
          <w:sz w:val="24"/>
          <w:szCs w:val="24"/>
          <w:lang w:val="en-GB" w:eastAsia="zh-CN"/>
        </w:rPr>
        <w:t>make-up</w:t>
      </w:r>
      <w:r w:rsidR="006732D5" w:rsidRPr="005077D4">
        <w:rPr>
          <w:rFonts w:ascii="Calibri" w:hAnsi="Calibri" w:cs="Arial"/>
          <w:sz w:val="24"/>
          <w:szCs w:val="24"/>
          <w:lang w:val="en-GB" w:eastAsia="zh-CN"/>
        </w:rPr>
        <w:t xml:space="preserve"> of staff teams across urgent primary care centres in Wales</w:t>
      </w:r>
      <w:r w:rsidR="00603706" w:rsidRPr="005077D4">
        <w:rPr>
          <w:rFonts w:ascii="Calibri" w:hAnsi="Calibri" w:cs="Arial"/>
          <w:sz w:val="24"/>
          <w:szCs w:val="24"/>
          <w:lang w:val="en-GB" w:eastAsia="zh-CN"/>
        </w:rPr>
        <w:t xml:space="preserve">. </w:t>
      </w:r>
    </w:p>
    <w:p w14:paraId="7C7BBBB5" w14:textId="380B827F" w:rsidR="006B69F8" w:rsidRPr="00A628EE" w:rsidRDefault="00603706" w:rsidP="001D45D2">
      <w:pPr>
        <w:widowControl/>
        <w:overflowPunct/>
        <w:autoSpaceDE/>
        <w:adjustRightInd/>
        <w:spacing w:after="120" w:line="276" w:lineRule="auto"/>
        <w:rPr>
          <w:rFonts w:ascii="Calibri" w:hAnsi="Calibri" w:cs="Arial"/>
          <w:sz w:val="24"/>
          <w:szCs w:val="24"/>
          <w:highlight w:val="yellow"/>
          <w:lang w:val="en-GB" w:eastAsia="zh-CN"/>
        </w:rPr>
      </w:pPr>
      <w:r w:rsidRPr="00EA3622">
        <w:rPr>
          <w:rFonts w:ascii="Calibri" w:hAnsi="Calibri" w:cs="Arial"/>
          <w:sz w:val="24"/>
          <w:szCs w:val="24"/>
          <w:lang w:val="en-GB" w:eastAsia="zh-CN"/>
        </w:rPr>
        <w:t xml:space="preserve">For Domain 3 (‘System-Wide Issues’) there </w:t>
      </w:r>
      <w:r w:rsidR="006B69F8" w:rsidRPr="00EA3622">
        <w:rPr>
          <w:rFonts w:ascii="Calibri" w:hAnsi="Calibri" w:cs="Arial"/>
          <w:sz w:val="24"/>
          <w:szCs w:val="24"/>
          <w:lang w:val="en-GB" w:eastAsia="zh-CN"/>
        </w:rPr>
        <w:t>remains</w:t>
      </w:r>
      <w:r w:rsidR="00FB0A5E" w:rsidRPr="00EA3622">
        <w:rPr>
          <w:rFonts w:ascii="Calibri" w:hAnsi="Calibri" w:cs="Arial"/>
          <w:sz w:val="24"/>
          <w:szCs w:val="24"/>
          <w:lang w:val="en-GB" w:eastAsia="zh-CN"/>
        </w:rPr>
        <w:t xml:space="preserve"> </w:t>
      </w:r>
      <w:r w:rsidRPr="00EA3622">
        <w:rPr>
          <w:rFonts w:ascii="Calibri" w:hAnsi="Calibri" w:cs="Arial"/>
          <w:sz w:val="24"/>
          <w:szCs w:val="24"/>
          <w:lang w:val="en-GB" w:eastAsia="zh-CN"/>
        </w:rPr>
        <w:t>a more heterogenous distribution,</w:t>
      </w:r>
      <w:r w:rsidR="000937FD" w:rsidRPr="00EA3622">
        <w:rPr>
          <w:rFonts w:ascii="Calibri" w:hAnsi="Calibri" w:cs="Arial"/>
          <w:sz w:val="24"/>
          <w:szCs w:val="24"/>
          <w:lang w:val="en-GB" w:eastAsia="zh-CN"/>
        </w:rPr>
        <w:t xml:space="preserve"> </w:t>
      </w:r>
      <w:r w:rsidR="001C5AF1" w:rsidRPr="00EA3622">
        <w:rPr>
          <w:rFonts w:ascii="Calibri" w:hAnsi="Calibri" w:cs="Arial"/>
          <w:sz w:val="24"/>
          <w:szCs w:val="24"/>
          <w:lang w:val="en-GB" w:eastAsia="zh-CN"/>
        </w:rPr>
        <w:t>but there is a much more positive set of changes since 2022</w:t>
      </w:r>
      <w:r w:rsidR="008E2FBF" w:rsidRPr="00EA3622">
        <w:rPr>
          <w:rFonts w:ascii="Calibri" w:hAnsi="Calibri" w:cs="Arial"/>
          <w:sz w:val="24"/>
          <w:szCs w:val="24"/>
          <w:lang w:val="en-GB" w:eastAsia="zh-CN"/>
        </w:rPr>
        <w:t>. There have been modal improvements in four of the eight Indicators (</w:t>
      </w:r>
      <w:r w:rsidR="003B40D6" w:rsidRPr="00EA3622">
        <w:rPr>
          <w:rFonts w:ascii="Calibri" w:hAnsi="Calibri" w:cs="Arial"/>
          <w:sz w:val="24"/>
          <w:szCs w:val="24"/>
          <w:lang w:val="en-GB" w:eastAsia="zh-CN"/>
        </w:rPr>
        <w:t>3.1, 3.4, 3.6 and 3.8) and it is interesting to note the parallel between positive change in respect of</w:t>
      </w:r>
      <w:r w:rsidR="00A41CA4" w:rsidRPr="00EA3622">
        <w:rPr>
          <w:rFonts w:ascii="Calibri" w:hAnsi="Calibri" w:cs="Arial"/>
          <w:sz w:val="24"/>
          <w:szCs w:val="24"/>
          <w:lang w:val="en-GB" w:eastAsia="zh-CN"/>
        </w:rPr>
        <w:t xml:space="preserve"> Indicator</w:t>
      </w:r>
      <w:r w:rsidR="003B40D6" w:rsidRPr="00EA3622">
        <w:rPr>
          <w:rFonts w:ascii="Calibri" w:hAnsi="Calibri" w:cs="Arial"/>
          <w:sz w:val="24"/>
          <w:szCs w:val="24"/>
          <w:lang w:val="en-GB" w:eastAsia="zh-CN"/>
        </w:rPr>
        <w:t xml:space="preserve"> 3.6 (Sustainability) </w:t>
      </w:r>
      <w:r w:rsidR="00A41CA4" w:rsidRPr="00EA3622">
        <w:rPr>
          <w:rFonts w:ascii="Calibri" w:hAnsi="Calibri" w:cs="Arial"/>
          <w:sz w:val="24"/>
          <w:szCs w:val="24"/>
          <w:lang w:val="en-GB" w:eastAsia="zh-CN"/>
        </w:rPr>
        <w:t xml:space="preserve">to a modal value of Statement 5, alongside Indicator </w:t>
      </w:r>
      <w:r w:rsidR="00A41CA4" w:rsidRPr="00C63AA2">
        <w:rPr>
          <w:rFonts w:ascii="Calibri" w:hAnsi="Calibri" w:cs="Arial"/>
          <w:sz w:val="24"/>
          <w:szCs w:val="24"/>
          <w:lang w:val="en-GB" w:eastAsia="zh-CN"/>
        </w:rPr>
        <w:t xml:space="preserve">2.7 (Extent of ‘in house’ and ‘in reach’ staffing of UPCC) </w:t>
      </w:r>
      <w:r w:rsidR="00EA3622" w:rsidRPr="00C63AA2">
        <w:rPr>
          <w:rFonts w:ascii="Calibri" w:hAnsi="Calibri" w:cs="Arial"/>
          <w:sz w:val="24"/>
          <w:szCs w:val="24"/>
          <w:lang w:val="en-GB" w:eastAsia="zh-CN"/>
        </w:rPr>
        <w:t>which also now has a modal value of Statement 5.</w:t>
      </w:r>
      <w:r w:rsidR="005C4809" w:rsidRPr="00C63AA2">
        <w:rPr>
          <w:rFonts w:ascii="Calibri" w:hAnsi="Calibri" w:cs="Arial"/>
          <w:sz w:val="24"/>
          <w:szCs w:val="24"/>
          <w:lang w:val="en-GB" w:eastAsia="zh-CN"/>
        </w:rPr>
        <w:t xml:space="preserve"> L</w:t>
      </w:r>
      <w:r w:rsidR="006426B9" w:rsidRPr="00C63AA2">
        <w:rPr>
          <w:rFonts w:ascii="Calibri" w:hAnsi="Calibri" w:cs="Arial"/>
          <w:sz w:val="24"/>
          <w:szCs w:val="24"/>
          <w:lang w:val="en-GB" w:eastAsia="zh-CN"/>
        </w:rPr>
        <w:t>ower modal values remain</w:t>
      </w:r>
      <w:r w:rsidR="005C4809" w:rsidRPr="00C63AA2">
        <w:rPr>
          <w:rFonts w:ascii="Calibri" w:hAnsi="Calibri" w:cs="Arial"/>
          <w:sz w:val="24"/>
          <w:szCs w:val="24"/>
          <w:lang w:val="en-GB" w:eastAsia="zh-CN"/>
        </w:rPr>
        <w:t xml:space="preserve"> for the other indica</w:t>
      </w:r>
      <w:r w:rsidR="004D28B3" w:rsidRPr="00C63AA2">
        <w:rPr>
          <w:rFonts w:ascii="Calibri" w:hAnsi="Calibri" w:cs="Arial"/>
          <w:sz w:val="24"/>
          <w:szCs w:val="24"/>
          <w:lang w:val="en-GB" w:eastAsia="zh-CN"/>
        </w:rPr>
        <w:t>tors</w:t>
      </w:r>
      <w:r w:rsidR="0042531B" w:rsidRPr="00C63AA2">
        <w:rPr>
          <w:rFonts w:ascii="Calibri" w:hAnsi="Calibri" w:cs="Arial"/>
          <w:sz w:val="24"/>
          <w:szCs w:val="24"/>
          <w:lang w:val="en-GB" w:eastAsia="zh-CN"/>
        </w:rPr>
        <w:t xml:space="preserve">, and whilst </w:t>
      </w:r>
      <w:r w:rsidR="0046697B" w:rsidRPr="00C63AA2">
        <w:rPr>
          <w:rFonts w:ascii="Calibri" w:hAnsi="Calibri" w:cs="Arial"/>
          <w:sz w:val="24"/>
          <w:szCs w:val="24"/>
          <w:lang w:val="en-GB" w:eastAsia="zh-CN"/>
        </w:rPr>
        <w:t>indicators like 3.1 and 3.2 have remained the same, this is due to the modal values being</w:t>
      </w:r>
      <w:r w:rsidR="0015723D" w:rsidRPr="00C63AA2">
        <w:rPr>
          <w:rFonts w:ascii="Calibri" w:hAnsi="Calibri" w:cs="Arial"/>
          <w:sz w:val="24"/>
          <w:szCs w:val="24"/>
          <w:lang w:val="en-GB" w:eastAsia="zh-CN"/>
        </w:rPr>
        <w:t xml:space="preserve"> at </w:t>
      </w:r>
      <w:r w:rsidR="00705979" w:rsidRPr="00C63AA2">
        <w:rPr>
          <w:rFonts w:ascii="Calibri" w:hAnsi="Calibri" w:cs="Arial"/>
          <w:sz w:val="24"/>
          <w:szCs w:val="24"/>
          <w:lang w:val="en-GB" w:eastAsia="zh-CN"/>
        </w:rPr>
        <w:t xml:space="preserve">the highest possible place already – maintaining this </w:t>
      </w:r>
      <w:r w:rsidR="001D45D2" w:rsidRPr="00C63AA2">
        <w:rPr>
          <w:rFonts w:ascii="Calibri" w:hAnsi="Calibri" w:cs="Arial"/>
          <w:sz w:val="24"/>
          <w:szCs w:val="24"/>
          <w:lang w:val="en-GB" w:eastAsia="zh-CN"/>
        </w:rPr>
        <w:t>position is no small feat give the system pressures and challenges that exist.</w:t>
      </w:r>
      <w:r w:rsidR="00FD6A2C" w:rsidRPr="00C63AA2">
        <w:rPr>
          <w:rFonts w:ascii="Calibri" w:hAnsi="Calibri" w:cs="Arial"/>
          <w:sz w:val="24"/>
          <w:szCs w:val="24"/>
          <w:lang w:val="en-GB" w:eastAsia="zh-CN"/>
        </w:rPr>
        <w:t xml:space="preserve"> It is perhaps instructive that</w:t>
      </w:r>
      <w:r w:rsidR="006B69F8" w:rsidRPr="00C63AA2">
        <w:rPr>
          <w:rFonts w:ascii="Calibri" w:hAnsi="Calibri" w:cs="Arial"/>
          <w:sz w:val="24"/>
          <w:szCs w:val="24"/>
          <w:lang w:val="en-GB" w:eastAsia="zh-CN"/>
        </w:rPr>
        <w:t xml:space="preserve"> </w:t>
      </w:r>
      <w:r w:rsidR="001D45D2" w:rsidRPr="00C63AA2">
        <w:rPr>
          <w:rFonts w:ascii="Calibri" w:hAnsi="Calibri" w:cs="Arial"/>
          <w:sz w:val="24"/>
          <w:szCs w:val="24"/>
          <w:lang w:val="en-GB" w:eastAsia="zh-CN"/>
        </w:rPr>
        <w:t xml:space="preserve">issues around </w:t>
      </w:r>
      <w:r w:rsidR="006B69F8" w:rsidRPr="00C63AA2">
        <w:rPr>
          <w:rFonts w:ascii="Calibri" w:hAnsi="Calibri" w:cs="Arial"/>
          <w:sz w:val="24"/>
          <w:szCs w:val="24"/>
          <w:lang w:val="en-GB" w:eastAsia="zh-CN"/>
        </w:rPr>
        <w:t xml:space="preserve">data </w:t>
      </w:r>
      <w:r w:rsidR="0024078D" w:rsidRPr="00C63AA2">
        <w:rPr>
          <w:rFonts w:ascii="Calibri" w:hAnsi="Calibri" w:cs="Arial"/>
          <w:sz w:val="24"/>
          <w:szCs w:val="24"/>
          <w:lang w:val="en-GB" w:eastAsia="zh-CN"/>
        </w:rPr>
        <w:t xml:space="preserve">collection, systems and quality </w:t>
      </w:r>
      <w:r w:rsidR="006B69F8" w:rsidRPr="00C63AA2">
        <w:rPr>
          <w:rFonts w:ascii="Calibri" w:hAnsi="Calibri" w:cs="Arial"/>
          <w:sz w:val="24"/>
          <w:szCs w:val="24"/>
          <w:lang w:val="en-GB" w:eastAsia="zh-CN"/>
        </w:rPr>
        <w:t>underpins much of the activity in this domain, and compared with other indicators</w:t>
      </w:r>
      <w:r w:rsidR="0024078D" w:rsidRPr="00C63AA2">
        <w:rPr>
          <w:rFonts w:ascii="Calibri" w:hAnsi="Calibri" w:cs="Arial"/>
          <w:sz w:val="24"/>
          <w:szCs w:val="24"/>
          <w:lang w:val="en-GB" w:eastAsia="zh-CN"/>
        </w:rPr>
        <w:t>,</w:t>
      </w:r>
      <w:r w:rsidR="006B69F8" w:rsidRPr="00C63AA2">
        <w:rPr>
          <w:rFonts w:ascii="Calibri" w:hAnsi="Calibri" w:cs="Arial"/>
          <w:sz w:val="24"/>
          <w:szCs w:val="24"/>
          <w:lang w:val="en-GB" w:eastAsia="zh-CN"/>
        </w:rPr>
        <w:t xml:space="preserve"> less progress perhaps has been made here than elsewhere.</w:t>
      </w:r>
    </w:p>
    <w:p w14:paraId="642126F6" w14:textId="77777777" w:rsidR="00B55506" w:rsidRPr="00827C7D" w:rsidRDefault="00B55506" w:rsidP="00B55506">
      <w:pPr>
        <w:widowControl/>
        <w:overflowPunct/>
        <w:autoSpaceDE/>
        <w:autoSpaceDN/>
        <w:adjustRightInd/>
        <w:spacing w:after="160" w:line="259" w:lineRule="auto"/>
        <w:textAlignment w:val="auto"/>
        <w:rPr>
          <w:rFonts w:ascii="Calibri" w:hAnsi="Calibri" w:cs="Arial"/>
          <w:sz w:val="22"/>
          <w:szCs w:val="24"/>
          <w:highlight w:val="yellow"/>
          <w:lang w:val="en-GB" w:eastAsia="zh-CN"/>
        </w:rPr>
      </w:pPr>
    </w:p>
    <w:p w14:paraId="66E08A99" w14:textId="77777777" w:rsidR="00B55506" w:rsidRPr="00827C7D" w:rsidRDefault="00B55506" w:rsidP="00B55506">
      <w:pPr>
        <w:widowControl/>
        <w:numPr>
          <w:ilvl w:val="0"/>
          <w:numId w:val="6"/>
        </w:numPr>
        <w:overflowPunct/>
        <w:autoSpaceDE/>
        <w:autoSpaceDN/>
        <w:adjustRightInd/>
        <w:spacing w:after="160" w:line="259" w:lineRule="auto"/>
        <w:contextualSpacing/>
        <w:textAlignment w:val="auto"/>
        <w:rPr>
          <w:rFonts w:ascii="Calibri" w:hAnsi="Calibri" w:cs="Arial"/>
          <w:b/>
          <w:sz w:val="22"/>
          <w:szCs w:val="24"/>
          <w:lang w:val="en-GB" w:eastAsia="zh-CN"/>
        </w:rPr>
        <w:sectPr w:rsidR="00B55506" w:rsidRPr="00827C7D" w:rsidSect="001D223F">
          <w:headerReference w:type="even" r:id="rId29"/>
          <w:headerReference w:type="default" r:id="rId30"/>
          <w:footerReference w:type="default" r:id="rId31"/>
          <w:headerReference w:type="first" r:id="rId32"/>
          <w:pgSz w:w="11906" w:h="16838"/>
          <w:pgMar w:top="1276" w:right="993" w:bottom="1135" w:left="1133" w:header="568" w:footer="555" w:gutter="0"/>
          <w:cols w:space="708"/>
          <w:docGrid w:linePitch="360"/>
        </w:sectPr>
      </w:pPr>
    </w:p>
    <w:p w14:paraId="4F320A9D" w14:textId="267AC7CE" w:rsidR="00B55506" w:rsidRPr="00FC24FF" w:rsidRDefault="00B55506" w:rsidP="00B55506">
      <w:pPr>
        <w:widowControl/>
        <w:overflowPunct/>
        <w:autoSpaceDE/>
        <w:autoSpaceDN/>
        <w:adjustRightInd/>
        <w:spacing w:line="276" w:lineRule="auto"/>
        <w:ind w:right="-31"/>
        <w:jc w:val="center"/>
        <w:textAlignment w:val="auto"/>
        <w:rPr>
          <w:rFonts w:ascii="Calibri" w:hAnsi="Calibri"/>
          <w:bCs/>
          <w:color w:val="C00000"/>
          <w:szCs w:val="16"/>
          <w:lang w:val="en-GB" w:eastAsia="zh-CN" w:bidi="en-US"/>
        </w:rPr>
      </w:pPr>
      <w:r>
        <w:rPr>
          <w:rFonts w:ascii="Calibri" w:hAnsi="Calibri"/>
          <w:b/>
          <w:caps/>
          <w:color w:val="C00000"/>
          <w:sz w:val="26"/>
          <w:szCs w:val="22"/>
          <w:lang w:val="en-GB" w:eastAsia="zh-CN" w:bidi="en-US"/>
        </w:rPr>
        <w:t>Urgent Primary Care CENTRES</w:t>
      </w:r>
      <w:r w:rsidRPr="00827C7D">
        <w:rPr>
          <w:rFonts w:ascii="Calibri" w:hAnsi="Calibri"/>
          <w:b/>
          <w:caps/>
          <w:color w:val="C00000"/>
          <w:sz w:val="26"/>
          <w:szCs w:val="22"/>
          <w:lang w:val="en-GB" w:eastAsia="zh-CN" w:bidi="en-US"/>
        </w:rPr>
        <w:t xml:space="preserve"> </w:t>
      </w:r>
      <w:r>
        <w:rPr>
          <w:rFonts w:ascii="Calibri" w:hAnsi="Calibri"/>
          <w:b/>
          <w:caps/>
          <w:color w:val="C00000"/>
          <w:sz w:val="26"/>
          <w:szCs w:val="22"/>
          <w:lang w:val="en-GB" w:eastAsia="zh-CN" w:bidi="en-US"/>
        </w:rPr>
        <w:t>– DEVELOPMENT</w:t>
      </w:r>
      <w:r w:rsidRPr="00827C7D">
        <w:rPr>
          <w:rFonts w:ascii="Calibri" w:hAnsi="Calibri"/>
          <w:b/>
          <w:caps/>
          <w:color w:val="C00000"/>
          <w:sz w:val="26"/>
          <w:szCs w:val="22"/>
          <w:lang w:val="en-GB" w:eastAsia="zh-CN" w:bidi="en-US"/>
        </w:rPr>
        <w:t xml:space="preserve"> Matrix</w:t>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sidRPr="00FC24FF">
        <w:rPr>
          <w:rFonts w:ascii="Calibri" w:hAnsi="Calibri"/>
          <w:bCs/>
          <w:color w:val="C00000"/>
          <w:szCs w:val="16"/>
          <w:lang w:val="en-GB" w:eastAsia="zh-CN" w:bidi="en-US"/>
        </w:rPr>
        <w:t>[</w:t>
      </w:r>
      <w:r>
        <w:rPr>
          <w:rFonts w:ascii="Calibri" w:hAnsi="Calibri"/>
          <w:bCs/>
          <w:color w:val="C00000"/>
          <w:szCs w:val="16"/>
          <w:lang w:val="en-GB" w:eastAsia="zh-CN" w:bidi="en-US"/>
        </w:rPr>
        <w:t>ALL-WALES MODAL DISTRIBUTION</w:t>
      </w:r>
      <w:r w:rsidRPr="00FC24FF">
        <w:rPr>
          <w:rFonts w:ascii="Calibri" w:hAnsi="Calibri"/>
          <w:bCs/>
          <w:color w:val="C00000"/>
          <w:szCs w:val="16"/>
          <w:lang w:val="en-GB" w:eastAsia="zh-CN" w:bidi="en-US"/>
        </w:rPr>
        <w:t xml:space="preserve">, </w:t>
      </w:r>
      <w:r>
        <w:rPr>
          <w:rFonts w:ascii="Calibri" w:hAnsi="Calibri"/>
          <w:bCs/>
          <w:color w:val="C00000"/>
          <w:szCs w:val="16"/>
          <w:lang w:val="en-GB" w:eastAsia="zh-CN" w:bidi="en-US"/>
        </w:rPr>
        <w:t>July 20</w:t>
      </w:r>
      <w:r w:rsidRPr="00FC24FF">
        <w:rPr>
          <w:rFonts w:ascii="Calibri" w:hAnsi="Calibri"/>
          <w:bCs/>
          <w:color w:val="C00000"/>
          <w:szCs w:val="16"/>
          <w:lang w:val="en-GB" w:eastAsia="zh-CN" w:bidi="en-US"/>
        </w:rPr>
        <w:t>2</w:t>
      </w:r>
      <w:r>
        <w:rPr>
          <w:rFonts w:ascii="Calibri" w:hAnsi="Calibri"/>
          <w:bCs/>
          <w:color w:val="C00000"/>
          <w:szCs w:val="16"/>
          <w:lang w:val="en-GB" w:eastAsia="zh-CN" w:bidi="en-US"/>
        </w:rPr>
        <w:t>3</w:t>
      </w:r>
      <w:r w:rsidRPr="00FC24FF">
        <w:rPr>
          <w:rFonts w:ascii="Calibri" w:hAnsi="Calibri"/>
          <w:bCs/>
          <w:color w:val="C00000"/>
          <w:szCs w:val="16"/>
          <w:lang w:val="en-GB" w:eastAsia="zh-CN" w:bidi="en-US"/>
        </w:rPr>
        <w:t>]</w:t>
      </w:r>
    </w:p>
    <w:tbl>
      <w:tblPr>
        <w:tblStyle w:val="TableGrid"/>
        <w:tblW w:w="0" w:type="auto"/>
        <w:tblBorders>
          <w:left w:val="none" w:sz="0" w:space="0" w:color="auto"/>
          <w:right w:val="none" w:sz="0" w:space="0" w:color="auto"/>
          <w:insideH w:val="dotted" w:sz="4" w:space="0" w:color="auto"/>
          <w:insideV w:val="none" w:sz="0" w:space="0" w:color="auto"/>
        </w:tblBorders>
        <w:tblLook w:val="04A0" w:firstRow="1" w:lastRow="0" w:firstColumn="1" w:lastColumn="0" w:noHBand="0" w:noVBand="1"/>
      </w:tblPr>
      <w:tblGrid>
        <w:gridCol w:w="14145"/>
      </w:tblGrid>
      <w:tr w:rsidR="00B55506" w:rsidRPr="0054756F" w14:paraId="74C6CC3B" w14:textId="77777777" w:rsidTr="00A4718D">
        <w:tc>
          <w:tcPr>
            <w:tcW w:w="14843" w:type="dxa"/>
            <w:tcBorders>
              <w:top w:val="nil"/>
              <w:bottom w:val="single" w:sz="4" w:space="0" w:color="auto"/>
            </w:tcBorders>
            <w:shd w:val="clear" w:color="auto" w:fill="F2F2F2" w:themeFill="background1" w:themeFillShade="F2"/>
          </w:tcPr>
          <w:p w14:paraId="4DCE0C9D" w14:textId="77777777" w:rsidR="00B55506" w:rsidRPr="0054756F" w:rsidRDefault="00B55506" w:rsidP="00A4718D">
            <w:pPr>
              <w:jc w:val="both"/>
              <w:rPr>
                <w:rFonts w:asciiTheme="minorHAnsi" w:hAnsiTheme="minorHAnsi" w:cstheme="minorHAnsi"/>
                <w:b/>
                <w:sz w:val="6"/>
                <w:szCs w:val="6"/>
                <w:lang w:val="en-GB"/>
              </w:rPr>
            </w:pPr>
          </w:p>
        </w:tc>
      </w:tr>
    </w:tbl>
    <w:p w14:paraId="0995F48A" w14:textId="77777777" w:rsidR="00B55506" w:rsidRPr="00910195" w:rsidRDefault="00B55506" w:rsidP="00B55506">
      <w:pPr>
        <w:widowControl/>
        <w:overflowPunct/>
        <w:autoSpaceDE/>
        <w:autoSpaceDN/>
        <w:adjustRightInd/>
        <w:spacing w:line="276" w:lineRule="auto"/>
        <w:textAlignment w:val="auto"/>
        <w:rPr>
          <w:rFonts w:ascii="Calibri" w:hAnsi="Calibri"/>
          <w:bCs/>
          <w:color w:val="C00000"/>
          <w:sz w:val="16"/>
          <w:szCs w:val="12"/>
          <w:lang w:val="en-GB" w:eastAsia="zh-CN" w:bidi="en-US"/>
        </w:rPr>
      </w:pPr>
    </w:p>
    <w:tbl>
      <w:tblPr>
        <w:tblW w:w="1544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6"/>
        <w:gridCol w:w="5670"/>
        <w:gridCol w:w="1077"/>
        <w:gridCol w:w="1077"/>
        <w:gridCol w:w="1077"/>
        <w:gridCol w:w="1077"/>
        <w:gridCol w:w="1078"/>
        <w:gridCol w:w="567"/>
        <w:gridCol w:w="1488"/>
        <w:gridCol w:w="1488"/>
      </w:tblGrid>
      <w:tr w:rsidR="00B55506" w:rsidRPr="00827C7D" w14:paraId="35A5821C" w14:textId="77777777" w:rsidTr="00B55506">
        <w:trPr>
          <w:trHeight w:val="85"/>
          <w:tblHeader/>
        </w:trPr>
        <w:tc>
          <w:tcPr>
            <w:tcW w:w="6516" w:type="dxa"/>
            <w:gridSpan w:val="2"/>
            <w:shd w:val="clear" w:color="auto" w:fill="C00000"/>
            <w:vAlign w:val="center"/>
          </w:tcPr>
          <w:p w14:paraId="58D30469" w14:textId="77777777" w:rsidR="00B55506" w:rsidRPr="00827C7D" w:rsidRDefault="00B55506" w:rsidP="00A4718D">
            <w:pPr>
              <w:widowControl/>
              <w:overflowPunct/>
              <w:autoSpaceDE/>
              <w:autoSpaceDN/>
              <w:adjustRightInd/>
              <w:spacing w:before="80" w:after="80"/>
              <w:textAlignment w:val="auto"/>
              <w:rPr>
                <w:rFonts w:ascii="Calibri" w:hAnsi="Calibri" w:cs="Calibri"/>
                <w:b/>
                <w:color w:val="FFFFFF"/>
                <w:sz w:val="24"/>
                <w:lang w:val="en-GB"/>
              </w:rPr>
            </w:pPr>
            <w:r w:rsidRPr="00827C7D">
              <w:rPr>
                <w:rFonts w:ascii="Calibri" w:hAnsi="Calibri" w:cs="Calibri"/>
                <w:b/>
                <w:color w:val="FFFFFF"/>
                <w:sz w:val="24"/>
                <w:lang w:val="en-GB"/>
              </w:rPr>
              <w:t>Domain</w:t>
            </w:r>
          </w:p>
        </w:tc>
        <w:tc>
          <w:tcPr>
            <w:tcW w:w="8929" w:type="dxa"/>
            <w:gridSpan w:val="8"/>
            <w:tcBorders>
              <w:bottom w:val="single" w:sz="4" w:space="0" w:color="auto"/>
            </w:tcBorders>
            <w:shd w:val="clear" w:color="auto" w:fill="C00000"/>
            <w:vAlign w:val="center"/>
          </w:tcPr>
          <w:p w14:paraId="325D056A" w14:textId="77777777" w:rsidR="00B55506" w:rsidRDefault="00B55506" w:rsidP="00A4718D">
            <w:pPr>
              <w:widowControl/>
              <w:overflowPunct/>
              <w:autoSpaceDE/>
              <w:autoSpaceDN/>
              <w:adjustRightInd/>
              <w:spacing w:before="80" w:after="80"/>
              <w:jc w:val="center"/>
              <w:textAlignment w:val="auto"/>
              <w:rPr>
                <w:rFonts w:ascii="Calibri" w:hAnsi="Calibri" w:cs="Calibri"/>
                <w:b/>
                <w:color w:val="FFFFFF"/>
                <w:sz w:val="24"/>
                <w:lang w:val="en-GB"/>
              </w:rPr>
            </w:pPr>
            <w:r>
              <w:rPr>
                <w:rFonts w:ascii="Calibri" w:hAnsi="Calibri" w:cs="Calibri"/>
                <w:b/>
                <w:color w:val="FFFFFF"/>
                <w:sz w:val="24"/>
                <w:lang w:val="en-GB"/>
              </w:rPr>
              <w:t>Distribution of Health Boards against the statements</w:t>
            </w:r>
          </w:p>
        </w:tc>
      </w:tr>
      <w:tr w:rsidR="00B55506" w:rsidRPr="00827C7D" w14:paraId="5EDDDB54" w14:textId="77777777" w:rsidTr="00B55506">
        <w:trPr>
          <w:trHeight w:val="85"/>
        </w:trPr>
        <w:tc>
          <w:tcPr>
            <w:tcW w:w="6516" w:type="dxa"/>
            <w:gridSpan w:val="2"/>
            <w:tcBorders>
              <w:bottom w:val="single" w:sz="4" w:space="0" w:color="auto"/>
            </w:tcBorders>
            <w:shd w:val="clear" w:color="auto" w:fill="C9C9C9"/>
            <w:vAlign w:val="center"/>
          </w:tcPr>
          <w:p w14:paraId="297D3468" w14:textId="77777777" w:rsidR="00B55506" w:rsidRPr="006018EE" w:rsidRDefault="00B55506" w:rsidP="00A4718D">
            <w:pPr>
              <w:widowControl/>
              <w:overflowPunct/>
              <w:autoSpaceDE/>
              <w:autoSpaceDN/>
              <w:adjustRightInd/>
              <w:spacing w:before="40" w:after="40"/>
              <w:textAlignment w:val="auto"/>
              <w:rPr>
                <w:rFonts w:ascii="Calibri" w:hAnsi="Calibri" w:cs="Calibri"/>
                <w:bCs/>
                <w:color w:val="C00000"/>
                <w:lang w:val="en-GB"/>
              </w:rPr>
            </w:pPr>
            <w:r w:rsidRPr="006018EE">
              <w:rPr>
                <w:rFonts w:ascii="Calibri" w:hAnsi="Calibri" w:cs="Calibri"/>
                <w:bCs/>
                <w:color w:val="C00000"/>
                <w:lang w:val="en-GB"/>
              </w:rPr>
              <w:t>Statement</w:t>
            </w:r>
            <w:r>
              <w:rPr>
                <w:rFonts w:ascii="Calibri" w:hAnsi="Calibri" w:cs="Calibri"/>
                <w:bCs/>
                <w:color w:val="C00000"/>
                <w:lang w:val="en-GB"/>
              </w:rPr>
              <w:t xml:space="preserve"> level</w:t>
            </w:r>
            <w:r w:rsidRPr="006018EE">
              <w:rPr>
                <w:rFonts w:ascii="Calibri" w:hAnsi="Calibri" w:cs="Calibri"/>
                <w:bCs/>
                <w:color w:val="C00000"/>
                <w:lang w:val="en-GB"/>
              </w:rPr>
              <w:t>s</w:t>
            </w:r>
          </w:p>
        </w:tc>
        <w:tc>
          <w:tcPr>
            <w:tcW w:w="1077" w:type="dxa"/>
            <w:tcBorders>
              <w:bottom w:val="single" w:sz="4" w:space="0" w:color="auto"/>
              <w:right w:val="dotted" w:sz="4" w:space="0" w:color="auto"/>
            </w:tcBorders>
            <w:shd w:val="clear" w:color="auto" w:fill="C9C9C9"/>
            <w:vAlign w:val="center"/>
          </w:tcPr>
          <w:p w14:paraId="43503127" w14:textId="77777777" w:rsidR="00B55506" w:rsidRPr="00EC7714" w:rsidRDefault="00B55506" w:rsidP="00A4718D">
            <w:pPr>
              <w:widowControl/>
              <w:overflowPunct/>
              <w:autoSpaceDE/>
              <w:autoSpaceDN/>
              <w:adjustRightInd/>
              <w:spacing w:before="40" w:after="40"/>
              <w:jc w:val="center"/>
              <w:textAlignment w:val="auto"/>
              <w:rPr>
                <w:rFonts w:ascii="Calibri" w:hAnsi="Calibri" w:cs="Calibri"/>
                <w:bCs/>
                <w:i/>
                <w:iCs/>
                <w:color w:val="C00000"/>
                <w:lang w:val="en-GB"/>
              </w:rPr>
            </w:pPr>
            <w:r>
              <w:rPr>
                <w:rFonts w:ascii="Calibri" w:hAnsi="Calibri" w:cs="Calibri"/>
                <w:bCs/>
                <w:i/>
                <w:iCs/>
                <w:color w:val="C00000"/>
                <w:sz w:val="18"/>
                <w:szCs w:val="18"/>
                <w:lang w:val="en-GB"/>
              </w:rPr>
              <w:t>S</w:t>
            </w:r>
            <w:r w:rsidRPr="00EC7714">
              <w:rPr>
                <w:rFonts w:ascii="Calibri" w:hAnsi="Calibri" w:cs="Calibri"/>
                <w:bCs/>
                <w:i/>
                <w:iCs/>
                <w:color w:val="C00000"/>
                <w:sz w:val="18"/>
                <w:szCs w:val="18"/>
                <w:lang w:val="en-GB"/>
              </w:rPr>
              <w:t>1</w:t>
            </w:r>
          </w:p>
        </w:tc>
        <w:tc>
          <w:tcPr>
            <w:tcW w:w="1077" w:type="dxa"/>
            <w:tcBorders>
              <w:left w:val="dotted" w:sz="4" w:space="0" w:color="auto"/>
              <w:bottom w:val="single" w:sz="4" w:space="0" w:color="auto"/>
              <w:right w:val="dotted" w:sz="4" w:space="0" w:color="auto"/>
            </w:tcBorders>
            <w:shd w:val="clear" w:color="auto" w:fill="C9C9C9"/>
            <w:vAlign w:val="center"/>
          </w:tcPr>
          <w:p w14:paraId="767A87EC" w14:textId="77777777" w:rsidR="00B55506" w:rsidRPr="00827C7D" w:rsidRDefault="00B55506" w:rsidP="00A4718D">
            <w:pPr>
              <w:widowControl/>
              <w:overflowPunct/>
              <w:autoSpaceDE/>
              <w:autoSpaceDN/>
              <w:adjustRightInd/>
              <w:spacing w:before="40" w:after="40"/>
              <w:jc w:val="center"/>
              <w:textAlignment w:val="auto"/>
              <w:rPr>
                <w:rFonts w:ascii="Calibri" w:hAnsi="Calibri" w:cs="Calibri"/>
                <w:b/>
                <w:color w:val="C00000"/>
                <w:lang w:val="en-GB"/>
              </w:rPr>
            </w:pPr>
            <w:r>
              <w:rPr>
                <w:rFonts w:ascii="Calibri" w:hAnsi="Calibri" w:cs="Calibri"/>
                <w:bCs/>
                <w:i/>
                <w:iCs/>
                <w:color w:val="C00000"/>
                <w:sz w:val="18"/>
                <w:szCs w:val="18"/>
                <w:lang w:val="en-GB"/>
              </w:rPr>
              <w:t>S2</w:t>
            </w:r>
          </w:p>
        </w:tc>
        <w:tc>
          <w:tcPr>
            <w:tcW w:w="1077" w:type="dxa"/>
            <w:tcBorders>
              <w:left w:val="dotted" w:sz="4" w:space="0" w:color="auto"/>
              <w:bottom w:val="single" w:sz="4" w:space="0" w:color="auto"/>
              <w:right w:val="dotted" w:sz="4" w:space="0" w:color="auto"/>
            </w:tcBorders>
            <w:shd w:val="clear" w:color="auto" w:fill="C9C9C9"/>
            <w:vAlign w:val="center"/>
          </w:tcPr>
          <w:p w14:paraId="55BD5202" w14:textId="77777777" w:rsidR="00B55506" w:rsidRPr="00827C7D" w:rsidRDefault="00B55506" w:rsidP="00A4718D">
            <w:pPr>
              <w:widowControl/>
              <w:overflowPunct/>
              <w:autoSpaceDE/>
              <w:autoSpaceDN/>
              <w:adjustRightInd/>
              <w:spacing w:before="40" w:after="40"/>
              <w:jc w:val="center"/>
              <w:textAlignment w:val="auto"/>
              <w:rPr>
                <w:rFonts w:ascii="Calibri" w:hAnsi="Calibri" w:cs="Calibri"/>
                <w:b/>
                <w:color w:val="C00000"/>
                <w:lang w:val="en-GB"/>
              </w:rPr>
            </w:pPr>
            <w:r>
              <w:rPr>
                <w:rFonts w:ascii="Calibri" w:hAnsi="Calibri" w:cs="Calibri"/>
                <w:bCs/>
                <w:i/>
                <w:iCs/>
                <w:color w:val="C00000"/>
                <w:sz w:val="18"/>
                <w:szCs w:val="18"/>
                <w:lang w:val="en-GB"/>
              </w:rPr>
              <w:t>S3</w:t>
            </w:r>
          </w:p>
        </w:tc>
        <w:tc>
          <w:tcPr>
            <w:tcW w:w="1077" w:type="dxa"/>
            <w:tcBorders>
              <w:left w:val="dotted" w:sz="4" w:space="0" w:color="auto"/>
              <w:bottom w:val="single" w:sz="4" w:space="0" w:color="auto"/>
              <w:right w:val="dotted" w:sz="4" w:space="0" w:color="auto"/>
            </w:tcBorders>
            <w:shd w:val="clear" w:color="auto" w:fill="C9C9C9"/>
            <w:vAlign w:val="center"/>
          </w:tcPr>
          <w:p w14:paraId="5AFFF882" w14:textId="77777777" w:rsidR="00B55506" w:rsidRPr="00827C7D" w:rsidRDefault="00B55506" w:rsidP="00A4718D">
            <w:pPr>
              <w:widowControl/>
              <w:overflowPunct/>
              <w:autoSpaceDE/>
              <w:autoSpaceDN/>
              <w:adjustRightInd/>
              <w:spacing w:before="40" w:after="40"/>
              <w:jc w:val="center"/>
              <w:textAlignment w:val="auto"/>
              <w:rPr>
                <w:rFonts w:ascii="Calibri" w:hAnsi="Calibri" w:cs="Calibri"/>
                <w:b/>
                <w:color w:val="C00000"/>
                <w:lang w:val="en-GB"/>
              </w:rPr>
            </w:pPr>
            <w:r>
              <w:rPr>
                <w:rFonts w:ascii="Calibri" w:hAnsi="Calibri" w:cs="Calibri"/>
                <w:bCs/>
                <w:i/>
                <w:iCs/>
                <w:color w:val="C00000"/>
                <w:sz w:val="18"/>
                <w:szCs w:val="18"/>
                <w:lang w:val="en-GB"/>
              </w:rPr>
              <w:t>S4</w:t>
            </w:r>
          </w:p>
        </w:tc>
        <w:tc>
          <w:tcPr>
            <w:tcW w:w="1078" w:type="dxa"/>
            <w:tcBorders>
              <w:left w:val="dotted" w:sz="4" w:space="0" w:color="auto"/>
              <w:bottom w:val="single" w:sz="4" w:space="0" w:color="auto"/>
            </w:tcBorders>
            <w:shd w:val="clear" w:color="auto" w:fill="C9C9C9"/>
            <w:vAlign w:val="center"/>
          </w:tcPr>
          <w:p w14:paraId="28ED6EA4" w14:textId="77777777" w:rsidR="00B55506" w:rsidRPr="00827C7D" w:rsidRDefault="00B55506" w:rsidP="00A4718D">
            <w:pPr>
              <w:widowControl/>
              <w:overflowPunct/>
              <w:autoSpaceDE/>
              <w:autoSpaceDN/>
              <w:adjustRightInd/>
              <w:spacing w:before="40" w:after="40"/>
              <w:jc w:val="center"/>
              <w:textAlignment w:val="auto"/>
              <w:rPr>
                <w:rFonts w:ascii="Calibri" w:hAnsi="Calibri" w:cs="Calibri"/>
                <w:b/>
                <w:color w:val="C00000"/>
                <w:lang w:val="en-GB"/>
              </w:rPr>
            </w:pPr>
            <w:r>
              <w:rPr>
                <w:rFonts w:ascii="Calibri" w:hAnsi="Calibri" w:cs="Calibri"/>
                <w:bCs/>
                <w:i/>
                <w:iCs/>
                <w:color w:val="C00000"/>
                <w:sz w:val="18"/>
                <w:szCs w:val="18"/>
                <w:lang w:val="en-GB"/>
              </w:rPr>
              <w:t>S5</w:t>
            </w:r>
          </w:p>
        </w:tc>
        <w:tc>
          <w:tcPr>
            <w:tcW w:w="567" w:type="dxa"/>
            <w:tcBorders>
              <w:left w:val="dotted" w:sz="4" w:space="0" w:color="auto"/>
              <w:bottom w:val="single" w:sz="4" w:space="0" w:color="auto"/>
            </w:tcBorders>
            <w:shd w:val="clear" w:color="auto" w:fill="C9C9C9"/>
            <w:vAlign w:val="center"/>
          </w:tcPr>
          <w:p w14:paraId="37BA5422" w14:textId="6CAAF12D" w:rsidR="00B55506" w:rsidRPr="00A738A2" w:rsidRDefault="00B55506" w:rsidP="00A4718D">
            <w:pPr>
              <w:widowControl/>
              <w:overflowPunct/>
              <w:autoSpaceDE/>
              <w:autoSpaceDN/>
              <w:adjustRightInd/>
              <w:spacing w:before="40" w:after="40"/>
              <w:jc w:val="center"/>
              <w:textAlignment w:val="auto"/>
              <w:rPr>
                <w:rFonts w:ascii="Calibri" w:hAnsi="Calibri" w:cs="Calibri"/>
                <w:bCs/>
                <w:color w:val="C00000"/>
                <w:sz w:val="18"/>
                <w:szCs w:val="18"/>
                <w:lang w:val="en-GB"/>
              </w:rPr>
            </w:pPr>
            <w:r>
              <w:rPr>
                <w:rFonts w:ascii="Calibri" w:hAnsi="Calibri" w:cs="Calibri"/>
                <w:bCs/>
                <w:i/>
                <w:iCs/>
                <w:color w:val="C00000"/>
                <w:sz w:val="18"/>
                <w:szCs w:val="18"/>
                <w:lang w:val="en-GB"/>
              </w:rPr>
              <w:t>N/A</w:t>
            </w:r>
          </w:p>
        </w:tc>
        <w:tc>
          <w:tcPr>
            <w:tcW w:w="1488" w:type="dxa"/>
            <w:tcBorders>
              <w:left w:val="dotted" w:sz="4" w:space="0" w:color="auto"/>
              <w:bottom w:val="single" w:sz="4" w:space="0" w:color="auto"/>
            </w:tcBorders>
            <w:shd w:val="clear" w:color="auto" w:fill="C9C9C9"/>
            <w:vAlign w:val="center"/>
          </w:tcPr>
          <w:p w14:paraId="023A6BEE" w14:textId="77777777" w:rsidR="00B55506" w:rsidRPr="000119D8" w:rsidRDefault="00B55506" w:rsidP="00A4718D">
            <w:pPr>
              <w:widowControl/>
              <w:overflowPunct/>
              <w:autoSpaceDE/>
              <w:autoSpaceDN/>
              <w:adjustRightInd/>
              <w:spacing w:before="40" w:after="40"/>
              <w:jc w:val="center"/>
              <w:textAlignment w:val="auto"/>
              <w:rPr>
                <w:rFonts w:ascii="Calibri" w:hAnsi="Calibri" w:cs="Calibri"/>
                <w:b/>
                <w:color w:val="C00000"/>
                <w:sz w:val="18"/>
                <w:szCs w:val="18"/>
                <w:lang w:val="en-GB"/>
              </w:rPr>
            </w:pPr>
            <w:r w:rsidRPr="000119D8">
              <w:rPr>
                <w:rFonts w:ascii="Calibri" w:hAnsi="Calibri" w:cs="Calibri"/>
                <w:b/>
                <w:color w:val="C00000"/>
                <w:lang w:val="en-GB"/>
              </w:rPr>
              <w:t>Change since 202</w:t>
            </w:r>
            <w:r>
              <w:rPr>
                <w:rFonts w:ascii="Calibri" w:hAnsi="Calibri" w:cs="Calibri"/>
                <w:b/>
                <w:color w:val="C00000"/>
                <w:lang w:val="en-GB"/>
              </w:rPr>
              <w:t>1</w:t>
            </w:r>
          </w:p>
        </w:tc>
        <w:tc>
          <w:tcPr>
            <w:tcW w:w="1488" w:type="dxa"/>
            <w:tcBorders>
              <w:left w:val="dotted" w:sz="4" w:space="0" w:color="auto"/>
              <w:bottom w:val="single" w:sz="4" w:space="0" w:color="auto"/>
            </w:tcBorders>
            <w:shd w:val="clear" w:color="auto" w:fill="C9C9C9"/>
            <w:vAlign w:val="center"/>
          </w:tcPr>
          <w:p w14:paraId="164B3931" w14:textId="77777777" w:rsidR="00B55506" w:rsidRPr="000119D8" w:rsidRDefault="00B55506" w:rsidP="00A4718D">
            <w:pPr>
              <w:widowControl/>
              <w:overflowPunct/>
              <w:autoSpaceDE/>
              <w:autoSpaceDN/>
              <w:adjustRightInd/>
              <w:spacing w:before="40" w:after="40"/>
              <w:jc w:val="center"/>
              <w:textAlignment w:val="auto"/>
              <w:rPr>
                <w:rFonts w:ascii="Calibri" w:hAnsi="Calibri" w:cs="Calibri"/>
                <w:b/>
                <w:color w:val="C00000"/>
                <w:sz w:val="18"/>
                <w:szCs w:val="18"/>
                <w:lang w:val="en-GB"/>
              </w:rPr>
            </w:pPr>
            <w:r w:rsidRPr="000119D8">
              <w:rPr>
                <w:rFonts w:ascii="Calibri" w:hAnsi="Calibri" w:cs="Calibri"/>
                <w:b/>
                <w:color w:val="C00000"/>
                <w:lang w:val="en-GB"/>
              </w:rPr>
              <w:t>Change since 202</w:t>
            </w:r>
            <w:r>
              <w:rPr>
                <w:rFonts w:ascii="Calibri" w:hAnsi="Calibri" w:cs="Calibri"/>
                <w:b/>
                <w:color w:val="C00000"/>
                <w:lang w:val="en-GB"/>
              </w:rPr>
              <w:t>2</w:t>
            </w:r>
          </w:p>
        </w:tc>
      </w:tr>
      <w:tr w:rsidR="00B55506" w:rsidRPr="00827C7D" w14:paraId="0C00BBFA" w14:textId="77777777" w:rsidTr="00B55506">
        <w:trPr>
          <w:trHeight w:val="182"/>
        </w:trPr>
        <w:tc>
          <w:tcPr>
            <w:tcW w:w="846" w:type="dxa"/>
            <w:vMerge w:val="restart"/>
            <w:tcBorders>
              <w:right w:val="nil"/>
            </w:tcBorders>
            <w:shd w:val="clear" w:color="auto" w:fill="EDEDED"/>
            <w:textDirection w:val="btLr"/>
            <w:vAlign w:val="center"/>
          </w:tcPr>
          <w:p w14:paraId="0033FDC9" w14:textId="77777777" w:rsidR="00B55506" w:rsidRPr="00827C7D" w:rsidRDefault="00B55506" w:rsidP="00A4718D">
            <w:pPr>
              <w:widowControl/>
              <w:overflowPunct/>
              <w:autoSpaceDE/>
              <w:autoSpaceDN/>
              <w:adjustRightInd/>
              <w:spacing w:before="40" w:after="40"/>
              <w:ind w:left="113" w:right="113"/>
              <w:jc w:val="center"/>
              <w:textAlignment w:val="auto"/>
              <w:rPr>
                <w:rFonts w:ascii="Calibri" w:hAnsi="Calibri" w:cs="Calibri"/>
                <w:b/>
                <w:color w:val="000000"/>
                <w:lang w:val="en-GB"/>
              </w:rPr>
            </w:pPr>
            <w:r w:rsidRPr="00827C7D">
              <w:rPr>
                <w:rFonts w:ascii="Calibri" w:hAnsi="Calibri" w:cs="Calibri"/>
                <w:b/>
                <w:color w:val="C00000"/>
                <w:sz w:val="22"/>
                <w:lang w:val="en-GB"/>
              </w:rPr>
              <w:t>1. SERVICE DELIVERY</w:t>
            </w:r>
          </w:p>
        </w:tc>
        <w:tc>
          <w:tcPr>
            <w:tcW w:w="5670" w:type="dxa"/>
            <w:tcBorders>
              <w:left w:val="nil"/>
              <w:bottom w:val="dotted" w:sz="4" w:space="0" w:color="auto"/>
            </w:tcBorders>
            <w:shd w:val="clear" w:color="auto" w:fill="EDEDED"/>
            <w:vAlign w:val="center"/>
          </w:tcPr>
          <w:p w14:paraId="659BBA72"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 xml:space="preserve">1.1 </w:t>
            </w:r>
            <w:r w:rsidRPr="005C5EFE">
              <w:rPr>
                <w:rFonts w:ascii="Calibri" w:hAnsi="Calibri" w:cs="Calibri"/>
                <w:bCs/>
                <w:color w:val="000000"/>
                <w:lang w:val="en-GB"/>
              </w:rPr>
              <w:t>|</w:t>
            </w:r>
            <w:r>
              <w:rPr>
                <w:rFonts w:ascii="Calibri" w:hAnsi="Calibri" w:cs="Calibri"/>
                <w:b/>
                <w:color w:val="000000"/>
                <w:lang w:val="en-GB"/>
              </w:rPr>
              <w:t xml:space="preserve"> Focus of the service</w:t>
            </w:r>
          </w:p>
        </w:tc>
        <w:tc>
          <w:tcPr>
            <w:tcW w:w="1077" w:type="dxa"/>
            <w:tcBorders>
              <w:bottom w:val="dotted" w:sz="4" w:space="0" w:color="auto"/>
              <w:right w:val="dotted" w:sz="4" w:space="0" w:color="auto"/>
            </w:tcBorders>
            <w:shd w:val="clear" w:color="auto" w:fill="auto"/>
            <w:vAlign w:val="center"/>
          </w:tcPr>
          <w:p w14:paraId="224C8A9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7" w:type="dxa"/>
            <w:tcBorders>
              <w:left w:val="dotted" w:sz="4" w:space="0" w:color="auto"/>
              <w:bottom w:val="dotted" w:sz="4" w:space="0" w:color="auto"/>
              <w:right w:val="dotted" w:sz="4" w:space="0" w:color="auto"/>
            </w:tcBorders>
            <w:shd w:val="clear" w:color="auto" w:fill="auto"/>
            <w:vAlign w:val="center"/>
          </w:tcPr>
          <w:p w14:paraId="6D6ECA81" w14:textId="77777777" w:rsidR="00B55506" w:rsidRPr="002C0D45"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C0D45">
              <w:rPr>
                <w:rFonts w:ascii="Calibri" w:hAnsi="Calibri" w:cs="Calibri"/>
                <w:color w:val="000000"/>
                <w:lang w:val="en-GB"/>
              </w:rPr>
              <w:t>1</w:t>
            </w:r>
          </w:p>
        </w:tc>
        <w:tc>
          <w:tcPr>
            <w:tcW w:w="1077" w:type="dxa"/>
            <w:tcBorders>
              <w:left w:val="dotted" w:sz="4" w:space="0" w:color="auto"/>
              <w:bottom w:val="dotted" w:sz="4" w:space="0" w:color="auto"/>
              <w:right w:val="dotted" w:sz="4" w:space="0" w:color="auto"/>
            </w:tcBorders>
            <w:shd w:val="clear" w:color="auto" w:fill="auto"/>
            <w:vAlign w:val="center"/>
          </w:tcPr>
          <w:p w14:paraId="4E5BA169"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left w:val="dotted" w:sz="4" w:space="0" w:color="auto"/>
              <w:bottom w:val="dotted" w:sz="4" w:space="0" w:color="auto"/>
              <w:right w:val="dotted" w:sz="4" w:space="0" w:color="auto"/>
            </w:tcBorders>
            <w:shd w:val="clear" w:color="auto" w:fill="auto"/>
            <w:vAlign w:val="center"/>
          </w:tcPr>
          <w:p w14:paraId="2C4C1E6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8" w:type="dxa"/>
            <w:tcBorders>
              <w:left w:val="dotted" w:sz="4" w:space="0" w:color="auto"/>
              <w:bottom w:val="dotted" w:sz="4" w:space="0" w:color="auto"/>
            </w:tcBorders>
            <w:shd w:val="clear" w:color="auto" w:fill="F2DBDB" w:themeFill="accent2" w:themeFillTint="33"/>
            <w:vAlign w:val="center"/>
          </w:tcPr>
          <w:p w14:paraId="7F360B8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4</w:t>
            </w:r>
          </w:p>
        </w:tc>
        <w:tc>
          <w:tcPr>
            <w:tcW w:w="567" w:type="dxa"/>
            <w:tcBorders>
              <w:left w:val="dotted" w:sz="4" w:space="0" w:color="auto"/>
              <w:bottom w:val="dotted" w:sz="4" w:space="0" w:color="auto"/>
            </w:tcBorders>
            <w:vAlign w:val="center"/>
          </w:tcPr>
          <w:p w14:paraId="5766601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left w:val="dotted" w:sz="4" w:space="0" w:color="auto"/>
              <w:bottom w:val="dotted" w:sz="4" w:space="0" w:color="auto"/>
            </w:tcBorders>
            <w:shd w:val="clear" w:color="auto" w:fill="00B050"/>
            <w:vAlign w:val="center"/>
          </w:tcPr>
          <w:p w14:paraId="0D82196C"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Improved</w:t>
            </w:r>
          </w:p>
        </w:tc>
        <w:tc>
          <w:tcPr>
            <w:tcW w:w="1488" w:type="dxa"/>
            <w:tcBorders>
              <w:left w:val="dotted" w:sz="4" w:space="0" w:color="auto"/>
              <w:bottom w:val="dotted" w:sz="4" w:space="0" w:color="auto"/>
            </w:tcBorders>
            <w:shd w:val="clear" w:color="auto" w:fill="FFC000"/>
            <w:vAlign w:val="center"/>
          </w:tcPr>
          <w:p w14:paraId="5315F26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2D4550CD" w14:textId="77777777" w:rsidTr="00B55506">
        <w:trPr>
          <w:trHeight w:val="85"/>
        </w:trPr>
        <w:tc>
          <w:tcPr>
            <w:tcW w:w="846" w:type="dxa"/>
            <w:vMerge/>
            <w:tcBorders>
              <w:right w:val="nil"/>
            </w:tcBorders>
            <w:shd w:val="clear" w:color="auto" w:fill="EDEDED"/>
            <w:vAlign w:val="center"/>
          </w:tcPr>
          <w:p w14:paraId="13380A8A"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67F903C2"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1.2</w:t>
            </w:r>
            <w:r w:rsidRPr="00AE39A1">
              <w:rPr>
                <w:rFonts w:ascii="Calibri" w:hAnsi="Calibri" w:cs="Calibri"/>
                <w:bCs/>
                <w:color w:val="000000"/>
                <w:lang w:val="en-GB"/>
              </w:rPr>
              <w:t xml:space="preserve"> |</w:t>
            </w:r>
            <w:r>
              <w:rPr>
                <w:rFonts w:ascii="Calibri" w:hAnsi="Calibri" w:cs="Calibri"/>
                <w:b/>
                <w:color w:val="000000"/>
                <w:lang w:val="en-GB"/>
              </w:rPr>
              <w:t xml:space="preserve"> Method of service provision</w:t>
            </w:r>
          </w:p>
        </w:tc>
        <w:tc>
          <w:tcPr>
            <w:tcW w:w="1077" w:type="dxa"/>
            <w:tcBorders>
              <w:top w:val="dotted" w:sz="4" w:space="0" w:color="auto"/>
              <w:bottom w:val="dotted" w:sz="4" w:space="0" w:color="auto"/>
              <w:right w:val="dotted" w:sz="4" w:space="0" w:color="auto"/>
            </w:tcBorders>
            <w:shd w:val="clear" w:color="auto" w:fill="auto"/>
            <w:vAlign w:val="center"/>
          </w:tcPr>
          <w:p w14:paraId="5712091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69F3622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3908CE0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21D5B3CC"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1E5F623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8</w:t>
            </w:r>
          </w:p>
        </w:tc>
        <w:tc>
          <w:tcPr>
            <w:tcW w:w="567" w:type="dxa"/>
            <w:tcBorders>
              <w:top w:val="dotted" w:sz="4" w:space="0" w:color="auto"/>
              <w:left w:val="dotted" w:sz="4" w:space="0" w:color="auto"/>
              <w:bottom w:val="dotted" w:sz="4" w:space="0" w:color="auto"/>
            </w:tcBorders>
            <w:vAlign w:val="center"/>
          </w:tcPr>
          <w:p w14:paraId="4C48A2C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1999F70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42A7752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77AC7FF4" w14:textId="77777777" w:rsidTr="00B55506">
        <w:trPr>
          <w:trHeight w:val="85"/>
        </w:trPr>
        <w:tc>
          <w:tcPr>
            <w:tcW w:w="846" w:type="dxa"/>
            <w:vMerge/>
            <w:tcBorders>
              <w:right w:val="nil"/>
            </w:tcBorders>
            <w:shd w:val="clear" w:color="auto" w:fill="EDEDED"/>
            <w:vAlign w:val="center"/>
          </w:tcPr>
          <w:p w14:paraId="57398BD5" w14:textId="77777777" w:rsidR="00B55506" w:rsidRPr="009E457D" w:rsidRDefault="00B55506" w:rsidP="00A4718D">
            <w:pPr>
              <w:widowControl/>
              <w:overflowPunct/>
              <w:autoSpaceDE/>
              <w:autoSpaceDN/>
              <w:adjustRightInd/>
              <w:spacing w:before="40" w:after="40"/>
              <w:textAlignment w:val="auto"/>
              <w:rPr>
                <w:rFonts w:ascii="Calibri" w:hAnsi="Calibri" w:cs="Calibri"/>
                <w:bCs/>
                <w:i/>
                <w:iCs/>
                <w:color w:val="000000"/>
                <w:lang w:val="en-GB"/>
              </w:rPr>
            </w:pPr>
          </w:p>
        </w:tc>
        <w:tc>
          <w:tcPr>
            <w:tcW w:w="5670" w:type="dxa"/>
            <w:tcBorders>
              <w:top w:val="dotted" w:sz="4" w:space="0" w:color="auto"/>
              <w:left w:val="nil"/>
              <w:bottom w:val="dotted" w:sz="4" w:space="0" w:color="auto"/>
            </w:tcBorders>
            <w:shd w:val="clear" w:color="auto" w:fill="EDEDED"/>
            <w:vAlign w:val="center"/>
          </w:tcPr>
          <w:p w14:paraId="55B64F88" w14:textId="77777777" w:rsidR="00B55506" w:rsidRPr="009E457D" w:rsidRDefault="00B55506" w:rsidP="00A4718D">
            <w:pPr>
              <w:widowControl/>
              <w:overflowPunct/>
              <w:autoSpaceDE/>
              <w:autoSpaceDN/>
              <w:adjustRightInd/>
              <w:spacing w:before="40" w:after="40"/>
              <w:textAlignment w:val="auto"/>
              <w:rPr>
                <w:rFonts w:ascii="Calibri" w:hAnsi="Calibri" w:cs="Calibri"/>
                <w:bCs/>
                <w:i/>
                <w:iCs/>
                <w:color w:val="000000"/>
                <w:lang w:val="en-GB"/>
              </w:rPr>
            </w:pPr>
            <w:r w:rsidRPr="00827C7D">
              <w:rPr>
                <w:rFonts w:ascii="Calibri" w:hAnsi="Calibri" w:cs="Calibri"/>
                <w:b/>
                <w:color w:val="000000"/>
                <w:lang w:val="en-GB"/>
              </w:rPr>
              <w:t xml:space="preserve">1.3 </w:t>
            </w:r>
            <w:r w:rsidRPr="00E53999">
              <w:rPr>
                <w:rFonts w:ascii="Calibri" w:hAnsi="Calibri" w:cs="Calibri"/>
                <w:bCs/>
                <w:color w:val="000000"/>
                <w:lang w:val="en-GB"/>
              </w:rPr>
              <w:t>|</w:t>
            </w:r>
            <w:r>
              <w:rPr>
                <w:rFonts w:ascii="Calibri" w:hAnsi="Calibri" w:cs="Calibri"/>
                <w:b/>
                <w:color w:val="000000"/>
                <w:lang w:val="en-GB"/>
              </w:rPr>
              <w:t xml:space="preserve"> First ‘assessment’</w:t>
            </w:r>
          </w:p>
        </w:tc>
        <w:tc>
          <w:tcPr>
            <w:tcW w:w="1077" w:type="dxa"/>
            <w:tcBorders>
              <w:top w:val="dotted" w:sz="4" w:space="0" w:color="auto"/>
              <w:bottom w:val="dotted" w:sz="4" w:space="0" w:color="auto"/>
              <w:right w:val="dotted" w:sz="4" w:space="0" w:color="auto"/>
            </w:tcBorders>
            <w:shd w:val="clear" w:color="auto" w:fill="auto"/>
            <w:vAlign w:val="center"/>
          </w:tcPr>
          <w:p w14:paraId="4E15F67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3B9DEA5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34339F5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3B73912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5B93B3B8" w14:textId="77777777" w:rsidR="00B55506" w:rsidRPr="002C0D45"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sidRPr="002C0D45">
              <w:rPr>
                <w:rFonts w:ascii="Calibri" w:hAnsi="Calibri" w:cs="Calibri"/>
                <w:b/>
                <w:bCs/>
                <w:color w:val="000000"/>
                <w:lang w:val="en-GB"/>
              </w:rPr>
              <w:t>8</w:t>
            </w:r>
          </w:p>
        </w:tc>
        <w:tc>
          <w:tcPr>
            <w:tcW w:w="567" w:type="dxa"/>
            <w:tcBorders>
              <w:top w:val="dotted" w:sz="4" w:space="0" w:color="auto"/>
              <w:left w:val="dotted" w:sz="4" w:space="0" w:color="auto"/>
              <w:bottom w:val="dotted" w:sz="4" w:space="0" w:color="auto"/>
            </w:tcBorders>
            <w:vAlign w:val="center"/>
          </w:tcPr>
          <w:p w14:paraId="4C628909"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00B050"/>
            <w:vAlign w:val="center"/>
          </w:tcPr>
          <w:p w14:paraId="7B300D6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Improved</w:t>
            </w:r>
          </w:p>
        </w:tc>
        <w:tc>
          <w:tcPr>
            <w:tcW w:w="1488" w:type="dxa"/>
            <w:tcBorders>
              <w:top w:val="dotted" w:sz="4" w:space="0" w:color="auto"/>
              <w:left w:val="dotted" w:sz="4" w:space="0" w:color="auto"/>
              <w:bottom w:val="dotted" w:sz="4" w:space="0" w:color="auto"/>
            </w:tcBorders>
            <w:shd w:val="clear" w:color="auto" w:fill="FFC000"/>
            <w:vAlign w:val="center"/>
          </w:tcPr>
          <w:p w14:paraId="7D7E771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39BB6540" w14:textId="77777777" w:rsidTr="00B55506">
        <w:trPr>
          <w:trHeight w:val="175"/>
        </w:trPr>
        <w:tc>
          <w:tcPr>
            <w:tcW w:w="846" w:type="dxa"/>
            <w:vMerge/>
            <w:tcBorders>
              <w:right w:val="nil"/>
            </w:tcBorders>
            <w:shd w:val="clear" w:color="auto" w:fill="EDEDED"/>
            <w:vAlign w:val="center"/>
          </w:tcPr>
          <w:p w14:paraId="2FB5AD8D" w14:textId="77777777" w:rsidR="00B55506"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67CFC214" w14:textId="77777777" w:rsidR="00B55506" w:rsidRPr="003E4ACC" w:rsidRDefault="00B55506" w:rsidP="00A4718D">
            <w:pPr>
              <w:widowControl/>
              <w:overflowPunct/>
              <w:autoSpaceDE/>
              <w:autoSpaceDN/>
              <w:adjustRightInd/>
              <w:spacing w:before="40" w:after="40"/>
              <w:textAlignment w:val="auto"/>
              <w:rPr>
                <w:rFonts w:ascii="Calibri" w:hAnsi="Calibri" w:cs="Calibri"/>
                <w:bCs/>
                <w:i/>
                <w:iCs/>
                <w:color w:val="000000"/>
                <w:sz w:val="18"/>
                <w:szCs w:val="18"/>
                <w:lang w:val="en-GB"/>
              </w:rPr>
            </w:pPr>
            <w:r>
              <w:rPr>
                <w:rFonts w:ascii="Calibri" w:hAnsi="Calibri" w:cs="Calibri"/>
                <w:b/>
                <w:color w:val="000000"/>
                <w:lang w:val="en-GB"/>
              </w:rPr>
              <w:t xml:space="preserve">1.4 </w:t>
            </w:r>
            <w:r w:rsidRPr="00E53999">
              <w:rPr>
                <w:rFonts w:ascii="Calibri" w:hAnsi="Calibri" w:cs="Calibri"/>
                <w:bCs/>
                <w:color w:val="000000"/>
                <w:lang w:val="en-GB"/>
              </w:rPr>
              <w:t>|</w:t>
            </w:r>
            <w:r>
              <w:rPr>
                <w:rFonts w:ascii="Calibri" w:hAnsi="Calibri" w:cs="Calibri"/>
                <w:b/>
                <w:color w:val="000000"/>
                <w:lang w:val="en-GB"/>
              </w:rPr>
              <w:t xml:space="preserve"> IT systems used</w:t>
            </w:r>
          </w:p>
        </w:tc>
        <w:tc>
          <w:tcPr>
            <w:tcW w:w="2154" w:type="dxa"/>
            <w:gridSpan w:val="2"/>
            <w:tcBorders>
              <w:top w:val="dotted" w:sz="4" w:space="0" w:color="auto"/>
              <w:bottom w:val="dotted" w:sz="4" w:space="0" w:color="auto"/>
              <w:right w:val="dotted" w:sz="4" w:space="0" w:color="auto"/>
            </w:tcBorders>
            <w:shd w:val="clear" w:color="auto" w:fill="auto"/>
            <w:vAlign w:val="center"/>
          </w:tcPr>
          <w:p w14:paraId="28555A86" w14:textId="77777777" w:rsidR="00B55506" w:rsidRPr="00B10531" w:rsidRDefault="00B55506" w:rsidP="00A4718D">
            <w:pPr>
              <w:spacing w:before="60" w:after="60"/>
              <w:jc w:val="center"/>
              <w:rPr>
                <w:rFonts w:ascii="Calibri" w:hAnsi="Calibri" w:cs="Calibri"/>
                <w:color w:val="000000"/>
                <w:lang w:val="en-GB"/>
              </w:rPr>
            </w:pPr>
            <w:r>
              <w:rPr>
                <w:rFonts w:ascii="Calibri" w:hAnsi="Calibri" w:cs="Calibri"/>
                <w:color w:val="000000"/>
                <w:lang w:val="en-GB"/>
              </w:rPr>
              <w:t>2</w:t>
            </w:r>
          </w:p>
        </w:tc>
        <w:tc>
          <w:tcPr>
            <w:tcW w:w="2154" w:type="dxa"/>
            <w:gridSpan w:val="2"/>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6D7E97AD" w14:textId="77777777" w:rsidR="00B55506" w:rsidRPr="00B10531" w:rsidRDefault="00B55506" w:rsidP="00A4718D">
            <w:pPr>
              <w:spacing w:before="60" w:after="60"/>
              <w:jc w:val="center"/>
              <w:rPr>
                <w:rFonts w:ascii="Calibri" w:hAnsi="Calibri" w:cs="Calibri"/>
                <w:b/>
                <w:bCs/>
                <w:color w:val="000000"/>
                <w:lang w:val="en-GB"/>
              </w:rPr>
            </w:pPr>
            <w:r>
              <w:rPr>
                <w:rFonts w:ascii="Calibri" w:hAnsi="Calibri" w:cs="Calibri"/>
                <w:b/>
                <w:bCs/>
                <w:color w:val="000000"/>
                <w:lang w:val="en-GB"/>
              </w:rPr>
              <w:t>5</w:t>
            </w:r>
          </w:p>
        </w:tc>
        <w:tc>
          <w:tcPr>
            <w:tcW w:w="1078" w:type="dxa"/>
            <w:tcBorders>
              <w:top w:val="dotted" w:sz="4" w:space="0" w:color="auto"/>
              <w:left w:val="dotted" w:sz="4" w:space="0" w:color="auto"/>
              <w:bottom w:val="dotted" w:sz="4" w:space="0" w:color="auto"/>
            </w:tcBorders>
            <w:shd w:val="clear" w:color="auto" w:fill="auto"/>
            <w:vAlign w:val="center"/>
          </w:tcPr>
          <w:p w14:paraId="2C8DAF4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567" w:type="dxa"/>
            <w:tcBorders>
              <w:top w:val="dotted" w:sz="4" w:space="0" w:color="auto"/>
              <w:left w:val="dotted" w:sz="4" w:space="0" w:color="auto"/>
              <w:bottom w:val="dotted" w:sz="4" w:space="0" w:color="auto"/>
            </w:tcBorders>
            <w:vAlign w:val="center"/>
          </w:tcPr>
          <w:p w14:paraId="5288F73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6B804E4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344798B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0B658707" w14:textId="77777777" w:rsidTr="00B55506">
        <w:trPr>
          <w:trHeight w:val="85"/>
        </w:trPr>
        <w:tc>
          <w:tcPr>
            <w:tcW w:w="846" w:type="dxa"/>
            <w:vMerge/>
            <w:tcBorders>
              <w:bottom w:val="single" w:sz="4" w:space="0" w:color="auto"/>
              <w:right w:val="nil"/>
            </w:tcBorders>
            <w:shd w:val="clear" w:color="auto" w:fill="EDEDED"/>
            <w:vAlign w:val="center"/>
          </w:tcPr>
          <w:p w14:paraId="652812E0" w14:textId="77777777" w:rsidR="00B55506"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single" w:sz="4" w:space="0" w:color="auto"/>
            </w:tcBorders>
            <w:shd w:val="clear" w:color="auto" w:fill="EDEDED"/>
            <w:vAlign w:val="center"/>
          </w:tcPr>
          <w:p w14:paraId="4D691848" w14:textId="77777777" w:rsidR="00B55506" w:rsidRDefault="00B55506" w:rsidP="00A4718D">
            <w:pPr>
              <w:widowControl/>
              <w:overflowPunct/>
              <w:autoSpaceDE/>
              <w:autoSpaceDN/>
              <w:adjustRightInd/>
              <w:spacing w:before="40" w:after="40"/>
              <w:textAlignment w:val="auto"/>
              <w:rPr>
                <w:rFonts w:ascii="Calibri" w:hAnsi="Calibri" w:cs="Calibri"/>
                <w:b/>
                <w:color w:val="000000"/>
                <w:lang w:val="en-GB"/>
              </w:rPr>
            </w:pPr>
            <w:r>
              <w:rPr>
                <w:rFonts w:ascii="Calibri" w:hAnsi="Calibri" w:cs="Calibri"/>
                <w:b/>
                <w:color w:val="000000"/>
                <w:lang w:val="en-GB"/>
              </w:rPr>
              <w:t xml:space="preserve">1.5 </w:t>
            </w:r>
            <w:r w:rsidRPr="00F022A2">
              <w:rPr>
                <w:rFonts w:ascii="Calibri" w:hAnsi="Calibri" w:cs="Calibri"/>
                <w:bCs/>
                <w:color w:val="000000"/>
                <w:lang w:val="en-GB"/>
              </w:rPr>
              <w:t>|</w:t>
            </w:r>
            <w:r>
              <w:rPr>
                <w:rFonts w:ascii="Calibri" w:hAnsi="Calibri" w:cs="Calibri"/>
                <w:b/>
                <w:color w:val="000000"/>
                <w:lang w:val="en-GB"/>
              </w:rPr>
              <w:t xml:space="preserve"> Visibility / ‘amend-ability’ of patient record (interoperability)</w:t>
            </w:r>
          </w:p>
        </w:tc>
        <w:tc>
          <w:tcPr>
            <w:tcW w:w="1077" w:type="dxa"/>
            <w:tcBorders>
              <w:top w:val="dotted" w:sz="4" w:space="0" w:color="auto"/>
              <w:bottom w:val="single" w:sz="4" w:space="0" w:color="auto"/>
              <w:right w:val="dotted" w:sz="4" w:space="0" w:color="auto"/>
            </w:tcBorders>
            <w:shd w:val="clear" w:color="auto" w:fill="auto"/>
            <w:vAlign w:val="center"/>
          </w:tcPr>
          <w:p w14:paraId="53D5542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3A0944E3" w14:textId="77777777" w:rsidR="00B55506" w:rsidRPr="002C0D45"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single" w:sz="4" w:space="0" w:color="auto"/>
              <w:right w:val="dotted" w:sz="4" w:space="0" w:color="auto"/>
            </w:tcBorders>
            <w:shd w:val="clear" w:color="auto" w:fill="F2DBDB" w:themeFill="accent2" w:themeFillTint="33"/>
            <w:vAlign w:val="center"/>
          </w:tcPr>
          <w:p w14:paraId="10A49C9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4</w:t>
            </w: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16175A4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3</w:t>
            </w:r>
          </w:p>
        </w:tc>
        <w:tc>
          <w:tcPr>
            <w:tcW w:w="1078" w:type="dxa"/>
            <w:tcBorders>
              <w:top w:val="dotted" w:sz="4" w:space="0" w:color="auto"/>
              <w:left w:val="dotted" w:sz="4" w:space="0" w:color="auto"/>
              <w:bottom w:val="single" w:sz="4" w:space="0" w:color="auto"/>
            </w:tcBorders>
            <w:shd w:val="clear" w:color="auto" w:fill="auto"/>
            <w:vAlign w:val="center"/>
          </w:tcPr>
          <w:p w14:paraId="18EFAD2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567" w:type="dxa"/>
            <w:tcBorders>
              <w:top w:val="dotted" w:sz="4" w:space="0" w:color="auto"/>
              <w:left w:val="dotted" w:sz="4" w:space="0" w:color="auto"/>
              <w:bottom w:val="single" w:sz="4" w:space="0" w:color="auto"/>
            </w:tcBorders>
            <w:vAlign w:val="center"/>
          </w:tcPr>
          <w:p w14:paraId="3DD1F2E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single" w:sz="4" w:space="0" w:color="auto"/>
            </w:tcBorders>
            <w:shd w:val="clear" w:color="auto" w:fill="00B050"/>
            <w:vAlign w:val="center"/>
          </w:tcPr>
          <w:p w14:paraId="3A6063E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Improved</w:t>
            </w:r>
          </w:p>
        </w:tc>
        <w:tc>
          <w:tcPr>
            <w:tcW w:w="1488" w:type="dxa"/>
            <w:tcBorders>
              <w:top w:val="dotted" w:sz="4" w:space="0" w:color="auto"/>
              <w:left w:val="dotted" w:sz="4" w:space="0" w:color="auto"/>
              <w:bottom w:val="single" w:sz="4" w:space="0" w:color="auto"/>
            </w:tcBorders>
            <w:shd w:val="clear" w:color="auto" w:fill="FFC000"/>
            <w:vAlign w:val="center"/>
          </w:tcPr>
          <w:p w14:paraId="1EE67D6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37A61B1C" w14:textId="77777777" w:rsidTr="00B55506">
        <w:trPr>
          <w:trHeight w:val="182"/>
        </w:trPr>
        <w:tc>
          <w:tcPr>
            <w:tcW w:w="846" w:type="dxa"/>
            <w:vMerge w:val="restart"/>
            <w:tcBorders>
              <w:bottom w:val="dotted" w:sz="4" w:space="0" w:color="auto"/>
              <w:right w:val="nil"/>
            </w:tcBorders>
            <w:shd w:val="clear" w:color="auto" w:fill="EDEDED"/>
            <w:textDirection w:val="btLr"/>
            <w:vAlign w:val="center"/>
          </w:tcPr>
          <w:p w14:paraId="50F9CA45" w14:textId="77777777" w:rsidR="00B55506" w:rsidRPr="00827C7D" w:rsidRDefault="00B55506" w:rsidP="00A4718D">
            <w:pPr>
              <w:widowControl/>
              <w:overflowPunct/>
              <w:autoSpaceDE/>
              <w:autoSpaceDN/>
              <w:adjustRightInd/>
              <w:spacing w:before="40" w:after="40"/>
              <w:ind w:left="113" w:right="113"/>
              <w:jc w:val="center"/>
              <w:textAlignment w:val="auto"/>
              <w:rPr>
                <w:rFonts w:ascii="Calibri" w:hAnsi="Calibri" w:cs="Calibri"/>
                <w:b/>
                <w:color w:val="000000"/>
                <w:lang w:val="en-GB"/>
              </w:rPr>
            </w:pPr>
            <w:r w:rsidRPr="00827C7D">
              <w:rPr>
                <w:rFonts w:ascii="Calibri" w:hAnsi="Calibri" w:cs="Calibri"/>
                <w:b/>
                <w:color w:val="C00000"/>
                <w:sz w:val="22"/>
                <w:lang w:val="en-GB"/>
              </w:rPr>
              <w:t>2. STAFF</w:t>
            </w:r>
          </w:p>
        </w:tc>
        <w:tc>
          <w:tcPr>
            <w:tcW w:w="5670" w:type="dxa"/>
            <w:tcBorders>
              <w:left w:val="nil"/>
              <w:bottom w:val="dotted" w:sz="4" w:space="0" w:color="auto"/>
            </w:tcBorders>
            <w:shd w:val="clear" w:color="auto" w:fill="EDEDED"/>
            <w:vAlign w:val="center"/>
          </w:tcPr>
          <w:p w14:paraId="19D191C9"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 xml:space="preserve">2.1 </w:t>
            </w:r>
            <w:r w:rsidRPr="001A27E8">
              <w:rPr>
                <w:rFonts w:ascii="Calibri" w:hAnsi="Calibri" w:cs="Calibri"/>
                <w:bCs/>
                <w:color w:val="000000"/>
                <w:lang w:val="en-GB"/>
              </w:rPr>
              <w:t>|</w:t>
            </w:r>
            <w:r>
              <w:rPr>
                <w:rFonts w:ascii="Calibri" w:hAnsi="Calibri" w:cs="Calibri"/>
                <w:b/>
                <w:color w:val="000000"/>
                <w:lang w:val="en-GB"/>
              </w:rPr>
              <w:t xml:space="preserve"> General practitioner input</w:t>
            </w:r>
          </w:p>
        </w:tc>
        <w:tc>
          <w:tcPr>
            <w:tcW w:w="1077" w:type="dxa"/>
            <w:tcBorders>
              <w:bottom w:val="dotted" w:sz="4" w:space="0" w:color="auto"/>
              <w:right w:val="dotted" w:sz="4" w:space="0" w:color="auto"/>
            </w:tcBorders>
            <w:shd w:val="clear" w:color="auto" w:fill="auto"/>
            <w:vAlign w:val="center"/>
          </w:tcPr>
          <w:p w14:paraId="17D281E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left w:val="dotted" w:sz="4" w:space="0" w:color="auto"/>
              <w:bottom w:val="dotted" w:sz="4" w:space="0" w:color="auto"/>
              <w:right w:val="dotted" w:sz="4" w:space="0" w:color="auto"/>
            </w:tcBorders>
            <w:shd w:val="clear" w:color="auto" w:fill="auto"/>
            <w:vAlign w:val="center"/>
          </w:tcPr>
          <w:p w14:paraId="01CDF8A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left w:val="dotted" w:sz="4" w:space="0" w:color="auto"/>
              <w:bottom w:val="dotted" w:sz="4" w:space="0" w:color="auto"/>
              <w:right w:val="dotted" w:sz="4" w:space="0" w:color="auto"/>
            </w:tcBorders>
            <w:shd w:val="clear" w:color="auto" w:fill="auto"/>
            <w:vAlign w:val="center"/>
          </w:tcPr>
          <w:p w14:paraId="55C9A71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left w:val="dotted" w:sz="4" w:space="0" w:color="auto"/>
              <w:bottom w:val="dotted" w:sz="4" w:space="0" w:color="auto"/>
              <w:right w:val="dotted" w:sz="4" w:space="0" w:color="auto"/>
            </w:tcBorders>
            <w:shd w:val="clear" w:color="auto" w:fill="F2DBDB" w:themeFill="accent2" w:themeFillTint="33"/>
            <w:vAlign w:val="center"/>
          </w:tcPr>
          <w:p w14:paraId="341BF79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1078" w:type="dxa"/>
            <w:tcBorders>
              <w:left w:val="dotted" w:sz="4" w:space="0" w:color="auto"/>
              <w:bottom w:val="dotted" w:sz="4" w:space="0" w:color="auto"/>
            </w:tcBorders>
            <w:shd w:val="clear" w:color="auto" w:fill="auto"/>
            <w:vAlign w:val="center"/>
          </w:tcPr>
          <w:p w14:paraId="2FF5813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3</w:t>
            </w:r>
          </w:p>
        </w:tc>
        <w:tc>
          <w:tcPr>
            <w:tcW w:w="567" w:type="dxa"/>
            <w:tcBorders>
              <w:left w:val="dotted" w:sz="4" w:space="0" w:color="auto"/>
              <w:bottom w:val="dotted" w:sz="4" w:space="0" w:color="auto"/>
            </w:tcBorders>
            <w:vAlign w:val="center"/>
          </w:tcPr>
          <w:p w14:paraId="786A16E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left w:val="dotted" w:sz="4" w:space="0" w:color="auto"/>
              <w:bottom w:val="dotted" w:sz="4" w:space="0" w:color="auto"/>
            </w:tcBorders>
            <w:shd w:val="clear" w:color="auto" w:fill="FFC000"/>
            <w:vAlign w:val="center"/>
          </w:tcPr>
          <w:p w14:paraId="18FCAD0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left w:val="dotted" w:sz="4" w:space="0" w:color="auto"/>
              <w:bottom w:val="dotted" w:sz="4" w:space="0" w:color="auto"/>
            </w:tcBorders>
            <w:shd w:val="clear" w:color="auto" w:fill="FFC000"/>
            <w:vAlign w:val="center"/>
          </w:tcPr>
          <w:p w14:paraId="30869F9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0875E588" w14:textId="77777777" w:rsidTr="00B55506">
        <w:trPr>
          <w:trHeight w:val="85"/>
        </w:trPr>
        <w:tc>
          <w:tcPr>
            <w:tcW w:w="846" w:type="dxa"/>
            <w:vMerge/>
            <w:tcBorders>
              <w:bottom w:val="dotted" w:sz="4" w:space="0" w:color="auto"/>
              <w:right w:val="nil"/>
            </w:tcBorders>
            <w:shd w:val="clear" w:color="auto" w:fill="EDEDED"/>
            <w:vAlign w:val="center"/>
          </w:tcPr>
          <w:p w14:paraId="7A6AC92D"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6DB4B28A"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r w:rsidRPr="0062502E">
              <w:rPr>
                <w:rFonts w:ascii="Calibri" w:hAnsi="Calibri" w:cs="Calibri"/>
                <w:b/>
                <w:color w:val="000000"/>
                <w:lang w:val="en-GB"/>
              </w:rPr>
              <w:t xml:space="preserve">2.2 </w:t>
            </w:r>
            <w:r w:rsidRPr="0062502E">
              <w:rPr>
                <w:rFonts w:ascii="Calibri" w:hAnsi="Calibri" w:cs="Calibri"/>
                <w:bCs/>
                <w:color w:val="000000"/>
                <w:lang w:val="en-GB"/>
              </w:rPr>
              <w:t xml:space="preserve">| </w:t>
            </w:r>
            <w:r w:rsidRPr="0062502E">
              <w:rPr>
                <w:rFonts w:ascii="Calibri" w:hAnsi="Calibri" w:cs="Calibri"/>
                <w:b/>
                <w:color w:val="000000"/>
                <w:lang w:val="en-GB"/>
              </w:rPr>
              <w:t>Responsibilities of staff team: specialist nurse</w:t>
            </w:r>
            <w:r>
              <w:rPr>
                <w:rFonts w:ascii="Calibri" w:hAnsi="Calibri" w:cs="Calibri"/>
                <w:b/>
                <w:color w:val="000000"/>
                <w:lang w:val="en-GB"/>
              </w:rPr>
              <w:t xml:space="preserve"> (ANP)</w:t>
            </w:r>
          </w:p>
        </w:tc>
        <w:tc>
          <w:tcPr>
            <w:tcW w:w="1077" w:type="dxa"/>
            <w:tcBorders>
              <w:top w:val="dotted" w:sz="4" w:space="0" w:color="auto"/>
              <w:bottom w:val="dotted" w:sz="4" w:space="0" w:color="auto"/>
              <w:right w:val="dotted" w:sz="4" w:space="0" w:color="auto"/>
            </w:tcBorders>
            <w:shd w:val="clear" w:color="auto" w:fill="auto"/>
            <w:vAlign w:val="center"/>
          </w:tcPr>
          <w:p w14:paraId="4832474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BE44A7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1009F73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695D20F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1078" w:type="dxa"/>
            <w:tcBorders>
              <w:top w:val="dotted" w:sz="4" w:space="0" w:color="auto"/>
              <w:left w:val="dotted" w:sz="4" w:space="0" w:color="auto"/>
              <w:bottom w:val="dotted" w:sz="4" w:space="0" w:color="auto"/>
            </w:tcBorders>
            <w:shd w:val="clear" w:color="auto" w:fill="auto"/>
            <w:vAlign w:val="center"/>
          </w:tcPr>
          <w:p w14:paraId="34C586F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567" w:type="dxa"/>
            <w:tcBorders>
              <w:top w:val="dotted" w:sz="4" w:space="0" w:color="auto"/>
              <w:left w:val="dotted" w:sz="4" w:space="0" w:color="auto"/>
              <w:bottom w:val="dotted" w:sz="4" w:space="0" w:color="auto"/>
            </w:tcBorders>
            <w:vAlign w:val="center"/>
          </w:tcPr>
          <w:p w14:paraId="18D8255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488" w:type="dxa"/>
            <w:tcBorders>
              <w:top w:val="dotted" w:sz="4" w:space="0" w:color="auto"/>
              <w:left w:val="dotted" w:sz="4" w:space="0" w:color="auto"/>
              <w:bottom w:val="dotted" w:sz="4" w:space="0" w:color="auto"/>
            </w:tcBorders>
            <w:shd w:val="clear" w:color="auto" w:fill="FFC000"/>
            <w:vAlign w:val="center"/>
          </w:tcPr>
          <w:p w14:paraId="371CA856"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6172B425"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0037C35F" w14:textId="77777777" w:rsidTr="00B55506">
        <w:trPr>
          <w:trHeight w:val="85"/>
        </w:trPr>
        <w:tc>
          <w:tcPr>
            <w:tcW w:w="846" w:type="dxa"/>
            <w:vMerge/>
            <w:tcBorders>
              <w:bottom w:val="dotted" w:sz="4" w:space="0" w:color="auto"/>
              <w:right w:val="nil"/>
            </w:tcBorders>
            <w:shd w:val="clear" w:color="auto" w:fill="EDEDED"/>
            <w:vAlign w:val="center"/>
          </w:tcPr>
          <w:p w14:paraId="2DF35013"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6A53AF2F"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r w:rsidRPr="0062502E">
              <w:rPr>
                <w:rFonts w:ascii="Calibri" w:hAnsi="Calibri" w:cs="Calibri"/>
                <w:b/>
                <w:color w:val="000000"/>
                <w:lang w:val="en-GB"/>
              </w:rPr>
              <w:t xml:space="preserve">2.3 </w:t>
            </w:r>
            <w:r w:rsidRPr="0062502E">
              <w:rPr>
                <w:rFonts w:ascii="Calibri" w:hAnsi="Calibri" w:cs="Calibri"/>
                <w:bCs/>
                <w:color w:val="000000"/>
                <w:lang w:val="en-GB"/>
              </w:rPr>
              <w:t>|</w:t>
            </w:r>
            <w:r w:rsidRPr="0062502E">
              <w:rPr>
                <w:rFonts w:ascii="Calibri" w:hAnsi="Calibri" w:cs="Calibri"/>
                <w:b/>
                <w:color w:val="000000"/>
                <w:lang w:val="en-GB"/>
              </w:rPr>
              <w:t xml:space="preserve"> Responsibilities of staff team: MSK, MH or other practitioners</w:t>
            </w:r>
          </w:p>
        </w:tc>
        <w:tc>
          <w:tcPr>
            <w:tcW w:w="1077" w:type="dxa"/>
            <w:tcBorders>
              <w:top w:val="dotted" w:sz="4" w:space="0" w:color="auto"/>
              <w:bottom w:val="dotted" w:sz="4" w:space="0" w:color="auto"/>
              <w:right w:val="dotted" w:sz="4" w:space="0" w:color="auto"/>
            </w:tcBorders>
            <w:shd w:val="clear" w:color="auto" w:fill="auto"/>
            <w:vAlign w:val="center"/>
          </w:tcPr>
          <w:p w14:paraId="2774867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3C56C49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67C0B46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66D52A8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6</w:t>
            </w:r>
          </w:p>
        </w:tc>
        <w:tc>
          <w:tcPr>
            <w:tcW w:w="1078" w:type="dxa"/>
            <w:tcBorders>
              <w:top w:val="dotted" w:sz="4" w:space="0" w:color="auto"/>
              <w:left w:val="dotted" w:sz="4" w:space="0" w:color="auto"/>
              <w:bottom w:val="dotted" w:sz="4" w:space="0" w:color="auto"/>
            </w:tcBorders>
            <w:shd w:val="clear" w:color="auto" w:fill="auto"/>
            <w:vAlign w:val="center"/>
          </w:tcPr>
          <w:p w14:paraId="1ACC905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567" w:type="dxa"/>
            <w:tcBorders>
              <w:top w:val="dotted" w:sz="4" w:space="0" w:color="auto"/>
              <w:left w:val="dotted" w:sz="4" w:space="0" w:color="auto"/>
              <w:bottom w:val="dotted" w:sz="4" w:space="0" w:color="auto"/>
            </w:tcBorders>
            <w:vAlign w:val="center"/>
          </w:tcPr>
          <w:p w14:paraId="34C9847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488" w:type="dxa"/>
            <w:tcBorders>
              <w:top w:val="dotted" w:sz="4" w:space="0" w:color="auto"/>
              <w:left w:val="dotted" w:sz="4" w:space="0" w:color="auto"/>
              <w:bottom w:val="dotted" w:sz="4" w:space="0" w:color="auto"/>
            </w:tcBorders>
            <w:shd w:val="clear" w:color="auto" w:fill="FFC000"/>
            <w:vAlign w:val="center"/>
          </w:tcPr>
          <w:p w14:paraId="31EC7C10"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586044AF"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108E2852" w14:textId="77777777" w:rsidTr="00B55506">
        <w:trPr>
          <w:trHeight w:val="85"/>
        </w:trPr>
        <w:tc>
          <w:tcPr>
            <w:tcW w:w="846" w:type="dxa"/>
            <w:vMerge/>
            <w:tcBorders>
              <w:bottom w:val="dotted" w:sz="4" w:space="0" w:color="auto"/>
              <w:right w:val="nil"/>
            </w:tcBorders>
            <w:shd w:val="clear" w:color="auto" w:fill="EDEDED"/>
            <w:vAlign w:val="center"/>
          </w:tcPr>
          <w:p w14:paraId="764EC629"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47150B02" w14:textId="77777777" w:rsidR="00B55506" w:rsidRPr="0062502E" w:rsidRDefault="00B55506" w:rsidP="00A4718D">
            <w:pPr>
              <w:widowControl/>
              <w:overflowPunct/>
              <w:autoSpaceDE/>
              <w:autoSpaceDN/>
              <w:adjustRightInd/>
              <w:spacing w:before="40" w:after="40"/>
              <w:textAlignment w:val="auto"/>
              <w:rPr>
                <w:rFonts w:ascii="Calibri" w:hAnsi="Calibri" w:cs="Calibri"/>
                <w:b/>
                <w:color w:val="000000"/>
                <w:lang w:val="en-GB"/>
              </w:rPr>
            </w:pPr>
            <w:r w:rsidRPr="0062502E">
              <w:rPr>
                <w:rFonts w:ascii="Calibri" w:hAnsi="Calibri" w:cs="Calibri"/>
                <w:b/>
                <w:color w:val="000000"/>
                <w:lang w:val="en-GB"/>
              </w:rPr>
              <w:t>2.</w:t>
            </w:r>
            <w:r>
              <w:rPr>
                <w:rFonts w:ascii="Calibri" w:hAnsi="Calibri" w:cs="Calibri"/>
                <w:b/>
                <w:color w:val="000000"/>
                <w:lang w:val="en-GB"/>
              </w:rPr>
              <w:t>4</w:t>
            </w:r>
            <w:r w:rsidRPr="0062502E">
              <w:rPr>
                <w:rFonts w:ascii="Calibri" w:hAnsi="Calibri" w:cs="Calibri"/>
                <w:b/>
                <w:color w:val="000000"/>
                <w:lang w:val="en-GB"/>
              </w:rPr>
              <w:t xml:space="preserve"> </w:t>
            </w:r>
            <w:r w:rsidRPr="0062502E">
              <w:rPr>
                <w:rFonts w:ascii="Calibri" w:hAnsi="Calibri" w:cs="Calibri"/>
                <w:bCs/>
                <w:color w:val="000000"/>
                <w:lang w:val="en-GB"/>
              </w:rPr>
              <w:t xml:space="preserve">| </w:t>
            </w:r>
            <w:r w:rsidRPr="0062502E">
              <w:rPr>
                <w:rFonts w:ascii="Calibri" w:hAnsi="Calibri" w:cs="Calibri"/>
                <w:b/>
                <w:color w:val="000000"/>
                <w:lang w:val="en-GB"/>
              </w:rPr>
              <w:t xml:space="preserve">Responsibilities of staff team: </w:t>
            </w:r>
            <w:r>
              <w:rPr>
                <w:rFonts w:ascii="Calibri" w:hAnsi="Calibri" w:cs="Calibri"/>
                <w:b/>
                <w:color w:val="000000"/>
                <w:lang w:val="en-GB"/>
              </w:rPr>
              <w:t>healthcare assistant (HCA)</w:t>
            </w:r>
          </w:p>
        </w:tc>
        <w:tc>
          <w:tcPr>
            <w:tcW w:w="1077" w:type="dxa"/>
            <w:tcBorders>
              <w:top w:val="dotted" w:sz="4" w:space="0" w:color="auto"/>
              <w:bottom w:val="dotted" w:sz="4" w:space="0" w:color="auto"/>
              <w:right w:val="dotted" w:sz="4" w:space="0" w:color="auto"/>
            </w:tcBorders>
            <w:shd w:val="clear" w:color="auto" w:fill="auto"/>
            <w:vAlign w:val="center"/>
          </w:tcPr>
          <w:p w14:paraId="0D541430" w14:textId="77777777" w:rsidR="00B55506" w:rsidRPr="0016258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6D971B59"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5901221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1B859078"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6E040357" w14:textId="77777777" w:rsidR="00B55506" w:rsidRPr="0016258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sidRPr="00162581">
              <w:rPr>
                <w:rFonts w:ascii="Calibri" w:hAnsi="Calibri" w:cs="Calibri"/>
                <w:b/>
                <w:bCs/>
                <w:color w:val="000000"/>
                <w:lang w:val="en-GB"/>
              </w:rPr>
              <w:t>2</w:t>
            </w:r>
          </w:p>
        </w:tc>
        <w:tc>
          <w:tcPr>
            <w:tcW w:w="567" w:type="dxa"/>
            <w:tcBorders>
              <w:top w:val="dotted" w:sz="4" w:space="0" w:color="auto"/>
              <w:left w:val="dotted" w:sz="4" w:space="0" w:color="auto"/>
              <w:bottom w:val="dotted" w:sz="4" w:space="0" w:color="auto"/>
            </w:tcBorders>
            <w:shd w:val="clear" w:color="auto" w:fill="auto"/>
            <w:vAlign w:val="center"/>
          </w:tcPr>
          <w:p w14:paraId="2B00FFD7" w14:textId="77777777" w:rsidR="00B55506" w:rsidRPr="0062204D"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4</w:t>
            </w:r>
          </w:p>
        </w:tc>
        <w:tc>
          <w:tcPr>
            <w:tcW w:w="1488" w:type="dxa"/>
            <w:tcBorders>
              <w:top w:val="dotted" w:sz="4" w:space="0" w:color="auto"/>
              <w:left w:val="dotted" w:sz="4" w:space="0" w:color="auto"/>
              <w:bottom w:val="dotted" w:sz="4" w:space="0" w:color="auto"/>
            </w:tcBorders>
            <w:shd w:val="clear" w:color="auto" w:fill="auto"/>
            <w:vAlign w:val="center"/>
          </w:tcPr>
          <w:p w14:paraId="6063AFD9"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N/A</w:t>
            </w:r>
          </w:p>
        </w:tc>
        <w:tc>
          <w:tcPr>
            <w:tcW w:w="1488" w:type="dxa"/>
            <w:tcBorders>
              <w:top w:val="dotted" w:sz="4" w:space="0" w:color="auto"/>
              <w:left w:val="dotted" w:sz="4" w:space="0" w:color="auto"/>
              <w:bottom w:val="dotted" w:sz="4" w:space="0" w:color="auto"/>
            </w:tcBorders>
            <w:shd w:val="clear" w:color="auto" w:fill="auto"/>
            <w:vAlign w:val="center"/>
          </w:tcPr>
          <w:p w14:paraId="6B5E0261" w14:textId="77777777" w:rsidR="00B55506"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N/A</w:t>
            </w:r>
          </w:p>
        </w:tc>
      </w:tr>
      <w:tr w:rsidR="00B55506" w:rsidRPr="00827C7D" w14:paraId="156F2EEB" w14:textId="77777777" w:rsidTr="00B55506">
        <w:trPr>
          <w:trHeight w:val="132"/>
        </w:trPr>
        <w:tc>
          <w:tcPr>
            <w:tcW w:w="846" w:type="dxa"/>
            <w:vMerge/>
            <w:tcBorders>
              <w:bottom w:val="dotted" w:sz="4" w:space="0" w:color="auto"/>
              <w:right w:val="nil"/>
            </w:tcBorders>
            <w:shd w:val="clear" w:color="auto" w:fill="EDEDED"/>
            <w:vAlign w:val="center"/>
          </w:tcPr>
          <w:p w14:paraId="38AD869D" w14:textId="77777777" w:rsidR="00B55506" w:rsidRPr="008A7982" w:rsidRDefault="00B55506" w:rsidP="00A4718D">
            <w:pPr>
              <w:widowControl/>
              <w:overflowPunct/>
              <w:autoSpaceDE/>
              <w:autoSpaceDN/>
              <w:adjustRightInd/>
              <w:spacing w:before="40" w:after="40"/>
              <w:textAlignment w:val="auto"/>
              <w:rPr>
                <w:rFonts w:ascii="Calibri" w:hAnsi="Calibri" w:cs="Calibri"/>
                <w:color w:val="000000"/>
                <w:highlight w:val="yellow"/>
                <w:lang w:val="en-GB"/>
              </w:rPr>
            </w:pPr>
          </w:p>
        </w:tc>
        <w:tc>
          <w:tcPr>
            <w:tcW w:w="5670" w:type="dxa"/>
            <w:tcBorders>
              <w:top w:val="dotted" w:sz="4" w:space="0" w:color="auto"/>
              <w:left w:val="nil"/>
              <w:bottom w:val="dotted" w:sz="4" w:space="0" w:color="auto"/>
            </w:tcBorders>
            <w:shd w:val="clear" w:color="auto" w:fill="EDEDED"/>
            <w:vAlign w:val="center"/>
          </w:tcPr>
          <w:p w14:paraId="7412110B" w14:textId="77777777" w:rsidR="00B55506" w:rsidRPr="008A7982" w:rsidRDefault="00B55506" w:rsidP="00A4718D">
            <w:pPr>
              <w:widowControl/>
              <w:overflowPunct/>
              <w:autoSpaceDE/>
              <w:autoSpaceDN/>
              <w:adjustRightInd/>
              <w:spacing w:before="40" w:after="40"/>
              <w:textAlignment w:val="auto"/>
              <w:rPr>
                <w:rFonts w:ascii="Calibri" w:hAnsi="Calibri" w:cs="Calibri"/>
                <w:color w:val="000000"/>
                <w:highlight w:val="yellow"/>
                <w:lang w:val="en-GB"/>
              </w:rPr>
            </w:pPr>
            <w:r w:rsidRPr="008E6252">
              <w:rPr>
                <w:rFonts w:ascii="Calibri" w:hAnsi="Calibri" w:cs="Calibri"/>
                <w:b/>
                <w:color w:val="000000"/>
                <w:lang w:val="en-GB"/>
              </w:rPr>
              <w:t>2.</w:t>
            </w:r>
            <w:r>
              <w:rPr>
                <w:rFonts w:ascii="Calibri" w:hAnsi="Calibri" w:cs="Calibri"/>
                <w:b/>
                <w:color w:val="000000"/>
                <w:lang w:val="en-GB"/>
              </w:rPr>
              <w:t>5</w:t>
            </w:r>
            <w:r w:rsidRPr="008E6252">
              <w:rPr>
                <w:rFonts w:ascii="Calibri" w:hAnsi="Calibri" w:cs="Calibri"/>
                <w:b/>
                <w:color w:val="000000"/>
                <w:lang w:val="en-GB"/>
              </w:rPr>
              <w:t xml:space="preserve"> </w:t>
            </w:r>
            <w:r w:rsidRPr="008E6252">
              <w:rPr>
                <w:rFonts w:ascii="Calibri" w:hAnsi="Calibri" w:cs="Calibri"/>
                <w:bCs/>
                <w:color w:val="000000"/>
                <w:lang w:val="en-GB"/>
              </w:rPr>
              <w:t>|</w:t>
            </w:r>
            <w:r w:rsidRPr="008E6252">
              <w:rPr>
                <w:rFonts w:ascii="Calibri" w:hAnsi="Calibri" w:cs="Calibri"/>
                <w:b/>
                <w:color w:val="000000"/>
                <w:lang w:val="en-GB"/>
              </w:rPr>
              <w:t xml:space="preserve"> Relationship with pharmacists in supporting </w:t>
            </w:r>
            <w:r>
              <w:rPr>
                <w:rFonts w:ascii="Calibri" w:hAnsi="Calibri" w:cs="Calibri"/>
                <w:b/>
                <w:color w:val="000000"/>
                <w:lang w:val="en-GB"/>
              </w:rPr>
              <w:t>UPCC</w:t>
            </w:r>
            <w:r w:rsidRPr="008E6252">
              <w:rPr>
                <w:rFonts w:ascii="Calibri" w:hAnsi="Calibri" w:cs="Calibri"/>
                <w:b/>
                <w:color w:val="000000"/>
                <w:lang w:val="en-GB"/>
              </w:rPr>
              <w:t xml:space="preserve"> team</w:t>
            </w:r>
          </w:p>
        </w:tc>
        <w:tc>
          <w:tcPr>
            <w:tcW w:w="1077" w:type="dxa"/>
            <w:tcBorders>
              <w:top w:val="dotted" w:sz="4" w:space="0" w:color="auto"/>
              <w:bottom w:val="dotted" w:sz="4" w:space="0" w:color="auto"/>
              <w:right w:val="dotted" w:sz="4" w:space="0" w:color="auto"/>
            </w:tcBorders>
            <w:shd w:val="clear" w:color="auto" w:fill="auto"/>
            <w:vAlign w:val="center"/>
          </w:tcPr>
          <w:p w14:paraId="7424D54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41799A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586E7BC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2190430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6</w:t>
            </w:r>
          </w:p>
        </w:tc>
        <w:tc>
          <w:tcPr>
            <w:tcW w:w="1078" w:type="dxa"/>
            <w:tcBorders>
              <w:top w:val="dotted" w:sz="4" w:space="0" w:color="auto"/>
              <w:left w:val="dotted" w:sz="4" w:space="0" w:color="auto"/>
              <w:bottom w:val="dotted" w:sz="4" w:space="0" w:color="auto"/>
            </w:tcBorders>
            <w:shd w:val="clear" w:color="auto" w:fill="auto"/>
            <w:vAlign w:val="center"/>
          </w:tcPr>
          <w:p w14:paraId="366888C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567" w:type="dxa"/>
            <w:tcBorders>
              <w:top w:val="dotted" w:sz="4" w:space="0" w:color="auto"/>
              <w:left w:val="dotted" w:sz="4" w:space="0" w:color="auto"/>
              <w:bottom w:val="dotted" w:sz="4" w:space="0" w:color="auto"/>
            </w:tcBorders>
            <w:shd w:val="clear" w:color="auto" w:fill="auto"/>
            <w:vAlign w:val="center"/>
          </w:tcPr>
          <w:p w14:paraId="6353682B" w14:textId="77777777" w:rsidR="00B55506" w:rsidRPr="0062204D"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62204D">
              <w:rPr>
                <w:rFonts w:ascii="Calibri" w:hAnsi="Calibri" w:cs="Calibri"/>
                <w:color w:val="000000"/>
                <w:lang w:val="en-GB"/>
              </w:rPr>
              <w:t>4</w:t>
            </w:r>
          </w:p>
        </w:tc>
        <w:tc>
          <w:tcPr>
            <w:tcW w:w="1488" w:type="dxa"/>
            <w:tcBorders>
              <w:top w:val="dotted" w:sz="4" w:space="0" w:color="auto"/>
              <w:left w:val="dotted" w:sz="4" w:space="0" w:color="auto"/>
              <w:bottom w:val="dotted" w:sz="4" w:space="0" w:color="auto"/>
            </w:tcBorders>
            <w:shd w:val="clear" w:color="auto" w:fill="00B050"/>
            <w:vAlign w:val="center"/>
          </w:tcPr>
          <w:p w14:paraId="11D036D4" w14:textId="77777777" w:rsidR="00B55506" w:rsidRPr="00234343"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c>
          <w:tcPr>
            <w:tcW w:w="1488" w:type="dxa"/>
            <w:tcBorders>
              <w:top w:val="dotted" w:sz="4" w:space="0" w:color="auto"/>
              <w:left w:val="dotted" w:sz="4" w:space="0" w:color="auto"/>
              <w:bottom w:val="dotted" w:sz="4" w:space="0" w:color="auto"/>
            </w:tcBorders>
            <w:shd w:val="clear" w:color="auto" w:fill="FFC000"/>
            <w:vAlign w:val="center"/>
          </w:tcPr>
          <w:p w14:paraId="7BD42A7E" w14:textId="77777777" w:rsidR="00B55506" w:rsidRPr="00234343"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26A77E04" w14:textId="77777777" w:rsidTr="00B55506">
        <w:trPr>
          <w:trHeight w:val="132"/>
        </w:trPr>
        <w:tc>
          <w:tcPr>
            <w:tcW w:w="846" w:type="dxa"/>
            <w:vMerge/>
            <w:tcBorders>
              <w:bottom w:val="dotted" w:sz="4" w:space="0" w:color="auto"/>
              <w:right w:val="nil"/>
            </w:tcBorders>
            <w:shd w:val="clear" w:color="auto" w:fill="EDEDED"/>
            <w:vAlign w:val="center"/>
          </w:tcPr>
          <w:p w14:paraId="6567ACAF"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5558A212"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2.6</w:t>
            </w:r>
            <w:r>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Support and education for </w:t>
            </w:r>
            <w:r>
              <w:rPr>
                <w:rFonts w:ascii="Calibri" w:hAnsi="Calibri" w:cs="Calibri"/>
                <w:b/>
                <w:color w:val="000000"/>
                <w:lang w:val="en-GB"/>
              </w:rPr>
              <w:t>UPCC practitioners</w:t>
            </w:r>
          </w:p>
        </w:tc>
        <w:tc>
          <w:tcPr>
            <w:tcW w:w="1077" w:type="dxa"/>
            <w:tcBorders>
              <w:top w:val="dotted" w:sz="4" w:space="0" w:color="auto"/>
              <w:bottom w:val="dotted" w:sz="4" w:space="0" w:color="auto"/>
              <w:right w:val="dotted" w:sz="4" w:space="0" w:color="auto"/>
            </w:tcBorders>
            <w:shd w:val="clear" w:color="auto" w:fill="auto"/>
            <w:vAlign w:val="center"/>
          </w:tcPr>
          <w:p w14:paraId="444E66F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0ED167E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128ADB2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7406851D" w14:textId="77777777" w:rsidR="00B55506" w:rsidRPr="00D94C73"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D94C73">
              <w:rPr>
                <w:rFonts w:ascii="Calibri" w:hAnsi="Calibri" w:cs="Calibri"/>
                <w:color w:val="000000"/>
                <w:lang w:val="en-GB"/>
              </w:rPr>
              <w:t>2</w:t>
            </w: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392DA5D8" w14:textId="77777777" w:rsidR="00B55506" w:rsidRPr="002C0D45"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567" w:type="dxa"/>
            <w:tcBorders>
              <w:top w:val="dotted" w:sz="4" w:space="0" w:color="auto"/>
              <w:left w:val="dotted" w:sz="4" w:space="0" w:color="auto"/>
              <w:bottom w:val="dotted" w:sz="4" w:space="0" w:color="auto"/>
            </w:tcBorders>
            <w:vAlign w:val="center"/>
          </w:tcPr>
          <w:p w14:paraId="2740102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00B050"/>
            <w:vAlign w:val="center"/>
          </w:tcPr>
          <w:p w14:paraId="5FB7B8D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c>
          <w:tcPr>
            <w:tcW w:w="1488" w:type="dxa"/>
            <w:tcBorders>
              <w:top w:val="dotted" w:sz="4" w:space="0" w:color="auto"/>
              <w:left w:val="dotted" w:sz="4" w:space="0" w:color="auto"/>
              <w:bottom w:val="dotted" w:sz="4" w:space="0" w:color="auto"/>
            </w:tcBorders>
            <w:shd w:val="clear" w:color="auto" w:fill="00B050"/>
            <w:vAlign w:val="center"/>
          </w:tcPr>
          <w:p w14:paraId="263A53A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r>
      <w:tr w:rsidR="00B55506" w:rsidRPr="00827C7D" w14:paraId="5A7BB73E" w14:textId="77777777" w:rsidTr="00B55506">
        <w:trPr>
          <w:trHeight w:val="132"/>
        </w:trPr>
        <w:tc>
          <w:tcPr>
            <w:tcW w:w="846" w:type="dxa"/>
            <w:vMerge/>
            <w:tcBorders>
              <w:bottom w:val="dotted" w:sz="4" w:space="0" w:color="auto"/>
              <w:right w:val="nil"/>
            </w:tcBorders>
            <w:shd w:val="clear" w:color="auto" w:fill="EDEDED"/>
            <w:vAlign w:val="center"/>
          </w:tcPr>
          <w:p w14:paraId="029A2537"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single" w:sz="4" w:space="0" w:color="auto"/>
            </w:tcBorders>
            <w:shd w:val="clear" w:color="auto" w:fill="EDEDED"/>
            <w:vAlign w:val="center"/>
          </w:tcPr>
          <w:p w14:paraId="6E926693"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2.</w:t>
            </w:r>
            <w:r>
              <w:rPr>
                <w:rFonts w:ascii="Calibri" w:hAnsi="Calibri" w:cs="Calibri"/>
                <w:b/>
                <w:color w:val="000000"/>
                <w:lang w:val="en-GB"/>
              </w:rPr>
              <w:t xml:space="preserve">7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Extent of ‘in house’ and ‘in reach’ staffing of UPCC</w:t>
            </w:r>
          </w:p>
        </w:tc>
        <w:tc>
          <w:tcPr>
            <w:tcW w:w="1077" w:type="dxa"/>
            <w:tcBorders>
              <w:top w:val="dotted" w:sz="4" w:space="0" w:color="auto"/>
              <w:bottom w:val="single" w:sz="4" w:space="0" w:color="auto"/>
              <w:right w:val="dotted" w:sz="4" w:space="0" w:color="auto"/>
            </w:tcBorders>
            <w:shd w:val="clear" w:color="auto" w:fill="auto"/>
            <w:vAlign w:val="center"/>
          </w:tcPr>
          <w:p w14:paraId="01760D1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28E012B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373B435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77931072" w14:textId="77777777" w:rsidR="00B55506" w:rsidRPr="00AE36FC"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AE36FC">
              <w:rPr>
                <w:rFonts w:ascii="Calibri" w:hAnsi="Calibri" w:cs="Calibri"/>
                <w:color w:val="000000"/>
                <w:lang w:val="en-GB"/>
              </w:rPr>
              <w:t>2</w:t>
            </w:r>
          </w:p>
        </w:tc>
        <w:tc>
          <w:tcPr>
            <w:tcW w:w="1078" w:type="dxa"/>
            <w:tcBorders>
              <w:top w:val="dotted" w:sz="4" w:space="0" w:color="auto"/>
              <w:left w:val="dotted" w:sz="4" w:space="0" w:color="auto"/>
              <w:bottom w:val="single" w:sz="4" w:space="0" w:color="auto"/>
            </w:tcBorders>
            <w:shd w:val="clear" w:color="auto" w:fill="F2DBDB" w:themeFill="accent2" w:themeFillTint="33"/>
            <w:vAlign w:val="center"/>
          </w:tcPr>
          <w:p w14:paraId="5FEAD19C" w14:textId="77777777" w:rsidR="00B55506" w:rsidRPr="00AF0ACF"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567" w:type="dxa"/>
            <w:tcBorders>
              <w:top w:val="dotted" w:sz="4" w:space="0" w:color="auto"/>
              <w:left w:val="dotted" w:sz="4" w:space="0" w:color="auto"/>
              <w:bottom w:val="single" w:sz="4" w:space="0" w:color="auto"/>
            </w:tcBorders>
            <w:vAlign w:val="center"/>
          </w:tcPr>
          <w:p w14:paraId="4E78329A"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single" w:sz="4" w:space="0" w:color="auto"/>
            </w:tcBorders>
            <w:shd w:val="clear" w:color="auto" w:fill="00B050"/>
            <w:vAlign w:val="center"/>
          </w:tcPr>
          <w:p w14:paraId="743A0B1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c>
          <w:tcPr>
            <w:tcW w:w="1488" w:type="dxa"/>
            <w:tcBorders>
              <w:top w:val="dotted" w:sz="4" w:space="0" w:color="auto"/>
              <w:left w:val="dotted" w:sz="4" w:space="0" w:color="auto"/>
              <w:bottom w:val="single" w:sz="4" w:space="0" w:color="auto"/>
            </w:tcBorders>
            <w:shd w:val="clear" w:color="auto" w:fill="00B050"/>
            <w:vAlign w:val="center"/>
          </w:tcPr>
          <w:p w14:paraId="71C9818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r>
      <w:tr w:rsidR="00B55506" w:rsidRPr="00827C7D" w14:paraId="151F10CC" w14:textId="77777777" w:rsidTr="00B55506">
        <w:trPr>
          <w:trHeight w:val="194"/>
        </w:trPr>
        <w:tc>
          <w:tcPr>
            <w:tcW w:w="846" w:type="dxa"/>
            <w:vMerge w:val="restart"/>
            <w:tcBorders>
              <w:right w:val="nil"/>
            </w:tcBorders>
            <w:shd w:val="clear" w:color="auto" w:fill="EDEDED"/>
            <w:textDirection w:val="btLr"/>
            <w:vAlign w:val="center"/>
          </w:tcPr>
          <w:p w14:paraId="5731A834" w14:textId="77777777" w:rsidR="00B55506" w:rsidRDefault="00B55506" w:rsidP="00A4718D">
            <w:pPr>
              <w:widowControl/>
              <w:overflowPunct/>
              <w:autoSpaceDE/>
              <w:autoSpaceDN/>
              <w:adjustRightInd/>
              <w:spacing w:before="40" w:after="40"/>
              <w:ind w:left="113" w:right="113"/>
              <w:jc w:val="center"/>
              <w:textAlignment w:val="auto"/>
              <w:rPr>
                <w:rFonts w:ascii="Calibri" w:hAnsi="Calibri" w:cs="Calibri"/>
                <w:b/>
                <w:color w:val="000000"/>
                <w:lang w:val="en-GB"/>
              </w:rPr>
            </w:pPr>
            <w:r w:rsidRPr="00827C7D">
              <w:rPr>
                <w:rFonts w:ascii="Calibri" w:hAnsi="Calibri" w:cs="Calibri"/>
                <w:b/>
                <w:color w:val="C00000"/>
                <w:sz w:val="22"/>
                <w:lang w:val="en-GB"/>
              </w:rPr>
              <w:t xml:space="preserve">3. </w:t>
            </w:r>
            <w:r>
              <w:rPr>
                <w:rFonts w:ascii="Calibri" w:hAnsi="Calibri" w:cs="Calibri"/>
                <w:b/>
                <w:color w:val="C00000"/>
                <w:sz w:val="22"/>
                <w:lang w:val="en-GB"/>
              </w:rPr>
              <w:t>SYSTEM-WIDE ISSUES</w:t>
            </w:r>
          </w:p>
        </w:tc>
        <w:tc>
          <w:tcPr>
            <w:tcW w:w="5670" w:type="dxa"/>
            <w:tcBorders>
              <w:left w:val="nil"/>
              <w:bottom w:val="dotted" w:sz="4" w:space="0" w:color="auto"/>
            </w:tcBorders>
            <w:shd w:val="clear" w:color="auto" w:fill="EDEDED"/>
            <w:vAlign w:val="center"/>
          </w:tcPr>
          <w:p w14:paraId="270EB533" w14:textId="77777777" w:rsidR="00B55506" w:rsidRPr="003C4E45" w:rsidRDefault="00B55506" w:rsidP="00A4718D">
            <w:pPr>
              <w:widowControl/>
              <w:overflowPunct/>
              <w:autoSpaceDE/>
              <w:autoSpaceDN/>
              <w:adjustRightInd/>
              <w:spacing w:before="40" w:after="40"/>
              <w:textAlignment w:val="auto"/>
              <w:rPr>
                <w:rFonts w:ascii="Calibri" w:hAnsi="Calibri" w:cs="Calibri"/>
                <w:bCs/>
                <w:i/>
                <w:iCs/>
                <w:color w:val="000000"/>
                <w:sz w:val="18"/>
                <w:szCs w:val="18"/>
                <w:lang w:val="en-GB"/>
              </w:rPr>
            </w:pPr>
            <w:r w:rsidRPr="00230111">
              <w:rPr>
                <w:rFonts w:ascii="Calibri" w:hAnsi="Calibri" w:cs="Calibri"/>
                <w:b/>
                <w:color w:val="000000"/>
                <w:lang w:val="en-GB"/>
              </w:rPr>
              <w:t xml:space="preserve">3.1 </w:t>
            </w:r>
            <w:r w:rsidRPr="00230111">
              <w:rPr>
                <w:rFonts w:ascii="Calibri" w:hAnsi="Calibri" w:cs="Calibri"/>
                <w:bCs/>
                <w:color w:val="000000"/>
                <w:lang w:val="en-GB"/>
              </w:rPr>
              <w:t>|</w:t>
            </w:r>
            <w:r w:rsidRPr="00230111">
              <w:rPr>
                <w:rFonts w:ascii="Calibri" w:hAnsi="Calibri" w:cs="Calibri"/>
                <w:b/>
                <w:color w:val="000000"/>
                <w:lang w:val="en-GB"/>
              </w:rPr>
              <w:t xml:space="preserve"> Extent of strategic connection</w:t>
            </w:r>
          </w:p>
        </w:tc>
        <w:tc>
          <w:tcPr>
            <w:tcW w:w="2154" w:type="dxa"/>
            <w:gridSpan w:val="2"/>
            <w:tcBorders>
              <w:bottom w:val="dotted" w:sz="4" w:space="0" w:color="auto"/>
              <w:right w:val="dotted" w:sz="4" w:space="0" w:color="auto"/>
            </w:tcBorders>
            <w:shd w:val="clear" w:color="auto" w:fill="auto"/>
            <w:vAlign w:val="center"/>
          </w:tcPr>
          <w:p w14:paraId="7A4A24FD" w14:textId="77777777" w:rsidR="00B55506" w:rsidRPr="00EF3D27"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EF3D27">
              <w:rPr>
                <w:rFonts w:ascii="Calibri" w:hAnsi="Calibri" w:cs="Calibri"/>
                <w:color w:val="000000"/>
                <w:lang w:val="en-GB"/>
              </w:rPr>
              <w:t>1</w:t>
            </w:r>
          </w:p>
        </w:tc>
        <w:tc>
          <w:tcPr>
            <w:tcW w:w="2154" w:type="dxa"/>
            <w:gridSpan w:val="2"/>
            <w:tcBorders>
              <w:left w:val="dotted" w:sz="4" w:space="0" w:color="auto"/>
              <w:bottom w:val="dotted" w:sz="4" w:space="0" w:color="auto"/>
              <w:right w:val="dotted" w:sz="4" w:space="0" w:color="auto"/>
            </w:tcBorders>
            <w:shd w:val="clear" w:color="auto" w:fill="F2DBDB" w:themeFill="accent2" w:themeFillTint="33"/>
            <w:vAlign w:val="center"/>
          </w:tcPr>
          <w:p w14:paraId="0979F859"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4</w:t>
            </w:r>
          </w:p>
        </w:tc>
        <w:tc>
          <w:tcPr>
            <w:tcW w:w="1078" w:type="dxa"/>
            <w:tcBorders>
              <w:left w:val="dotted" w:sz="4" w:space="0" w:color="auto"/>
              <w:bottom w:val="dotted" w:sz="4" w:space="0" w:color="auto"/>
            </w:tcBorders>
            <w:shd w:val="clear" w:color="auto" w:fill="auto"/>
            <w:vAlign w:val="center"/>
          </w:tcPr>
          <w:p w14:paraId="27391A5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3</w:t>
            </w:r>
          </w:p>
        </w:tc>
        <w:tc>
          <w:tcPr>
            <w:tcW w:w="567" w:type="dxa"/>
            <w:tcBorders>
              <w:left w:val="dotted" w:sz="4" w:space="0" w:color="auto"/>
              <w:bottom w:val="dotted" w:sz="4" w:space="0" w:color="auto"/>
            </w:tcBorders>
            <w:shd w:val="clear" w:color="auto" w:fill="auto"/>
            <w:vAlign w:val="center"/>
          </w:tcPr>
          <w:p w14:paraId="54B360CD" w14:textId="77777777" w:rsidR="00B55506" w:rsidRPr="00B10531" w:rsidRDefault="00B55506" w:rsidP="00A4718D">
            <w:pPr>
              <w:spacing w:before="60" w:after="60"/>
              <w:jc w:val="center"/>
              <w:rPr>
                <w:rFonts w:ascii="Calibri" w:hAnsi="Calibri" w:cs="Calibri"/>
                <w:color w:val="000000"/>
                <w:lang w:val="en-GB"/>
              </w:rPr>
            </w:pPr>
          </w:p>
        </w:tc>
        <w:tc>
          <w:tcPr>
            <w:tcW w:w="1488" w:type="dxa"/>
            <w:tcBorders>
              <w:left w:val="dotted" w:sz="4" w:space="0" w:color="auto"/>
              <w:bottom w:val="dotted" w:sz="4" w:space="0" w:color="auto"/>
            </w:tcBorders>
            <w:shd w:val="clear" w:color="auto" w:fill="FFC000"/>
            <w:vAlign w:val="center"/>
          </w:tcPr>
          <w:p w14:paraId="00958E57" w14:textId="77777777" w:rsidR="00B55506" w:rsidRPr="00B10531" w:rsidRDefault="00B55506" w:rsidP="00A4718D">
            <w:pPr>
              <w:spacing w:before="60" w:after="60"/>
              <w:jc w:val="center"/>
              <w:rPr>
                <w:rFonts w:ascii="Calibri" w:hAnsi="Calibri" w:cs="Calibri"/>
                <w:color w:val="000000"/>
                <w:lang w:val="en-GB"/>
              </w:rPr>
            </w:pPr>
            <w:r>
              <w:rPr>
                <w:rFonts w:ascii="Calibri" w:hAnsi="Calibri" w:cs="Calibri"/>
                <w:color w:val="000000"/>
                <w:lang w:val="en-GB"/>
              </w:rPr>
              <w:t>Same</w:t>
            </w:r>
          </w:p>
        </w:tc>
        <w:tc>
          <w:tcPr>
            <w:tcW w:w="1488" w:type="dxa"/>
            <w:tcBorders>
              <w:left w:val="dotted" w:sz="4" w:space="0" w:color="auto"/>
              <w:bottom w:val="dotted" w:sz="4" w:space="0" w:color="auto"/>
            </w:tcBorders>
            <w:shd w:val="clear" w:color="auto" w:fill="00B050"/>
            <w:vAlign w:val="center"/>
          </w:tcPr>
          <w:p w14:paraId="0482485F" w14:textId="77777777" w:rsidR="00B55506" w:rsidRPr="00B10531" w:rsidRDefault="00B55506" w:rsidP="00A4718D">
            <w:pPr>
              <w:spacing w:before="60" w:after="60"/>
              <w:jc w:val="center"/>
              <w:rPr>
                <w:rFonts w:ascii="Calibri" w:hAnsi="Calibri" w:cs="Calibri"/>
                <w:color w:val="000000"/>
                <w:lang w:val="en-GB"/>
              </w:rPr>
            </w:pPr>
            <w:r w:rsidRPr="00234343">
              <w:rPr>
                <w:rFonts w:ascii="Calibri" w:hAnsi="Calibri" w:cs="Calibri"/>
                <w:color w:val="000000"/>
                <w:lang w:val="en-GB"/>
              </w:rPr>
              <w:t>Improved</w:t>
            </w:r>
          </w:p>
        </w:tc>
      </w:tr>
      <w:tr w:rsidR="00B55506" w:rsidRPr="00827C7D" w14:paraId="11477CFF" w14:textId="77777777" w:rsidTr="00B55506">
        <w:trPr>
          <w:trHeight w:val="85"/>
        </w:trPr>
        <w:tc>
          <w:tcPr>
            <w:tcW w:w="846" w:type="dxa"/>
            <w:vMerge/>
            <w:tcBorders>
              <w:right w:val="nil"/>
            </w:tcBorders>
            <w:shd w:val="clear" w:color="auto" w:fill="EDEDED"/>
            <w:vAlign w:val="center"/>
          </w:tcPr>
          <w:p w14:paraId="63D42E7E"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5E08842D"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2</w:t>
            </w:r>
            <w:r w:rsidRPr="00827C7D">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Clinical governance overview</w:t>
            </w:r>
          </w:p>
        </w:tc>
        <w:tc>
          <w:tcPr>
            <w:tcW w:w="1077" w:type="dxa"/>
            <w:tcBorders>
              <w:top w:val="dotted" w:sz="4" w:space="0" w:color="auto"/>
              <w:bottom w:val="dotted" w:sz="4" w:space="0" w:color="auto"/>
              <w:right w:val="dotted" w:sz="4" w:space="0" w:color="auto"/>
            </w:tcBorders>
            <w:shd w:val="clear" w:color="auto" w:fill="auto"/>
            <w:vAlign w:val="center"/>
          </w:tcPr>
          <w:p w14:paraId="07C38DB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741F5C8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722D545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500ABCA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46F4C53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6</w:t>
            </w:r>
          </w:p>
        </w:tc>
        <w:tc>
          <w:tcPr>
            <w:tcW w:w="567" w:type="dxa"/>
            <w:tcBorders>
              <w:top w:val="dotted" w:sz="4" w:space="0" w:color="auto"/>
              <w:left w:val="dotted" w:sz="4" w:space="0" w:color="auto"/>
              <w:bottom w:val="dotted" w:sz="4" w:space="0" w:color="auto"/>
            </w:tcBorders>
            <w:shd w:val="clear" w:color="auto" w:fill="auto"/>
            <w:vAlign w:val="center"/>
          </w:tcPr>
          <w:p w14:paraId="373E815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73F4761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tcPr>
          <w:p w14:paraId="0464276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A334CB">
              <w:rPr>
                <w:rFonts w:ascii="Calibri" w:hAnsi="Calibri" w:cs="Calibri"/>
                <w:color w:val="000000"/>
                <w:lang w:val="en-GB"/>
              </w:rPr>
              <w:t>Same</w:t>
            </w:r>
          </w:p>
        </w:tc>
      </w:tr>
      <w:tr w:rsidR="00B55506" w:rsidRPr="00827C7D" w14:paraId="6EF03FF3" w14:textId="77777777" w:rsidTr="00B55506">
        <w:trPr>
          <w:trHeight w:val="85"/>
        </w:trPr>
        <w:tc>
          <w:tcPr>
            <w:tcW w:w="846" w:type="dxa"/>
            <w:vMerge/>
            <w:tcBorders>
              <w:right w:val="nil"/>
            </w:tcBorders>
            <w:shd w:val="clear" w:color="auto" w:fill="EDEDED"/>
            <w:vAlign w:val="center"/>
          </w:tcPr>
          <w:p w14:paraId="7E93046C"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691D8F81"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3</w:t>
            </w:r>
            <w:r w:rsidRPr="00827C7D">
              <w:rPr>
                <w:rFonts w:ascii="Calibri" w:hAnsi="Calibri" w:cs="Calibri"/>
                <w:b/>
                <w:color w:val="000000"/>
                <w:lang w:val="en-GB"/>
              </w:rPr>
              <w:t xml:space="preserve"> </w:t>
            </w:r>
            <w:r>
              <w:rPr>
                <w:rFonts w:ascii="Calibri" w:hAnsi="Calibri" w:cs="Calibri"/>
                <w:bCs/>
                <w:color w:val="000000"/>
                <w:lang w:val="en-GB"/>
              </w:rPr>
              <w:t>|</w:t>
            </w:r>
            <w:r w:rsidRPr="00827C7D">
              <w:rPr>
                <w:rFonts w:ascii="Calibri" w:hAnsi="Calibri" w:cs="Calibri"/>
                <w:b/>
                <w:color w:val="000000"/>
                <w:lang w:val="en-GB"/>
              </w:rPr>
              <w:t xml:space="preserve"> </w:t>
            </w:r>
            <w:r>
              <w:rPr>
                <w:rFonts w:ascii="Calibri" w:hAnsi="Calibri" w:cs="Calibri"/>
                <w:b/>
                <w:color w:val="000000"/>
                <w:lang w:val="en-GB"/>
              </w:rPr>
              <w:t xml:space="preserve">Incident reporting </w:t>
            </w:r>
          </w:p>
        </w:tc>
        <w:tc>
          <w:tcPr>
            <w:tcW w:w="1077" w:type="dxa"/>
            <w:tcBorders>
              <w:top w:val="dotted" w:sz="4" w:space="0" w:color="auto"/>
              <w:bottom w:val="dotted" w:sz="4" w:space="0" w:color="auto"/>
              <w:right w:val="dotted" w:sz="4" w:space="0" w:color="auto"/>
            </w:tcBorders>
            <w:shd w:val="clear" w:color="auto" w:fill="auto"/>
            <w:vAlign w:val="center"/>
          </w:tcPr>
          <w:p w14:paraId="2E1733D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B2C68C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01BC00B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2475553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4451D5F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567" w:type="dxa"/>
            <w:tcBorders>
              <w:top w:val="dotted" w:sz="4" w:space="0" w:color="auto"/>
              <w:left w:val="dotted" w:sz="4" w:space="0" w:color="auto"/>
              <w:bottom w:val="dotted" w:sz="4" w:space="0" w:color="auto"/>
            </w:tcBorders>
            <w:shd w:val="clear" w:color="auto" w:fill="auto"/>
            <w:vAlign w:val="center"/>
          </w:tcPr>
          <w:p w14:paraId="1289AF0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470BB08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tcPr>
          <w:p w14:paraId="267EF0F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A334CB">
              <w:rPr>
                <w:rFonts w:ascii="Calibri" w:hAnsi="Calibri" w:cs="Calibri"/>
                <w:color w:val="000000"/>
                <w:lang w:val="en-GB"/>
              </w:rPr>
              <w:t>Same</w:t>
            </w:r>
          </w:p>
        </w:tc>
      </w:tr>
      <w:tr w:rsidR="00B55506" w:rsidRPr="00827C7D" w14:paraId="5EAE0643" w14:textId="77777777" w:rsidTr="00B55506">
        <w:trPr>
          <w:trHeight w:val="85"/>
        </w:trPr>
        <w:tc>
          <w:tcPr>
            <w:tcW w:w="846" w:type="dxa"/>
            <w:vMerge/>
            <w:tcBorders>
              <w:right w:val="nil"/>
            </w:tcBorders>
            <w:shd w:val="clear" w:color="auto" w:fill="EDEDED"/>
            <w:vAlign w:val="center"/>
          </w:tcPr>
          <w:p w14:paraId="11D23AE7"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492A5981"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4</w:t>
            </w:r>
            <w:r w:rsidRPr="00827C7D">
              <w:rPr>
                <w:rFonts w:ascii="Calibri" w:hAnsi="Calibri" w:cs="Calibri"/>
                <w:b/>
                <w:color w:val="000000"/>
                <w:lang w:val="en-GB"/>
              </w:rPr>
              <w:t xml:space="preserve"> </w:t>
            </w:r>
            <w:r w:rsidRPr="00982E2B">
              <w:rPr>
                <w:rFonts w:ascii="Calibri" w:hAnsi="Calibri" w:cs="Calibri"/>
                <w:bCs/>
                <w:color w:val="000000"/>
                <w:lang w:val="en-GB"/>
              </w:rPr>
              <w:t xml:space="preserve">| </w:t>
            </w:r>
            <w:r w:rsidRPr="00827C7D">
              <w:rPr>
                <w:rFonts w:ascii="Calibri" w:hAnsi="Calibri" w:cs="Calibri"/>
                <w:b/>
                <w:color w:val="000000"/>
                <w:lang w:val="en-GB"/>
              </w:rPr>
              <w:t xml:space="preserve">Engagement in </w:t>
            </w:r>
            <w:r>
              <w:rPr>
                <w:rFonts w:ascii="Calibri" w:hAnsi="Calibri" w:cs="Calibri"/>
                <w:b/>
                <w:color w:val="000000"/>
                <w:lang w:val="en-GB"/>
              </w:rPr>
              <w:t xml:space="preserve">quality improvement / </w:t>
            </w:r>
            <w:r w:rsidRPr="00827C7D">
              <w:rPr>
                <w:rFonts w:ascii="Calibri" w:hAnsi="Calibri" w:cs="Calibri"/>
                <w:b/>
                <w:color w:val="000000"/>
                <w:lang w:val="en-GB"/>
              </w:rPr>
              <w:t xml:space="preserve">service development </w:t>
            </w:r>
          </w:p>
        </w:tc>
        <w:tc>
          <w:tcPr>
            <w:tcW w:w="1077" w:type="dxa"/>
            <w:tcBorders>
              <w:top w:val="dotted" w:sz="4" w:space="0" w:color="auto"/>
              <w:bottom w:val="dotted" w:sz="4" w:space="0" w:color="auto"/>
              <w:right w:val="dotted" w:sz="4" w:space="0" w:color="auto"/>
            </w:tcBorders>
            <w:shd w:val="clear" w:color="auto" w:fill="auto"/>
            <w:vAlign w:val="center"/>
          </w:tcPr>
          <w:p w14:paraId="78B87C6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588A8E9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568DB9E2" w14:textId="77777777" w:rsidR="00B55506" w:rsidRPr="002C0D45"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1620EA52" w14:textId="77777777" w:rsidR="00B55506" w:rsidRPr="007D4419"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7D4419">
              <w:rPr>
                <w:rFonts w:ascii="Calibri" w:hAnsi="Calibri" w:cs="Calibri"/>
                <w:color w:val="000000"/>
                <w:lang w:val="en-GB"/>
              </w:rPr>
              <w:t>3</w:t>
            </w:r>
          </w:p>
        </w:tc>
        <w:tc>
          <w:tcPr>
            <w:tcW w:w="1078" w:type="dxa"/>
            <w:tcBorders>
              <w:top w:val="dotted" w:sz="4" w:space="0" w:color="auto"/>
              <w:left w:val="dotted" w:sz="4" w:space="0" w:color="auto"/>
              <w:bottom w:val="dotted" w:sz="4" w:space="0" w:color="auto"/>
            </w:tcBorders>
            <w:shd w:val="clear" w:color="auto" w:fill="auto"/>
            <w:vAlign w:val="center"/>
          </w:tcPr>
          <w:p w14:paraId="07CA0FC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567" w:type="dxa"/>
            <w:tcBorders>
              <w:top w:val="dotted" w:sz="4" w:space="0" w:color="auto"/>
              <w:left w:val="dotted" w:sz="4" w:space="0" w:color="auto"/>
              <w:bottom w:val="dotted" w:sz="4" w:space="0" w:color="auto"/>
            </w:tcBorders>
            <w:shd w:val="clear" w:color="auto" w:fill="auto"/>
            <w:vAlign w:val="center"/>
          </w:tcPr>
          <w:p w14:paraId="6DCB08EC"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00B050"/>
            <w:vAlign w:val="center"/>
          </w:tcPr>
          <w:p w14:paraId="21222D3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c>
          <w:tcPr>
            <w:tcW w:w="1488" w:type="dxa"/>
            <w:tcBorders>
              <w:top w:val="dotted" w:sz="4" w:space="0" w:color="auto"/>
              <w:left w:val="dotted" w:sz="4" w:space="0" w:color="auto"/>
              <w:bottom w:val="dotted" w:sz="4" w:space="0" w:color="auto"/>
            </w:tcBorders>
            <w:shd w:val="clear" w:color="auto" w:fill="00B050"/>
            <w:vAlign w:val="center"/>
          </w:tcPr>
          <w:p w14:paraId="372D449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r>
      <w:tr w:rsidR="00B55506" w:rsidRPr="00827C7D" w14:paraId="7D22140F" w14:textId="77777777" w:rsidTr="00B55506">
        <w:trPr>
          <w:trHeight w:val="85"/>
        </w:trPr>
        <w:tc>
          <w:tcPr>
            <w:tcW w:w="846" w:type="dxa"/>
            <w:vMerge/>
            <w:tcBorders>
              <w:right w:val="nil"/>
            </w:tcBorders>
            <w:shd w:val="clear" w:color="auto" w:fill="EDEDED"/>
            <w:vAlign w:val="center"/>
          </w:tcPr>
          <w:p w14:paraId="55332044"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2569A812"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sidRPr="00827C7D">
              <w:rPr>
                <w:rFonts w:ascii="Calibri" w:hAnsi="Calibri" w:cs="Calibri"/>
                <w:b/>
                <w:color w:val="000000"/>
                <w:lang w:val="en-GB"/>
              </w:rPr>
              <w:t>3.</w:t>
            </w:r>
            <w:r>
              <w:rPr>
                <w:rFonts w:ascii="Calibri" w:hAnsi="Calibri" w:cs="Calibri"/>
                <w:b/>
                <w:color w:val="000000"/>
                <w:lang w:val="en-GB"/>
              </w:rPr>
              <w:t>5</w:t>
            </w:r>
            <w:r w:rsidRPr="00827C7D">
              <w:rPr>
                <w:rFonts w:ascii="Calibri" w:hAnsi="Calibri" w:cs="Calibri"/>
                <w:b/>
                <w:color w:val="000000"/>
                <w:lang w:val="en-GB"/>
              </w:rPr>
              <w:t xml:space="preserve"> </w:t>
            </w:r>
            <w:r w:rsidRPr="00982E2B">
              <w:rPr>
                <w:rFonts w:ascii="Calibri" w:hAnsi="Calibri" w:cs="Calibri"/>
                <w:bCs/>
                <w:color w:val="000000"/>
                <w:lang w:val="en-GB"/>
              </w:rPr>
              <w:t>|</w:t>
            </w:r>
            <w:r w:rsidRPr="00827C7D">
              <w:rPr>
                <w:rFonts w:ascii="Calibri" w:hAnsi="Calibri" w:cs="Calibri"/>
                <w:b/>
                <w:color w:val="000000"/>
                <w:lang w:val="en-GB"/>
              </w:rPr>
              <w:t xml:space="preserve"> Pathways</w:t>
            </w:r>
          </w:p>
        </w:tc>
        <w:tc>
          <w:tcPr>
            <w:tcW w:w="1077" w:type="dxa"/>
            <w:tcBorders>
              <w:top w:val="dotted" w:sz="4" w:space="0" w:color="auto"/>
              <w:bottom w:val="dotted" w:sz="4" w:space="0" w:color="auto"/>
              <w:right w:val="dotted" w:sz="4" w:space="0" w:color="auto"/>
            </w:tcBorders>
            <w:shd w:val="clear" w:color="auto" w:fill="auto"/>
            <w:vAlign w:val="center"/>
          </w:tcPr>
          <w:p w14:paraId="61618C6F"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76556C9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634D1A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735AB41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3</w:t>
            </w:r>
          </w:p>
        </w:tc>
        <w:tc>
          <w:tcPr>
            <w:tcW w:w="1078" w:type="dxa"/>
            <w:tcBorders>
              <w:top w:val="dotted" w:sz="4" w:space="0" w:color="auto"/>
              <w:left w:val="dotted" w:sz="4" w:space="0" w:color="auto"/>
              <w:bottom w:val="dotted" w:sz="4" w:space="0" w:color="auto"/>
            </w:tcBorders>
            <w:shd w:val="clear" w:color="auto" w:fill="auto"/>
            <w:vAlign w:val="center"/>
          </w:tcPr>
          <w:p w14:paraId="79BB2BA5"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567" w:type="dxa"/>
            <w:tcBorders>
              <w:top w:val="dotted" w:sz="4" w:space="0" w:color="auto"/>
              <w:left w:val="dotted" w:sz="4" w:space="0" w:color="auto"/>
              <w:bottom w:val="dotted" w:sz="4" w:space="0" w:color="auto"/>
            </w:tcBorders>
            <w:shd w:val="clear" w:color="auto" w:fill="auto"/>
            <w:vAlign w:val="center"/>
          </w:tcPr>
          <w:p w14:paraId="1C8644C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6608D55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4C74EA">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7BEE3988"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51C5C497" w14:textId="77777777" w:rsidTr="00B55506">
        <w:trPr>
          <w:trHeight w:val="85"/>
        </w:trPr>
        <w:tc>
          <w:tcPr>
            <w:tcW w:w="846" w:type="dxa"/>
            <w:vMerge/>
            <w:tcBorders>
              <w:right w:val="nil"/>
            </w:tcBorders>
            <w:shd w:val="clear" w:color="auto" w:fill="EDEDED"/>
            <w:vAlign w:val="center"/>
          </w:tcPr>
          <w:p w14:paraId="1F6874D1"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05564906" w14:textId="77777777" w:rsidR="00B55506" w:rsidRPr="00827C7D" w:rsidRDefault="00B55506" w:rsidP="00A4718D">
            <w:pPr>
              <w:widowControl/>
              <w:overflowPunct/>
              <w:autoSpaceDE/>
              <w:autoSpaceDN/>
              <w:adjustRightInd/>
              <w:spacing w:before="40" w:after="40"/>
              <w:textAlignment w:val="auto"/>
              <w:rPr>
                <w:rFonts w:ascii="Calibri" w:hAnsi="Calibri" w:cs="Calibri"/>
                <w:b/>
                <w:color w:val="000000"/>
                <w:lang w:val="en-GB"/>
              </w:rPr>
            </w:pPr>
            <w:r>
              <w:rPr>
                <w:rFonts w:ascii="Calibri" w:hAnsi="Calibri" w:cs="Calibri"/>
                <w:b/>
                <w:color w:val="000000"/>
                <w:lang w:val="en-GB"/>
              </w:rPr>
              <w:t xml:space="preserve">3.6 </w:t>
            </w:r>
            <w:r w:rsidRPr="00982E2B">
              <w:rPr>
                <w:rFonts w:ascii="Calibri" w:hAnsi="Calibri" w:cs="Calibri"/>
                <w:bCs/>
                <w:color w:val="000000"/>
                <w:lang w:val="en-GB"/>
              </w:rPr>
              <w:t>|</w:t>
            </w:r>
            <w:r>
              <w:rPr>
                <w:rFonts w:ascii="Calibri" w:hAnsi="Calibri" w:cs="Calibri"/>
                <w:bCs/>
                <w:color w:val="000000"/>
                <w:lang w:val="en-GB"/>
              </w:rPr>
              <w:t xml:space="preserve"> </w:t>
            </w:r>
            <w:r>
              <w:rPr>
                <w:rFonts w:ascii="Calibri" w:hAnsi="Calibri" w:cs="Calibri"/>
                <w:b/>
                <w:color w:val="000000"/>
                <w:lang w:val="en-GB"/>
              </w:rPr>
              <w:t>Sustainability</w:t>
            </w:r>
          </w:p>
        </w:tc>
        <w:tc>
          <w:tcPr>
            <w:tcW w:w="1077" w:type="dxa"/>
            <w:tcBorders>
              <w:top w:val="dotted" w:sz="4" w:space="0" w:color="auto"/>
              <w:bottom w:val="dotted" w:sz="4" w:space="0" w:color="auto"/>
              <w:right w:val="dotted" w:sz="4" w:space="0" w:color="auto"/>
            </w:tcBorders>
            <w:shd w:val="clear" w:color="auto" w:fill="auto"/>
            <w:vAlign w:val="center"/>
          </w:tcPr>
          <w:p w14:paraId="5A3C2F83"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51F7A79B"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24E5B82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1BD79282" w14:textId="77777777" w:rsidR="00B55506" w:rsidRPr="0004715D"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04715D">
              <w:rPr>
                <w:rFonts w:ascii="Calibri" w:hAnsi="Calibri" w:cs="Calibri"/>
                <w:color w:val="000000"/>
                <w:lang w:val="en-GB"/>
              </w:rPr>
              <w:t>2</w:t>
            </w:r>
          </w:p>
        </w:tc>
        <w:tc>
          <w:tcPr>
            <w:tcW w:w="1078" w:type="dxa"/>
            <w:tcBorders>
              <w:top w:val="dotted" w:sz="4" w:space="0" w:color="auto"/>
              <w:left w:val="dotted" w:sz="4" w:space="0" w:color="auto"/>
              <w:bottom w:val="dotted" w:sz="4" w:space="0" w:color="auto"/>
            </w:tcBorders>
            <w:shd w:val="clear" w:color="auto" w:fill="F2DBDB" w:themeFill="accent2" w:themeFillTint="33"/>
            <w:vAlign w:val="center"/>
          </w:tcPr>
          <w:p w14:paraId="381C37E1" w14:textId="77777777" w:rsidR="00B55506" w:rsidRPr="0004715D"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sidRPr="0004715D">
              <w:rPr>
                <w:rFonts w:ascii="Calibri" w:hAnsi="Calibri" w:cs="Calibri"/>
                <w:b/>
                <w:bCs/>
                <w:color w:val="000000"/>
                <w:lang w:val="en-GB"/>
              </w:rPr>
              <w:t>3</w:t>
            </w:r>
          </w:p>
        </w:tc>
        <w:tc>
          <w:tcPr>
            <w:tcW w:w="567" w:type="dxa"/>
            <w:tcBorders>
              <w:top w:val="dotted" w:sz="4" w:space="0" w:color="auto"/>
              <w:left w:val="dotted" w:sz="4" w:space="0" w:color="auto"/>
              <w:bottom w:val="dotted" w:sz="4" w:space="0" w:color="auto"/>
            </w:tcBorders>
            <w:shd w:val="clear" w:color="auto" w:fill="auto"/>
            <w:vAlign w:val="center"/>
          </w:tcPr>
          <w:p w14:paraId="2D98847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4F1F696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4C74EA">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00B050"/>
            <w:vAlign w:val="center"/>
          </w:tcPr>
          <w:p w14:paraId="031B84E4"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r>
      <w:tr w:rsidR="00B55506" w:rsidRPr="00827C7D" w14:paraId="0EF87785" w14:textId="77777777" w:rsidTr="00B55506">
        <w:trPr>
          <w:trHeight w:val="132"/>
        </w:trPr>
        <w:tc>
          <w:tcPr>
            <w:tcW w:w="846" w:type="dxa"/>
            <w:vMerge/>
            <w:tcBorders>
              <w:right w:val="nil"/>
            </w:tcBorders>
            <w:shd w:val="clear" w:color="auto" w:fill="EDEDED"/>
            <w:vAlign w:val="center"/>
          </w:tcPr>
          <w:p w14:paraId="2B13C3AE" w14:textId="77777777" w:rsidR="00B55506" w:rsidRPr="00CC3B78"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dotted" w:sz="4" w:space="0" w:color="auto"/>
            </w:tcBorders>
            <w:shd w:val="clear" w:color="auto" w:fill="EDEDED"/>
            <w:vAlign w:val="center"/>
          </w:tcPr>
          <w:p w14:paraId="3046A721" w14:textId="77777777" w:rsidR="00B55506" w:rsidRPr="00CC3B78" w:rsidRDefault="00B55506" w:rsidP="00A4718D">
            <w:pPr>
              <w:widowControl/>
              <w:overflowPunct/>
              <w:autoSpaceDE/>
              <w:autoSpaceDN/>
              <w:adjustRightInd/>
              <w:spacing w:before="40" w:after="40"/>
              <w:textAlignment w:val="auto"/>
              <w:rPr>
                <w:rFonts w:ascii="Calibri" w:hAnsi="Calibri" w:cs="Calibri"/>
                <w:b/>
                <w:color w:val="000000"/>
                <w:lang w:val="en-GB"/>
              </w:rPr>
            </w:pPr>
            <w:r>
              <w:rPr>
                <w:rFonts w:ascii="Calibri" w:hAnsi="Calibri" w:cs="Calibri"/>
                <w:b/>
                <w:color w:val="000000"/>
                <w:lang w:val="en-GB"/>
              </w:rPr>
              <w:t>3</w:t>
            </w:r>
            <w:r w:rsidRPr="00827C7D">
              <w:rPr>
                <w:rFonts w:ascii="Calibri" w:hAnsi="Calibri" w:cs="Calibri"/>
                <w:b/>
                <w:color w:val="000000"/>
                <w:lang w:val="en-GB"/>
              </w:rPr>
              <w:t>.</w:t>
            </w:r>
            <w:r>
              <w:rPr>
                <w:rFonts w:ascii="Calibri" w:hAnsi="Calibri" w:cs="Calibri"/>
                <w:b/>
                <w:color w:val="000000"/>
                <w:lang w:val="en-GB"/>
              </w:rPr>
              <w:t>7</w:t>
            </w:r>
            <w:r w:rsidRPr="00827C7D">
              <w:rPr>
                <w:rFonts w:ascii="Calibri" w:hAnsi="Calibri" w:cs="Calibri"/>
                <w:b/>
                <w:color w:val="000000"/>
                <w:lang w:val="en-GB"/>
              </w:rPr>
              <w:t xml:space="preserve"> </w:t>
            </w:r>
            <w:r w:rsidRPr="00982E2B">
              <w:rPr>
                <w:rFonts w:ascii="Calibri" w:hAnsi="Calibri" w:cs="Calibri"/>
                <w:bCs/>
                <w:color w:val="000000"/>
                <w:lang w:val="en-GB"/>
              </w:rPr>
              <w:t>|</w:t>
            </w:r>
            <w:r>
              <w:rPr>
                <w:rFonts w:ascii="Calibri" w:hAnsi="Calibri" w:cs="Calibri"/>
                <w:bCs/>
                <w:color w:val="000000"/>
                <w:lang w:val="en-GB"/>
              </w:rPr>
              <w:t xml:space="preserve"> </w:t>
            </w:r>
            <w:r>
              <w:rPr>
                <w:rFonts w:ascii="Calibri" w:hAnsi="Calibri" w:cs="Calibri"/>
                <w:b/>
                <w:color w:val="000000"/>
                <w:lang w:val="en-GB"/>
              </w:rPr>
              <w:t>Understanding impact</w:t>
            </w:r>
            <w:r w:rsidRPr="00827C7D">
              <w:rPr>
                <w:rFonts w:ascii="Calibri" w:hAnsi="Calibri" w:cs="Calibri"/>
                <w:b/>
                <w:color w:val="000000"/>
                <w:lang w:val="en-GB"/>
              </w:rPr>
              <w:t xml:space="preserve"> </w:t>
            </w:r>
          </w:p>
        </w:tc>
        <w:tc>
          <w:tcPr>
            <w:tcW w:w="1077" w:type="dxa"/>
            <w:tcBorders>
              <w:top w:val="dotted" w:sz="4" w:space="0" w:color="auto"/>
              <w:bottom w:val="dotted" w:sz="4" w:space="0" w:color="auto"/>
              <w:right w:val="dotted" w:sz="4" w:space="0" w:color="auto"/>
            </w:tcBorders>
            <w:shd w:val="clear" w:color="auto" w:fill="auto"/>
            <w:vAlign w:val="center"/>
          </w:tcPr>
          <w:p w14:paraId="21866A5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dotted" w:sz="4" w:space="0" w:color="auto"/>
              <w:right w:val="dotted" w:sz="4" w:space="0" w:color="auto"/>
            </w:tcBorders>
            <w:shd w:val="clear" w:color="auto" w:fill="F2DBDB" w:themeFill="accent2" w:themeFillTint="33"/>
            <w:vAlign w:val="center"/>
          </w:tcPr>
          <w:p w14:paraId="3CA96A49"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Pr>
                <w:rFonts w:ascii="Calibri" w:hAnsi="Calibri" w:cs="Calibri"/>
                <w:b/>
                <w:bCs/>
                <w:color w:val="000000"/>
                <w:lang w:val="en-GB"/>
              </w:rPr>
              <w:t>5</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A5F499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7" w:type="dxa"/>
            <w:tcBorders>
              <w:top w:val="dotted" w:sz="4" w:space="0" w:color="auto"/>
              <w:left w:val="dotted" w:sz="4" w:space="0" w:color="auto"/>
              <w:bottom w:val="dotted" w:sz="4" w:space="0" w:color="auto"/>
              <w:right w:val="dotted" w:sz="4" w:space="0" w:color="auto"/>
            </w:tcBorders>
            <w:shd w:val="clear" w:color="auto" w:fill="auto"/>
            <w:vAlign w:val="center"/>
          </w:tcPr>
          <w:p w14:paraId="4496DBE1"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8" w:type="dxa"/>
            <w:tcBorders>
              <w:top w:val="dotted" w:sz="4" w:space="0" w:color="auto"/>
              <w:left w:val="dotted" w:sz="4" w:space="0" w:color="auto"/>
              <w:bottom w:val="dotted" w:sz="4" w:space="0" w:color="auto"/>
            </w:tcBorders>
            <w:shd w:val="clear" w:color="auto" w:fill="auto"/>
            <w:vAlign w:val="center"/>
          </w:tcPr>
          <w:p w14:paraId="6A7E1F27"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567" w:type="dxa"/>
            <w:tcBorders>
              <w:top w:val="dotted" w:sz="4" w:space="0" w:color="auto"/>
              <w:left w:val="dotted" w:sz="4" w:space="0" w:color="auto"/>
              <w:bottom w:val="dotted" w:sz="4" w:space="0" w:color="auto"/>
            </w:tcBorders>
            <w:shd w:val="clear" w:color="auto" w:fill="auto"/>
            <w:vAlign w:val="center"/>
          </w:tcPr>
          <w:p w14:paraId="037E01E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dotted" w:sz="4" w:space="0" w:color="auto"/>
            </w:tcBorders>
            <w:shd w:val="clear" w:color="auto" w:fill="FFC000"/>
            <w:vAlign w:val="center"/>
          </w:tcPr>
          <w:p w14:paraId="141B8928"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4C74EA">
              <w:rPr>
                <w:rFonts w:ascii="Calibri" w:hAnsi="Calibri" w:cs="Calibri"/>
                <w:color w:val="000000"/>
                <w:lang w:val="en-GB"/>
              </w:rPr>
              <w:t>Same</w:t>
            </w:r>
          </w:p>
        </w:tc>
        <w:tc>
          <w:tcPr>
            <w:tcW w:w="1488" w:type="dxa"/>
            <w:tcBorders>
              <w:top w:val="dotted" w:sz="4" w:space="0" w:color="auto"/>
              <w:left w:val="dotted" w:sz="4" w:space="0" w:color="auto"/>
              <w:bottom w:val="dotted" w:sz="4" w:space="0" w:color="auto"/>
            </w:tcBorders>
            <w:shd w:val="clear" w:color="auto" w:fill="FFC000"/>
            <w:vAlign w:val="center"/>
          </w:tcPr>
          <w:p w14:paraId="7F698AA2"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D3DA4">
              <w:rPr>
                <w:rFonts w:ascii="Calibri" w:hAnsi="Calibri" w:cs="Calibri"/>
                <w:color w:val="000000"/>
                <w:lang w:val="en-GB"/>
              </w:rPr>
              <w:t>Same</w:t>
            </w:r>
          </w:p>
        </w:tc>
      </w:tr>
      <w:tr w:rsidR="00B55506" w:rsidRPr="00827C7D" w14:paraId="5FB97EE2" w14:textId="77777777" w:rsidTr="00B55506">
        <w:trPr>
          <w:trHeight w:val="132"/>
        </w:trPr>
        <w:tc>
          <w:tcPr>
            <w:tcW w:w="846" w:type="dxa"/>
            <w:vMerge/>
            <w:tcBorders>
              <w:bottom w:val="single" w:sz="4" w:space="0" w:color="auto"/>
              <w:right w:val="nil"/>
            </w:tcBorders>
            <w:shd w:val="clear" w:color="auto" w:fill="EDEDED"/>
            <w:vAlign w:val="center"/>
          </w:tcPr>
          <w:p w14:paraId="6D0DD6CC" w14:textId="77777777" w:rsidR="00B55506" w:rsidRDefault="00B55506" w:rsidP="00A4718D">
            <w:pPr>
              <w:widowControl/>
              <w:overflowPunct/>
              <w:autoSpaceDE/>
              <w:autoSpaceDN/>
              <w:adjustRightInd/>
              <w:spacing w:before="40" w:after="40"/>
              <w:textAlignment w:val="auto"/>
              <w:rPr>
                <w:rFonts w:ascii="Calibri" w:hAnsi="Calibri" w:cs="Calibri"/>
                <w:b/>
                <w:color w:val="000000"/>
                <w:lang w:val="en-GB"/>
              </w:rPr>
            </w:pPr>
          </w:p>
        </w:tc>
        <w:tc>
          <w:tcPr>
            <w:tcW w:w="5670" w:type="dxa"/>
            <w:tcBorders>
              <w:top w:val="dotted" w:sz="4" w:space="0" w:color="auto"/>
              <w:left w:val="nil"/>
              <w:bottom w:val="single" w:sz="4" w:space="0" w:color="auto"/>
            </w:tcBorders>
            <w:shd w:val="clear" w:color="auto" w:fill="EDEDED"/>
            <w:vAlign w:val="center"/>
          </w:tcPr>
          <w:p w14:paraId="46F633C4" w14:textId="77777777" w:rsidR="00B55506" w:rsidRPr="004F5911" w:rsidRDefault="00B55506" w:rsidP="00A4718D">
            <w:pPr>
              <w:widowControl/>
              <w:overflowPunct/>
              <w:autoSpaceDE/>
              <w:autoSpaceDN/>
              <w:adjustRightInd/>
              <w:spacing w:before="40" w:after="40"/>
              <w:textAlignment w:val="auto"/>
              <w:rPr>
                <w:rFonts w:ascii="Calibri" w:hAnsi="Calibri" w:cs="Calibri"/>
                <w:bCs/>
                <w:i/>
                <w:iCs/>
                <w:color w:val="000000"/>
                <w:sz w:val="18"/>
                <w:szCs w:val="18"/>
                <w:lang w:val="en-GB"/>
              </w:rPr>
            </w:pPr>
            <w:r w:rsidRPr="00454D29">
              <w:rPr>
                <w:rFonts w:ascii="Calibri" w:hAnsi="Calibri" w:cs="Calibri"/>
                <w:b/>
                <w:color w:val="000000"/>
                <w:lang w:val="en-GB"/>
              </w:rPr>
              <w:t>3.</w:t>
            </w:r>
            <w:r>
              <w:rPr>
                <w:rFonts w:ascii="Calibri" w:hAnsi="Calibri" w:cs="Calibri"/>
                <w:b/>
                <w:color w:val="000000"/>
                <w:lang w:val="en-GB"/>
              </w:rPr>
              <w:t>8</w:t>
            </w:r>
            <w:r w:rsidRPr="00454D29">
              <w:rPr>
                <w:rFonts w:ascii="Calibri" w:hAnsi="Calibri" w:cs="Calibri"/>
                <w:b/>
                <w:color w:val="000000"/>
                <w:lang w:val="en-GB"/>
              </w:rPr>
              <w:t xml:space="preserve"> </w:t>
            </w:r>
            <w:r w:rsidRPr="00454D29">
              <w:rPr>
                <w:rFonts w:ascii="Calibri" w:hAnsi="Calibri" w:cs="Calibri"/>
                <w:bCs/>
                <w:color w:val="000000"/>
                <w:lang w:val="en-GB"/>
              </w:rPr>
              <w:t xml:space="preserve">| </w:t>
            </w:r>
            <w:r w:rsidRPr="00454D29">
              <w:rPr>
                <w:rFonts w:ascii="Calibri" w:hAnsi="Calibri" w:cs="Calibri"/>
                <w:b/>
                <w:color w:val="000000"/>
                <w:lang w:val="en-GB"/>
              </w:rPr>
              <w:t>Understanding the counterfactual</w:t>
            </w:r>
          </w:p>
        </w:tc>
        <w:tc>
          <w:tcPr>
            <w:tcW w:w="1077" w:type="dxa"/>
            <w:tcBorders>
              <w:top w:val="dotted" w:sz="4" w:space="0" w:color="auto"/>
              <w:bottom w:val="single" w:sz="4" w:space="0" w:color="auto"/>
              <w:right w:val="dotted" w:sz="4" w:space="0" w:color="auto"/>
            </w:tcBorders>
            <w:shd w:val="clear" w:color="auto" w:fill="auto"/>
            <w:vAlign w:val="center"/>
          </w:tcPr>
          <w:p w14:paraId="6E2CB028"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436ED316"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1077" w:type="dxa"/>
            <w:tcBorders>
              <w:top w:val="dotted" w:sz="4" w:space="0" w:color="auto"/>
              <w:left w:val="dotted" w:sz="4" w:space="0" w:color="auto"/>
              <w:bottom w:val="single" w:sz="4" w:space="0" w:color="auto"/>
              <w:right w:val="dotted" w:sz="4" w:space="0" w:color="auto"/>
            </w:tcBorders>
            <w:shd w:val="clear" w:color="auto" w:fill="auto"/>
            <w:vAlign w:val="center"/>
          </w:tcPr>
          <w:p w14:paraId="0DA4C3D8" w14:textId="77777777" w:rsidR="00B55506" w:rsidRPr="00B83D47"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2</w:t>
            </w:r>
          </w:p>
        </w:tc>
        <w:tc>
          <w:tcPr>
            <w:tcW w:w="1077" w:type="dxa"/>
            <w:tcBorders>
              <w:top w:val="dotted" w:sz="4" w:space="0" w:color="auto"/>
              <w:left w:val="dotted" w:sz="4" w:space="0" w:color="auto"/>
              <w:bottom w:val="single" w:sz="4" w:space="0" w:color="auto"/>
              <w:right w:val="dotted" w:sz="4" w:space="0" w:color="auto"/>
            </w:tcBorders>
            <w:shd w:val="clear" w:color="auto" w:fill="F2DBDB" w:themeFill="accent2" w:themeFillTint="33"/>
            <w:vAlign w:val="center"/>
          </w:tcPr>
          <w:p w14:paraId="04F9E893" w14:textId="77777777" w:rsidR="00B55506" w:rsidRPr="00B83D47" w:rsidRDefault="00B55506" w:rsidP="00A4718D">
            <w:pPr>
              <w:widowControl/>
              <w:overflowPunct/>
              <w:autoSpaceDE/>
              <w:autoSpaceDN/>
              <w:adjustRightInd/>
              <w:spacing w:before="60" w:after="60"/>
              <w:jc w:val="center"/>
              <w:textAlignment w:val="auto"/>
              <w:rPr>
                <w:rFonts w:ascii="Calibri" w:hAnsi="Calibri" w:cs="Calibri"/>
                <w:b/>
                <w:bCs/>
                <w:color w:val="000000"/>
                <w:lang w:val="en-GB"/>
              </w:rPr>
            </w:pPr>
            <w:r w:rsidRPr="00B83D47">
              <w:rPr>
                <w:rFonts w:ascii="Calibri" w:hAnsi="Calibri" w:cs="Calibri"/>
                <w:b/>
                <w:bCs/>
                <w:color w:val="000000"/>
                <w:lang w:val="en-GB"/>
              </w:rPr>
              <w:t>4</w:t>
            </w:r>
          </w:p>
        </w:tc>
        <w:tc>
          <w:tcPr>
            <w:tcW w:w="1078" w:type="dxa"/>
            <w:tcBorders>
              <w:top w:val="dotted" w:sz="4" w:space="0" w:color="auto"/>
              <w:left w:val="dotted" w:sz="4" w:space="0" w:color="auto"/>
              <w:bottom w:val="single" w:sz="4" w:space="0" w:color="auto"/>
            </w:tcBorders>
            <w:shd w:val="clear" w:color="auto" w:fill="auto"/>
            <w:vAlign w:val="center"/>
          </w:tcPr>
          <w:p w14:paraId="025BFE3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Pr>
                <w:rFonts w:ascii="Calibri" w:hAnsi="Calibri" w:cs="Calibri"/>
                <w:color w:val="000000"/>
                <w:lang w:val="en-GB"/>
              </w:rPr>
              <w:t>1</w:t>
            </w:r>
          </w:p>
        </w:tc>
        <w:tc>
          <w:tcPr>
            <w:tcW w:w="567" w:type="dxa"/>
            <w:tcBorders>
              <w:top w:val="dotted" w:sz="4" w:space="0" w:color="auto"/>
              <w:left w:val="dotted" w:sz="4" w:space="0" w:color="auto"/>
              <w:bottom w:val="single" w:sz="4" w:space="0" w:color="auto"/>
            </w:tcBorders>
            <w:shd w:val="clear" w:color="auto" w:fill="auto"/>
            <w:vAlign w:val="center"/>
          </w:tcPr>
          <w:p w14:paraId="1E350B6E"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p>
        </w:tc>
        <w:tc>
          <w:tcPr>
            <w:tcW w:w="1488" w:type="dxa"/>
            <w:tcBorders>
              <w:top w:val="dotted" w:sz="4" w:space="0" w:color="auto"/>
              <w:left w:val="dotted" w:sz="4" w:space="0" w:color="auto"/>
              <w:bottom w:val="single" w:sz="4" w:space="0" w:color="auto"/>
            </w:tcBorders>
            <w:shd w:val="clear" w:color="auto" w:fill="FFC000"/>
            <w:vAlign w:val="center"/>
          </w:tcPr>
          <w:p w14:paraId="74044750"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4C74EA">
              <w:rPr>
                <w:rFonts w:ascii="Calibri" w:hAnsi="Calibri" w:cs="Calibri"/>
                <w:color w:val="000000"/>
                <w:lang w:val="en-GB"/>
              </w:rPr>
              <w:t>Same</w:t>
            </w:r>
          </w:p>
        </w:tc>
        <w:tc>
          <w:tcPr>
            <w:tcW w:w="1488" w:type="dxa"/>
            <w:tcBorders>
              <w:top w:val="dotted" w:sz="4" w:space="0" w:color="auto"/>
              <w:left w:val="dotted" w:sz="4" w:space="0" w:color="auto"/>
              <w:bottom w:val="single" w:sz="4" w:space="0" w:color="auto"/>
            </w:tcBorders>
            <w:shd w:val="clear" w:color="auto" w:fill="00B050"/>
            <w:vAlign w:val="center"/>
          </w:tcPr>
          <w:p w14:paraId="6330BC6D" w14:textId="77777777" w:rsidR="00B55506" w:rsidRPr="00B10531" w:rsidRDefault="00B55506" w:rsidP="00A4718D">
            <w:pPr>
              <w:widowControl/>
              <w:overflowPunct/>
              <w:autoSpaceDE/>
              <w:autoSpaceDN/>
              <w:adjustRightInd/>
              <w:spacing w:before="60" w:after="60"/>
              <w:jc w:val="center"/>
              <w:textAlignment w:val="auto"/>
              <w:rPr>
                <w:rFonts w:ascii="Calibri" w:hAnsi="Calibri" w:cs="Calibri"/>
                <w:color w:val="000000"/>
                <w:lang w:val="en-GB"/>
              </w:rPr>
            </w:pPr>
            <w:r w:rsidRPr="00234343">
              <w:rPr>
                <w:rFonts w:ascii="Calibri" w:hAnsi="Calibri" w:cs="Calibri"/>
                <w:color w:val="000000"/>
                <w:lang w:val="en-GB"/>
              </w:rPr>
              <w:t>Improved</w:t>
            </w:r>
          </w:p>
        </w:tc>
      </w:tr>
    </w:tbl>
    <w:p w14:paraId="63E7A10D" w14:textId="77777777" w:rsidR="005E6A5C" w:rsidRDefault="005E6A5C" w:rsidP="00B55506">
      <w:pPr>
        <w:widowControl/>
        <w:overflowPunct/>
        <w:autoSpaceDE/>
        <w:autoSpaceDN/>
        <w:adjustRightInd/>
        <w:textAlignment w:val="auto"/>
        <w:rPr>
          <w:rFonts w:ascii="Calibri" w:hAnsi="Calibri"/>
          <w:b/>
          <w:caps/>
          <w:color w:val="C00000"/>
          <w:sz w:val="12"/>
          <w:szCs w:val="8"/>
          <w:lang w:val="en-GB" w:eastAsia="zh-CN" w:bidi="en-US"/>
        </w:rPr>
        <w:sectPr w:rsidR="005E6A5C" w:rsidSect="001D223F">
          <w:headerReference w:type="even" r:id="rId33"/>
          <w:headerReference w:type="default" r:id="rId34"/>
          <w:footerReference w:type="default" r:id="rId35"/>
          <w:headerReference w:type="first" r:id="rId36"/>
          <w:pgSz w:w="16838" w:h="11906" w:orient="landscape"/>
          <w:pgMar w:top="851" w:right="1559" w:bottom="992" w:left="1134" w:header="567" w:footer="556" w:gutter="0"/>
          <w:cols w:space="708"/>
          <w:docGrid w:linePitch="360"/>
        </w:sectPr>
      </w:pPr>
    </w:p>
    <w:p w14:paraId="495AFFBE" w14:textId="40C38C3E" w:rsidR="001639D4" w:rsidRPr="006A684A" w:rsidRDefault="001639D4" w:rsidP="009458C5">
      <w:pPr>
        <w:widowControl/>
        <w:overflowPunct/>
        <w:autoSpaceDE/>
        <w:autoSpaceDN/>
        <w:adjustRightInd/>
        <w:spacing w:after="120" w:line="276" w:lineRule="auto"/>
        <w:textAlignment w:val="auto"/>
        <w:rPr>
          <w:rFonts w:ascii="Calibri" w:hAnsi="Calibri"/>
          <w:bCs/>
          <w:caps/>
          <w:color w:val="C00000"/>
          <w:sz w:val="26"/>
          <w:szCs w:val="22"/>
          <w:lang w:val="en-GB" w:eastAsia="zh-CN" w:bidi="en-US"/>
        </w:rPr>
      </w:pPr>
      <w:r w:rsidRPr="006A684A">
        <w:rPr>
          <w:rFonts w:ascii="Calibri" w:hAnsi="Calibri"/>
          <w:bCs/>
          <w:caps/>
          <w:color w:val="C00000"/>
          <w:sz w:val="26"/>
          <w:szCs w:val="22"/>
          <w:lang w:val="en-GB" w:eastAsia="zh-CN" w:bidi="en-US"/>
        </w:rPr>
        <w:t>ALL-WALES FREQUENCY DISTRIBUTION</w:t>
      </w:r>
    </w:p>
    <w:p w14:paraId="37E5A5FA" w14:textId="105F3299" w:rsidR="00807223" w:rsidRPr="00C12A3C" w:rsidRDefault="00CD5AFB" w:rsidP="00C12A3C">
      <w:pPr>
        <w:widowControl/>
        <w:overflowPunct/>
        <w:autoSpaceDE/>
        <w:adjustRightInd/>
        <w:spacing w:after="120" w:line="276" w:lineRule="auto"/>
        <w:rPr>
          <w:rFonts w:ascii="Calibri" w:hAnsi="Calibri" w:cs="Arial"/>
          <w:sz w:val="24"/>
          <w:szCs w:val="24"/>
          <w:lang w:val="en-GB" w:eastAsia="zh-CN"/>
        </w:rPr>
      </w:pPr>
      <w:r w:rsidRPr="000D4AC4">
        <w:rPr>
          <w:rFonts w:ascii="Calibri" w:hAnsi="Calibri" w:cs="Arial"/>
          <w:sz w:val="24"/>
          <w:szCs w:val="24"/>
          <w:lang w:val="en-GB" w:eastAsia="zh-CN"/>
        </w:rPr>
        <w:t xml:space="preserve">The second </w:t>
      </w:r>
      <w:r w:rsidR="00D104B4" w:rsidRPr="000D4AC4">
        <w:rPr>
          <w:rFonts w:ascii="Calibri" w:hAnsi="Calibri" w:cs="Arial"/>
          <w:sz w:val="24"/>
          <w:szCs w:val="24"/>
          <w:lang w:val="en-GB" w:eastAsia="zh-CN"/>
        </w:rPr>
        <w:t>t</w:t>
      </w:r>
      <w:r w:rsidRPr="000D4AC4">
        <w:rPr>
          <w:rFonts w:ascii="Calibri" w:hAnsi="Calibri" w:cs="Arial"/>
          <w:sz w:val="24"/>
          <w:szCs w:val="24"/>
          <w:lang w:val="en-GB" w:eastAsia="zh-CN"/>
        </w:rPr>
        <w:t xml:space="preserve">able </w:t>
      </w:r>
      <w:r w:rsidR="00A1193F" w:rsidRPr="000D4AC4">
        <w:rPr>
          <w:rFonts w:ascii="Calibri" w:hAnsi="Calibri" w:cs="Arial"/>
          <w:sz w:val="24"/>
          <w:szCs w:val="24"/>
          <w:lang w:val="en-GB" w:eastAsia="zh-CN"/>
        </w:rPr>
        <w:t xml:space="preserve">provides total numbers </w:t>
      </w:r>
      <w:r w:rsidR="00BE1779" w:rsidRPr="000D4AC4">
        <w:rPr>
          <w:rFonts w:ascii="Calibri" w:hAnsi="Calibri" w:cs="Arial"/>
          <w:sz w:val="24"/>
          <w:szCs w:val="24"/>
          <w:lang w:val="en-GB" w:eastAsia="zh-CN"/>
        </w:rPr>
        <w:t xml:space="preserve">and proportions of </w:t>
      </w:r>
      <w:r w:rsidR="00A1193F" w:rsidRPr="000D4AC4">
        <w:rPr>
          <w:rFonts w:ascii="Calibri" w:hAnsi="Calibri" w:cs="Arial"/>
          <w:sz w:val="24"/>
          <w:szCs w:val="24"/>
          <w:lang w:val="en-GB" w:eastAsia="zh-CN"/>
        </w:rPr>
        <w:t xml:space="preserve">responses by </w:t>
      </w:r>
      <w:r w:rsidR="000D4AC4" w:rsidRPr="000D4AC4">
        <w:rPr>
          <w:rFonts w:ascii="Calibri" w:hAnsi="Calibri" w:cs="Arial"/>
          <w:sz w:val="24"/>
          <w:szCs w:val="24"/>
          <w:lang w:val="en-GB" w:eastAsia="zh-CN"/>
        </w:rPr>
        <w:t>S</w:t>
      </w:r>
      <w:r w:rsidR="00A1193F" w:rsidRPr="000D4AC4">
        <w:rPr>
          <w:rFonts w:ascii="Calibri" w:hAnsi="Calibri" w:cs="Arial"/>
          <w:sz w:val="24"/>
          <w:szCs w:val="24"/>
          <w:lang w:val="en-GB" w:eastAsia="zh-CN"/>
        </w:rPr>
        <w:t>tatement</w:t>
      </w:r>
      <w:r w:rsidR="000D4AC4" w:rsidRPr="000D4AC4">
        <w:rPr>
          <w:rFonts w:ascii="Calibri" w:hAnsi="Calibri" w:cs="Arial"/>
          <w:sz w:val="24"/>
          <w:szCs w:val="24"/>
          <w:lang w:val="en-GB" w:eastAsia="zh-CN"/>
        </w:rPr>
        <w:t xml:space="preserve"> Level</w:t>
      </w:r>
      <w:r w:rsidR="00A1193F" w:rsidRPr="000D4AC4">
        <w:rPr>
          <w:rFonts w:ascii="Calibri" w:hAnsi="Calibri" w:cs="Arial"/>
          <w:sz w:val="24"/>
          <w:szCs w:val="24"/>
          <w:lang w:val="en-GB" w:eastAsia="zh-CN"/>
        </w:rPr>
        <w:t xml:space="preserve">. </w:t>
      </w:r>
      <w:r w:rsidR="00B047F3" w:rsidRPr="000D4AC4">
        <w:rPr>
          <w:rFonts w:ascii="Calibri" w:hAnsi="Calibri" w:cs="Arial"/>
          <w:sz w:val="24"/>
          <w:szCs w:val="24"/>
          <w:lang w:val="en-GB" w:eastAsia="zh-CN"/>
        </w:rPr>
        <w:t>As with the modal distribution in the first table, we have added a set of rows which provide an account of the difference between the assessment made in 2021</w:t>
      </w:r>
      <w:r w:rsidR="000D4AC4" w:rsidRPr="000D4AC4">
        <w:rPr>
          <w:rFonts w:ascii="Calibri" w:hAnsi="Calibri" w:cs="Arial"/>
          <w:sz w:val="24"/>
          <w:szCs w:val="24"/>
          <w:lang w:val="en-GB" w:eastAsia="zh-CN"/>
        </w:rPr>
        <w:t xml:space="preserve">, </w:t>
      </w:r>
      <w:r w:rsidR="00B047F3" w:rsidRPr="000D4AC4">
        <w:rPr>
          <w:rFonts w:ascii="Calibri" w:hAnsi="Calibri" w:cs="Arial"/>
          <w:sz w:val="24"/>
          <w:szCs w:val="24"/>
          <w:lang w:val="en-GB" w:eastAsia="zh-CN"/>
        </w:rPr>
        <w:t>2022</w:t>
      </w:r>
      <w:r w:rsidR="000D4AC4" w:rsidRPr="000D4AC4">
        <w:rPr>
          <w:rFonts w:ascii="Calibri" w:hAnsi="Calibri" w:cs="Arial"/>
          <w:sz w:val="24"/>
          <w:szCs w:val="24"/>
          <w:lang w:val="en-GB" w:eastAsia="zh-CN"/>
        </w:rPr>
        <w:t xml:space="preserve"> and 2023</w:t>
      </w:r>
      <w:r w:rsidR="00E601A7" w:rsidRPr="000D4AC4">
        <w:rPr>
          <w:rFonts w:ascii="Calibri" w:hAnsi="Calibri" w:cs="Arial"/>
          <w:sz w:val="24"/>
          <w:szCs w:val="24"/>
          <w:lang w:val="en-GB" w:eastAsia="zh-CN"/>
        </w:rPr>
        <w:t>.</w:t>
      </w:r>
      <w:r w:rsidR="00C12A3C">
        <w:rPr>
          <w:rFonts w:ascii="Calibri" w:hAnsi="Calibri" w:cs="Arial"/>
          <w:sz w:val="24"/>
          <w:szCs w:val="24"/>
          <w:lang w:val="en-GB" w:eastAsia="zh-CN"/>
        </w:rPr>
        <w:t xml:space="preserve"> </w:t>
      </w:r>
      <w:r w:rsidR="00A1193F" w:rsidRPr="00C12A3C">
        <w:rPr>
          <w:rFonts w:ascii="Calibri" w:hAnsi="Calibri" w:cs="Arial"/>
          <w:sz w:val="24"/>
          <w:szCs w:val="24"/>
          <w:lang w:val="en-GB" w:eastAsia="zh-CN"/>
        </w:rPr>
        <w:t>The broad pattern is to be expected, with the greatest number of re</w:t>
      </w:r>
      <w:r w:rsidR="005F206E" w:rsidRPr="00C12A3C">
        <w:rPr>
          <w:rFonts w:ascii="Calibri" w:hAnsi="Calibri" w:cs="Arial"/>
          <w:sz w:val="24"/>
          <w:szCs w:val="24"/>
          <w:lang w:val="en-GB" w:eastAsia="zh-CN"/>
        </w:rPr>
        <w:t>s</w:t>
      </w:r>
      <w:r w:rsidR="00A1193F" w:rsidRPr="00C12A3C">
        <w:rPr>
          <w:rFonts w:ascii="Calibri" w:hAnsi="Calibri" w:cs="Arial"/>
          <w:sz w:val="24"/>
          <w:szCs w:val="24"/>
          <w:lang w:val="en-GB" w:eastAsia="zh-CN"/>
        </w:rPr>
        <w:t xml:space="preserve">ponses made across the six sites </w:t>
      </w:r>
      <w:r w:rsidR="005F206E" w:rsidRPr="00C12A3C">
        <w:rPr>
          <w:rFonts w:ascii="Calibri" w:hAnsi="Calibri" w:cs="Arial"/>
          <w:sz w:val="24"/>
          <w:szCs w:val="24"/>
          <w:lang w:val="en-GB" w:eastAsia="zh-CN"/>
        </w:rPr>
        <w:t>against</w:t>
      </w:r>
      <w:r w:rsidR="00A1193F" w:rsidRPr="00C12A3C">
        <w:rPr>
          <w:rFonts w:ascii="Calibri" w:hAnsi="Calibri" w:cs="Arial"/>
          <w:sz w:val="24"/>
          <w:szCs w:val="24"/>
          <w:lang w:val="en-GB" w:eastAsia="zh-CN"/>
        </w:rPr>
        <w:t xml:space="preserve"> Statement</w:t>
      </w:r>
      <w:r w:rsidR="005F206E" w:rsidRPr="00C12A3C">
        <w:rPr>
          <w:rFonts w:ascii="Calibri" w:hAnsi="Calibri" w:cs="Arial"/>
          <w:sz w:val="24"/>
          <w:szCs w:val="24"/>
          <w:lang w:val="en-GB" w:eastAsia="zh-CN"/>
        </w:rPr>
        <w:t xml:space="preserve"> 1, with the fewest number of responses against Statement 5. The expectation </w:t>
      </w:r>
      <w:r w:rsidR="00E601A7" w:rsidRPr="00C12A3C">
        <w:rPr>
          <w:rFonts w:ascii="Calibri" w:hAnsi="Calibri" w:cs="Arial"/>
          <w:sz w:val="24"/>
          <w:szCs w:val="24"/>
          <w:lang w:val="en-GB" w:eastAsia="zh-CN"/>
        </w:rPr>
        <w:t xml:space="preserve">when the first assessment was made in 2021 </w:t>
      </w:r>
      <w:r w:rsidR="00F47117" w:rsidRPr="00C12A3C">
        <w:rPr>
          <w:rFonts w:ascii="Calibri" w:hAnsi="Calibri" w:cs="Arial"/>
          <w:sz w:val="24"/>
          <w:szCs w:val="24"/>
          <w:lang w:val="en-GB" w:eastAsia="zh-CN"/>
        </w:rPr>
        <w:t xml:space="preserve">was </w:t>
      </w:r>
      <w:r w:rsidR="00E601A7" w:rsidRPr="00C12A3C">
        <w:rPr>
          <w:rFonts w:ascii="Calibri" w:hAnsi="Calibri" w:cs="Arial"/>
          <w:sz w:val="24"/>
          <w:szCs w:val="24"/>
          <w:lang w:val="en-GB" w:eastAsia="zh-CN"/>
        </w:rPr>
        <w:t>that there would be a</w:t>
      </w:r>
      <w:r w:rsidR="005F206E" w:rsidRPr="00C12A3C">
        <w:rPr>
          <w:rFonts w:ascii="Calibri" w:hAnsi="Calibri" w:cs="Arial"/>
          <w:sz w:val="24"/>
          <w:szCs w:val="24"/>
          <w:lang w:val="en-GB" w:eastAsia="zh-CN"/>
        </w:rPr>
        <w:t xml:space="preserve"> shift within this distribution</w:t>
      </w:r>
      <w:r w:rsidR="00E601A7" w:rsidRPr="00C12A3C">
        <w:rPr>
          <w:rFonts w:ascii="Calibri" w:hAnsi="Calibri" w:cs="Arial"/>
          <w:sz w:val="24"/>
          <w:szCs w:val="24"/>
          <w:lang w:val="en-GB" w:eastAsia="zh-CN"/>
        </w:rPr>
        <w:t>, which has occurred</w:t>
      </w:r>
      <w:r w:rsidR="00807223" w:rsidRPr="00C12A3C">
        <w:rPr>
          <w:rFonts w:ascii="Calibri" w:hAnsi="Calibri" w:cs="Arial"/>
          <w:sz w:val="24"/>
          <w:szCs w:val="24"/>
          <w:lang w:val="en-GB" w:eastAsia="zh-CN"/>
        </w:rPr>
        <w:t>. It is interesting to note some of the differences between the counts and the percentage values in this table.</w:t>
      </w:r>
    </w:p>
    <w:p w14:paraId="7FDB5795" w14:textId="5B22C453" w:rsidR="00570064" w:rsidRPr="001233F5" w:rsidRDefault="003A01B4" w:rsidP="00C416EC">
      <w:pPr>
        <w:widowControl/>
        <w:overflowPunct/>
        <w:autoSpaceDE/>
        <w:adjustRightInd/>
        <w:spacing w:after="120" w:line="276" w:lineRule="auto"/>
        <w:rPr>
          <w:rFonts w:ascii="Calibri" w:hAnsi="Calibri" w:cs="Arial"/>
          <w:sz w:val="24"/>
          <w:szCs w:val="24"/>
          <w:lang w:val="en-GB" w:eastAsia="zh-CN"/>
        </w:rPr>
      </w:pPr>
      <w:r w:rsidRPr="00570064">
        <w:rPr>
          <w:rFonts w:ascii="Calibri" w:hAnsi="Calibri" w:cs="Arial"/>
          <w:sz w:val="24"/>
          <w:szCs w:val="24"/>
          <w:lang w:val="en-GB" w:eastAsia="zh-CN"/>
        </w:rPr>
        <w:t xml:space="preserve">Differences are colour coded and, as is apparent, there are a series of </w:t>
      </w:r>
      <w:r w:rsidR="00594278" w:rsidRPr="00570064">
        <w:rPr>
          <w:rFonts w:ascii="Calibri" w:hAnsi="Calibri" w:cs="Arial"/>
          <w:sz w:val="24"/>
          <w:szCs w:val="24"/>
          <w:lang w:val="en-GB" w:eastAsia="zh-CN"/>
        </w:rPr>
        <w:t xml:space="preserve">significant </w:t>
      </w:r>
      <w:r w:rsidRPr="00570064">
        <w:rPr>
          <w:rFonts w:ascii="Calibri" w:hAnsi="Calibri" w:cs="Arial"/>
          <w:sz w:val="24"/>
          <w:szCs w:val="24"/>
          <w:lang w:val="en-GB" w:eastAsia="zh-CN"/>
        </w:rPr>
        <w:t>positive shifts in the balance between statements across the matrix</w:t>
      </w:r>
      <w:r w:rsidR="004603AA" w:rsidRPr="00570064">
        <w:rPr>
          <w:rFonts w:ascii="Calibri" w:hAnsi="Calibri" w:cs="Arial"/>
          <w:sz w:val="24"/>
          <w:szCs w:val="24"/>
          <w:lang w:val="en-GB" w:eastAsia="zh-CN"/>
        </w:rPr>
        <w:t xml:space="preserve"> in the direction that we would hope for. In addition to this the number of statements that the sites feel comfortable in claiming for themselves has also increased from 2021 to 2022</w:t>
      </w:r>
      <w:r w:rsidR="00570064" w:rsidRPr="00570064">
        <w:rPr>
          <w:rFonts w:ascii="Calibri" w:hAnsi="Calibri" w:cs="Arial"/>
          <w:sz w:val="24"/>
          <w:szCs w:val="24"/>
          <w:lang w:val="en-GB" w:eastAsia="zh-CN"/>
        </w:rPr>
        <w:t xml:space="preserve">, and again onwards to 2023. </w:t>
      </w:r>
      <w:r w:rsidR="00570064">
        <w:rPr>
          <w:rFonts w:ascii="Calibri" w:hAnsi="Calibri" w:cs="Arial"/>
          <w:sz w:val="24"/>
          <w:szCs w:val="24"/>
          <w:lang w:val="en-GB" w:eastAsia="zh-CN"/>
        </w:rPr>
        <w:t>This provides ample evidence of po</w:t>
      </w:r>
      <w:r w:rsidR="00852039">
        <w:rPr>
          <w:rFonts w:ascii="Calibri" w:hAnsi="Calibri" w:cs="Arial"/>
          <w:sz w:val="24"/>
          <w:szCs w:val="24"/>
          <w:lang w:val="en-GB" w:eastAsia="zh-CN"/>
        </w:rPr>
        <w:t xml:space="preserve">sitive change in the confidence of site making their </w:t>
      </w:r>
      <w:r w:rsidR="00F10C1A">
        <w:rPr>
          <w:rFonts w:ascii="Calibri" w:hAnsi="Calibri" w:cs="Arial"/>
          <w:sz w:val="24"/>
          <w:szCs w:val="24"/>
          <w:lang w:val="en-GB" w:eastAsia="zh-CN"/>
        </w:rPr>
        <w:t>self-assessments</w:t>
      </w:r>
      <w:r w:rsidR="00967CDE">
        <w:rPr>
          <w:rFonts w:ascii="Calibri" w:hAnsi="Calibri" w:cs="Arial"/>
          <w:sz w:val="24"/>
          <w:szCs w:val="24"/>
          <w:lang w:val="en-GB" w:eastAsia="zh-CN"/>
        </w:rPr>
        <w:t xml:space="preserve">. It is instructive that </w:t>
      </w:r>
      <w:r w:rsidR="001C1231">
        <w:rPr>
          <w:rFonts w:ascii="Calibri" w:hAnsi="Calibri" w:cs="Arial"/>
          <w:sz w:val="24"/>
          <w:szCs w:val="24"/>
          <w:lang w:val="en-GB" w:eastAsia="zh-CN"/>
        </w:rPr>
        <w:t>there are large number of changes made from 2022 to 2023 in Statements 3, 4 and 5</w:t>
      </w:r>
      <w:r w:rsidR="00FC6D76">
        <w:rPr>
          <w:rFonts w:ascii="Calibri" w:hAnsi="Calibri" w:cs="Arial"/>
          <w:sz w:val="24"/>
          <w:szCs w:val="24"/>
          <w:lang w:val="en-GB" w:eastAsia="zh-CN"/>
        </w:rPr>
        <w:t xml:space="preserve"> - </w:t>
      </w:r>
      <w:r w:rsidR="00746C7E">
        <w:rPr>
          <w:rFonts w:ascii="Calibri" w:hAnsi="Calibri" w:cs="Arial"/>
          <w:sz w:val="24"/>
          <w:szCs w:val="24"/>
          <w:lang w:val="en-GB" w:eastAsia="zh-CN"/>
        </w:rPr>
        <w:t xml:space="preserve">+36, +41, and +24 respectively. This means that </w:t>
      </w:r>
      <w:r w:rsidR="00D90265">
        <w:rPr>
          <w:rFonts w:ascii="Calibri" w:hAnsi="Calibri" w:cs="Arial"/>
          <w:sz w:val="24"/>
          <w:szCs w:val="24"/>
          <w:lang w:val="en-GB" w:eastAsia="zh-CN"/>
        </w:rPr>
        <w:t xml:space="preserve">in 2023 </w:t>
      </w:r>
      <w:r w:rsidR="00746C7E">
        <w:rPr>
          <w:rFonts w:ascii="Calibri" w:hAnsi="Calibri" w:cs="Arial"/>
          <w:sz w:val="24"/>
          <w:szCs w:val="24"/>
          <w:lang w:val="en-GB" w:eastAsia="zh-CN"/>
        </w:rPr>
        <w:t xml:space="preserve">there are </w:t>
      </w:r>
      <w:r w:rsidR="009226EF">
        <w:rPr>
          <w:rFonts w:ascii="Calibri" w:hAnsi="Calibri" w:cs="Arial"/>
          <w:sz w:val="24"/>
          <w:szCs w:val="24"/>
          <w:lang w:val="en-GB" w:eastAsia="zh-CN"/>
        </w:rPr>
        <w:t xml:space="preserve">more than 100 further statements at these three highest levels that </w:t>
      </w:r>
      <w:r w:rsidR="009226EF" w:rsidRPr="001233F5">
        <w:rPr>
          <w:rFonts w:ascii="Calibri" w:hAnsi="Calibri" w:cs="Arial"/>
          <w:sz w:val="24"/>
          <w:szCs w:val="24"/>
          <w:lang w:val="en-GB" w:eastAsia="zh-CN"/>
        </w:rPr>
        <w:t xml:space="preserve">the eight sites feel they are aligned </w:t>
      </w:r>
      <w:r w:rsidR="00D90265" w:rsidRPr="001233F5">
        <w:rPr>
          <w:rFonts w:ascii="Calibri" w:hAnsi="Calibri" w:cs="Arial"/>
          <w:sz w:val="24"/>
          <w:szCs w:val="24"/>
          <w:lang w:val="en-GB" w:eastAsia="zh-CN"/>
        </w:rPr>
        <w:t xml:space="preserve">with than was the case in 2022. </w:t>
      </w:r>
    </w:p>
    <w:p w14:paraId="66D323D2" w14:textId="12F8497F" w:rsidR="00E05738" w:rsidRPr="001233F5" w:rsidRDefault="00BD0AB5" w:rsidP="00C416EC">
      <w:pPr>
        <w:widowControl/>
        <w:overflowPunct/>
        <w:autoSpaceDE/>
        <w:adjustRightInd/>
        <w:spacing w:after="120" w:line="276" w:lineRule="auto"/>
        <w:rPr>
          <w:rFonts w:ascii="Calibri" w:hAnsi="Calibri" w:cs="Arial"/>
          <w:sz w:val="24"/>
          <w:szCs w:val="24"/>
          <w:lang w:val="en-GB" w:eastAsia="zh-CN"/>
        </w:rPr>
      </w:pPr>
      <w:r w:rsidRPr="001233F5">
        <w:rPr>
          <w:rFonts w:ascii="Calibri" w:hAnsi="Calibri" w:cs="Arial"/>
          <w:sz w:val="24"/>
          <w:szCs w:val="24"/>
          <w:lang w:val="en-GB" w:eastAsia="zh-CN"/>
        </w:rPr>
        <w:t>Taken together these two tables demonstrate the trends that are mirrored at the individual site level, that urgent primary care centres are able to</w:t>
      </w:r>
      <w:r w:rsidR="008B4375" w:rsidRPr="001233F5">
        <w:rPr>
          <w:rFonts w:ascii="Calibri" w:hAnsi="Calibri" w:cs="Arial"/>
          <w:sz w:val="24"/>
          <w:szCs w:val="24"/>
          <w:lang w:val="en-GB" w:eastAsia="zh-CN"/>
        </w:rPr>
        <w:t xml:space="preserve"> show a positive </w:t>
      </w:r>
      <w:r w:rsidR="00A07192" w:rsidRPr="001233F5">
        <w:rPr>
          <w:rFonts w:ascii="Calibri" w:hAnsi="Calibri" w:cs="Arial"/>
          <w:sz w:val="24"/>
          <w:szCs w:val="24"/>
          <w:lang w:val="en-GB" w:eastAsia="zh-CN"/>
        </w:rPr>
        <w:t>direction of travel</w:t>
      </w:r>
      <w:r w:rsidR="008B4375" w:rsidRPr="001233F5">
        <w:rPr>
          <w:rFonts w:ascii="Calibri" w:hAnsi="Calibri" w:cs="Arial"/>
          <w:sz w:val="24"/>
          <w:szCs w:val="24"/>
          <w:lang w:val="en-GB" w:eastAsia="zh-CN"/>
        </w:rPr>
        <w:t xml:space="preserve"> from more transactional forms of practice to transformational forms as defined by the matrix. This is precisely the sort of change that was anticipated and hoped </w:t>
      </w:r>
      <w:r w:rsidR="00BD7B2C" w:rsidRPr="001233F5">
        <w:rPr>
          <w:rFonts w:ascii="Calibri" w:hAnsi="Calibri" w:cs="Arial"/>
          <w:sz w:val="24"/>
          <w:szCs w:val="24"/>
          <w:lang w:val="en-GB" w:eastAsia="zh-CN"/>
        </w:rPr>
        <w:t>for,</w:t>
      </w:r>
      <w:r w:rsidR="00E4199E" w:rsidRPr="001233F5">
        <w:rPr>
          <w:rFonts w:ascii="Calibri" w:hAnsi="Calibri" w:cs="Arial"/>
          <w:sz w:val="24"/>
          <w:szCs w:val="24"/>
          <w:lang w:val="en-GB" w:eastAsia="zh-CN"/>
        </w:rPr>
        <w:t xml:space="preserve"> and the matrix is a useful vehicle for demonstrating that change over time.</w:t>
      </w:r>
    </w:p>
    <w:p w14:paraId="48FAEB39" w14:textId="77777777" w:rsidR="006E7C64" w:rsidRPr="00E778E6" w:rsidRDefault="006E7C64" w:rsidP="006E7C64">
      <w:pPr>
        <w:widowControl/>
        <w:overflowPunct/>
        <w:autoSpaceDE/>
        <w:autoSpaceDN/>
        <w:adjustRightInd/>
        <w:spacing w:before="240" w:after="120" w:line="276" w:lineRule="auto"/>
        <w:textAlignment w:val="auto"/>
        <w:rPr>
          <w:rFonts w:ascii="Calibri" w:hAnsi="Calibri"/>
          <w:b/>
          <w:caps/>
          <w:color w:val="C00000"/>
          <w:sz w:val="26"/>
          <w:szCs w:val="22"/>
          <w:lang w:val="en-GB" w:eastAsia="zh-CN" w:bidi="en-US"/>
        </w:rPr>
      </w:pPr>
      <w:r w:rsidRPr="00E778E6">
        <w:rPr>
          <w:rFonts w:ascii="Calibri" w:hAnsi="Calibri"/>
          <w:b/>
          <w:caps/>
          <w:color w:val="C00000"/>
          <w:sz w:val="26"/>
          <w:szCs w:val="22"/>
          <w:lang w:val="en-GB" w:eastAsia="zh-CN" w:bidi="en-US"/>
        </w:rPr>
        <w:t>NARRATIVE OVERVIEW</w:t>
      </w:r>
    </w:p>
    <w:p w14:paraId="1BE5F49F" w14:textId="77777777" w:rsidR="00E778E6" w:rsidRDefault="006E7C64" w:rsidP="00143275">
      <w:pPr>
        <w:widowControl/>
        <w:overflowPunct/>
        <w:autoSpaceDE/>
        <w:adjustRightInd/>
        <w:spacing w:after="120" w:line="276" w:lineRule="auto"/>
        <w:rPr>
          <w:rFonts w:ascii="Calibri" w:hAnsi="Calibri" w:cs="Arial"/>
          <w:sz w:val="24"/>
          <w:szCs w:val="24"/>
          <w:lang w:val="en-GB" w:eastAsia="zh-CN"/>
        </w:rPr>
      </w:pPr>
      <w:r w:rsidRPr="00E778E6">
        <w:rPr>
          <w:rFonts w:ascii="Calibri" w:hAnsi="Calibri" w:cs="Arial"/>
          <w:sz w:val="24"/>
          <w:szCs w:val="24"/>
          <w:lang w:val="en-GB" w:eastAsia="zh-CN"/>
        </w:rPr>
        <w:t>In conclusion we wanted to provide a few reflections on the conversations that we held with the sites as they shine a light on some of the strategic and operational challenges that they are facing. The</w:t>
      </w:r>
      <w:r w:rsidR="00E93255" w:rsidRPr="00E778E6">
        <w:rPr>
          <w:rFonts w:ascii="Calibri" w:hAnsi="Calibri" w:cs="Arial"/>
          <w:sz w:val="24"/>
          <w:szCs w:val="24"/>
          <w:lang w:val="en-GB" w:eastAsia="zh-CN"/>
        </w:rPr>
        <w:t>se</w:t>
      </w:r>
      <w:r w:rsidRPr="00E778E6">
        <w:rPr>
          <w:rFonts w:ascii="Calibri" w:hAnsi="Calibri" w:cs="Arial"/>
          <w:sz w:val="24"/>
          <w:szCs w:val="24"/>
          <w:lang w:val="en-GB" w:eastAsia="zh-CN"/>
        </w:rPr>
        <w:t xml:space="preserve"> emerged from the conversations </w:t>
      </w:r>
      <w:r w:rsidR="00E93255" w:rsidRPr="00E778E6">
        <w:rPr>
          <w:rFonts w:ascii="Calibri" w:hAnsi="Calibri" w:cs="Arial"/>
          <w:sz w:val="24"/>
          <w:szCs w:val="24"/>
          <w:lang w:val="en-GB" w:eastAsia="zh-CN"/>
        </w:rPr>
        <w:t xml:space="preserve">with the sites </w:t>
      </w:r>
      <w:r w:rsidR="00E778E6" w:rsidRPr="00E778E6">
        <w:rPr>
          <w:rFonts w:ascii="Calibri" w:hAnsi="Calibri" w:cs="Arial"/>
          <w:sz w:val="24"/>
          <w:szCs w:val="24"/>
          <w:lang w:val="en-GB" w:eastAsia="zh-CN"/>
        </w:rPr>
        <w:t>as the process of updating the matrix was taking place:</w:t>
      </w:r>
    </w:p>
    <w:p w14:paraId="2AB06C0E" w14:textId="773C355B" w:rsidR="00CE62FE" w:rsidRDefault="00143275" w:rsidP="00294C1F">
      <w:pPr>
        <w:pStyle w:val="ListParagraph"/>
        <w:numPr>
          <w:ilvl w:val="0"/>
          <w:numId w:val="5"/>
        </w:numPr>
        <w:spacing w:after="120"/>
        <w:ind w:left="714" w:hanging="357"/>
        <w:contextualSpacing w:val="0"/>
        <w:rPr>
          <w:sz w:val="24"/>
          <w:szCs w:val="24"/>
        </w:rPr>
      </w:pPr>
      <w:r w:rsidRPr="00E778E6">
        <w:rPr>
          <w:sz w:val="24"/>
          <w:szCs w:val="24"/>
        </w:rPr>
        <w:t>The</w:t>
      </w:r>
      <w:r>
        <w:rPr>
          <w:sz w:val="24"/>
          <w:szCs w:val="24"/>
        </w:rPr>
        <w:t>re remain some outstanding challenges about the role of data and information sharing within and between services that are acting as a rate-limiting factor on further development</w:t>
      </w:r>
      <w:r w:rsidR="00CE62FE">
        <w:rPr>
          <w:sz w:val="24"/>
          <w:szCs w:val="24"/>
        </w:rPr>
        <w:t xml:space="preserve">. </w:t>
      </w:r>
      <w:r w:rsidR="00CE62FE" w:rsidRPr="00E778E6">
        <w:rPr>
          <w:sz w:val="24"/>
          <w:szCs w:val="24"/>
        </w:rPr>
        <w:t xml:space="preserve">The sites have </w:t>
      </w:r>
      <w:r w:rsidR="00CE62FE">
        <w:rPr>
          <w:sz w:val="24"/>
          <w:szCs w:val="24"/>
        </w:rPr>
        <w:t xml:space="preserve">continued to </w:t>
      </w:r>
      <w:r w:rsidR="00CE62FE" w:rsidRPr="00E778E6">
        <w:rPr>
          <w:sz w:val="24"/>
          <w:szCs w:val="24"/>
        </w:rPr>
        <w:t>work hard to put in place local data collection mechanisms</w:t>
      </w:r>
      <w:r w:rsidR="00CE62FE">
        <w:rPr>
          <w:sz w:val="24"/>
          <w:szCs w:val="24"/>
        </w:rPr>
        <w:t>,</w:t>
      </w:r>
      <w:r w:rsidR="00CE62FE" w:rsidRPr="00E778E6">
        <w:rPr>
          <w:sz w:val="24"/>
          <w:szCs w:val="24"/>
        </w:rPr>
        <w:t xml:space="preserve"> but this needs a national drive and focu</w:t>
      </w:r>
      <w:r w:rsidR="00CE62FE">
        <w:rPr>
          <w:sz w:val="24"/>
          <w:szCs w:val="24"/>
        </w:rPr>
        <w:t>s</w:t>
      </w:r>
      <w:r w:rsidR="00F70CD9">
        <w:rPr>
          <w:sz w:val="24"/>
          <w:szCs w:val="24"/>
        </w:rPr>
        <w:t>;</w:t>
      </w:r>
    </w:p>
    <w:p w14:paraId="73DB2BFF" w14:textId="1EBDED10" w:rsidR="00143275" w:rsidRDefault="00294C1F" w:rsidP="00294C1F">
      <w:pPr>
        <w:pStyle w:val="ListParagraph"/>
        <w:numPr>
          <w:ilvl w:val="0"/>
          <w:numId w:val="5"/>
        </w:numPr>
        <w:spacing w:after="120"/>
        <w:ind w:left="714" w:hanging="357"/>
        <w:contextualSpacing w:val="0"/>
        <w:rPr>
          <w:sz w:val="24"/>
          <w:szCs w:val="24"/>
        </w:rPr>
      </w:pPr>
      <w:r>
        <w:rPr>
          <w:sz w:val="24"/>
          <w:szCs w:val="24"/>
        </w:rPr>
        <w:t xml:space="preserve">Linked to this are </w:t>
      </w:r>
      <w:r w:rsidR="00395D3F">
        <w:rPr>
          <w:sz w:val="24"/>
          <w:szCs w:val="24"/>
        </w:rPr>
        <w:t>issues about the alignment between UPCC, and other services like OOH</w:t>
      </w:r>
      <w:r w:rsidR="001B34C5">
        <w:rPr>
          <w:sz w:val="24"/>
          <w:szCs w:val="24"/>
        </w:rPr>
        <w:t>. The remain issues about the handover points between these services, although there is some evidence as to where th</w:t>
      </w:r>
      <w:r w:rsidR="004C5B6D">
        <w:rPr>
          <w:sz w:val="24"/>
          <w:szCs w:val="24"/>
        </w:rPr>
        <w:t>ings are improving</w:t>
      </w:r>
      <w:r w:rsidR="00F70CD9">
        <w:rPr>
          <w:sz w:val="24"/>
          <w:szCs w:val="24"/>
        </w:rPr>
        <w:t>;</w:t>
      </w:r>
    </w:p>
    <w:p w14:paraId="1709C242" w14:textId="77777777" w:rsidR="00803AE3" w:rsidRDefault="002B560C" w:rsidP="00294C1F">
      <w:pPr>
        <w:pStyle w:val="ListParagraph"/>
        <w:numPr>
          <w:ilvl w:val="0"/>
          <w:numId w:val="5"/>
        </w:numPr>
        <w:spacing w:after="120"/>
        <w:ind w:left="714" w:hanging="357"/>
        <w:contextualSpacing w:val="0"/>
        <w:rPr>
          <w:sz w:val="24"/>
          <w:szCs w:val="24"/>
        </w:rPr>
      </w:pPr>
      <w:r>
        <w:rPr>
          <w:sz w:val="24"/>
          <w:szCs w:val="24"/>
        </w:rPr>
        <w:t xml:space="preserve">Given the </w:t>
      </w:r>
      <w:r w:rsidR="0090278B">
        <w:rPr>
          <w:sz w:val="24"/>
          <w:szCs w:val="24"/>
        </w:rPr>
        <w:t xml:space="preserve">lack of alignment as described, </w:t>
      </w:r>
      <w:r w:rsidR="006A68AE">
        <w:rPr>
          <w:sz w:val="24"/>
          <w:szCs w:val="24"/>
        </w:rPr>
        <w:t xml:space="preserve">it is difficult for </w:t>
      </w:r>
      <w:r w:rsidR="00B803DC">
        <w:rPr>
          <w:sz w:val="24"/>
          <w:szCs w:val="24"/>
        </w:rPr>
        <w:t xml:space="preserve">UPCC to be as precise as they want to be in tracking both where the demand </w:t>
      </w:r>
      <w:r w:rsidRPr="00E778E6">
        <w:rPr>
          <w:sz w:val="24"/>
          <w:szCs w:val="24"/>
        </w:rPr>
        <w:t xml:space="preserve">is coming from, and </w:t>
      </w:r>
      <w:r w:rsidR="00F92A51">
        <w:rPr>
          <w:sz w:val="24"/>
          <w:szCs w:val="24"/>
        </w:rPr>
        <w:t>the extent to which they are able to use the additional capacity that they have to</w:t>
      </w:r>
      <w:r w:rsidR="00803AE3">
        <w:rPr>
          <w:sz w:val="24"/>
          <w:szCs w:val="24"/>
        </w:rPr>
        <w:t xml:space="preserve"> the very best effect;</w:t>
      </w:r>
    </w:p>
    <w:p w14:paraId="5F1E39C2" w14:textId="743CE206" w:rsidR="00143275" w:rsidRPr="00340ADA" w:rsidRDefault="00841E35" w:rsidP="00480AE9">
      <w:pPr>
        <w:pStyle w:val="ListParagraph"/>
        <w:numPr>
          <w:ilvl w:val="0"/>
          <w:numId w:val="5"/>
        </w:numPr>
        <w:rPr>
          <w:rFonts w:cs="Arial"/>
          <w:sz w:val="24"/>
          <w:szCs w:val="24"/>
          <w:lang w:eastAsia="zh-CN"/>
        </w:rPr>
      </w:pPr>
      <w:r w:rsidRPr="00340ADA">
        <w:rPr>
          <w:sz w:val="24"/>
          <w:szCs w:val="24"/>
        </w:rPr>
        <w:t>There appears to be an additional range of roles and skills</w:t>
      </w:r>
      <w:r w:rsidR="004C5AE4" w:rsidRPr="00340ADA">
        <w:rPr>
          <w:sz w:val="24"/>
          <w:szCs w:val="24"/>
        </w:rPr>
        <w:t xml:space="preserve"> and </w:t>
      </w:r>
      <w:r w:rsidR="00C03754" w:rsidRPr="00340ADA">
        <w:rPr>
          <w:sz w:val="24"/>
          <w:szCs w:val="24"/>
        </w:rPr>
        <w:t>a</w:t>
      </w:r>
      <w:r w:rsidR="00A20992" w:rsidRPr="00340ADA">
        <w:rPr>
          <w:sz w:val="24"/>
          <w:szCs w:val="24"/>
        </w:rPr>
        <w:t xml:space="preserve"> maturing staff complement</w:t>
      </w:r>
      <w:r w:rsidR="00C03754" w:rsidRPr="00340ADA">
        <w:rPr>
          <w:sz w:val="24"/>
          <w:szCs w:val="24"/>
        </w:rPr>
        <w:t xml:space="preserve"> </w:t>
      </w:r>
      <w:r w:rsidR="005A1F5E" w:rsidRPr="00340ADA">
        <w:rPr>
          <w:sz w:val="24"/>
          <w:szCs w:val="24"/>
        </w:rPr>
        <w:t xml:space="preserve">– they are </w:t>
      </w:r>
      <w:r w:rsidRPr="00340ADA">
        <w:rPr>
          <w:sz w:val="24"/>
          <w:szCs w:val="24"/>
        </w:rPr>
        <w:t>able to offer an enhanced and more sustainable range of services than previously</w:t>
      </w:r>
    </w:p>
    <w:p w14:paraId="42B5D36C" w14:textId="77777777" w:rsidR="00444741" w:rsidRDefault="00444741">
      <w:pPr>
        <w:widowControl/>
        <w:overflowPunct/>
        <w:autoSpaceDE/>
        <w:autoSpaceDN/>
        <w:adjustRightInd/>
        <w:textAlignment w:val="auto"/>
        <w:rPr>
          <w:rFonts w:ascii="Calibri" w:hAnsi="Calibri"/>
          <w:b/>
          <w:caps/>
          <w:color w:val="C00000"/>
          <w:sz w:val="26"/>
          <w:szCs w:val="22"/>
          <w:highlight w:val="yellow"/>
          <w:lang w:val="en-GB" w:eastAsia="zh-CN" w:bidi="en-US"/>
        </w:rPr>
        <w:sectPr w:rsidR="00444741" w:rsidSect="009458C5">
          <w:footerReference w:type="default" r:id="rId37"/>
          <w:pgSz w:w="11906" w:h="16838"/>
          <w:pgMar w:top="1276" w:right="992" w:bottom="1134" w:left="851" w:header="567" w:footer="556" w:gutter="0"/>
          <w:cols w:space="708"/>
          <w:docGrid w:linePitch="360"/>
        </w:sectPr>
      </w:pPr>
    </w:p>
    <w:p w14:paraId="41D62BAE" w14:textId="77777777" w:rsidR="001063C6" w:rsidRPr="00FC24FF" w:rsidRDefault="001063C6" w:rsidP="001063C6">
      <w:pPr>
        <w:widowControl/>
        <w:overflowPunct/>
        <w:autoSpaceDE/>
        <w:autoSpaceDN/>
        <w:adjustRightInd/>
        <w:spacing w:before="240" w:line="276" w:lineRule="auto"/>
        <w:ind w:right="-31"/>
        <w:textAlignment w:val="auto"/>
        <w:rPr>
          <w:rFonts w:ascii="Calibri" w:hAnsi="Calibri"/>
          <w:bCs/>
          <w:color w:val="C00000"/>
          <w:szCs w:val="16"/>
          <w:lang w:val="en-GB" w:eastAsia="zh-CN" w:bidi="en-US"/>
        </w:rPr>
      </w:pPr>
      <w:r>
        <w:rPr>
          <w:rFonts w:ascii="Calibri" w:hAnsi="Calibri"/>
          <w:b/>
          <w:caps/>
          <w:color w:val="C00000"/>
          <w:sz w:val="26"/>
          <w:szCs w:val="22"/>
          <w:lang w:val="en-GB" w:eastAsia="zh-CN" w:bidi="en-US"/>
        </w:rPr>
        <w:t>Urgent Primary Care CENTRES</w:t>
      </w:r>
      <w:r w:rsidRPr="00827C7D">
        <w:rPr>
          <w:rFonts w:ascii="Calibri" w:hAnsi="Calibri"/>
          <w:b/>
          <w:caps/>
          <w:color w:val="C00000"/>
          <w:sz w:val="26"/>
          <w:szCs w:val="22"/>
          <w:lang w:val="en-GB" w:eastAsia="zh-CN" w:bidi="en-US"/>
        </w:rPr>
        <w:t xml:space="preserve"> </w:t>
      </w:r>
      <w:r>
        <w:rPr>
          <w:rFonts w:ascii="Calibri" w:hAnsi="Calibri"/>
          <w:b/>
          <w:caps/>
          <w:color w:val="C00000"/>
          <w:sz w:val="26"/>
          <w:szCs w:val="22"/>
          <w:lang w:val="en-GB" w:eastAsia="zh-CN" w:bidi="en-US"/>
        </w:rPr>
        <w:t>– DEVELOPMENT</w:t>
      </w:r>
      <w:r w:rsidRPr="00827C7D">
        <w:rPr>
          <w:rFonts w:ascii="Calibri" w:hAnsi="Calibri"/>
          <w:b/>
          <w:caps/>
          <w:color w:val="C00000"/>
          <w:sz w:val="26"/>
          <w:szCs w:val="22"/>
          <w:lang w:val="en-GB" w:eastAsia="zh-CN" w:bidi="en-US"/>
        </w:rPr>
        <w:t xml:space="preserve"> Matrix</w:t>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r>
      <w:r>
        <w:rPr>
          <w:rFonts w:ascii="Calibri" w:hAnsi="Calibri"/>
          <w:bCs/>
          <w:color w:val="C00000"/>
          <w:sz w:val="26"/>
          <w:szCs w:val="22"/>
          <w:lang w:val="en-GB" w:eastAsia="zh-CN" w:bidi="en-US"/>
        </w:rPr>
        <w:tab/>
        <w:t xml:space="preserve">      </w:t>
      </w:r>
      <w:r w:rsidRPr="00FC24FF">
        <w:rPr>
          <w:rFonts w:ascii="Calibri" w:hAnsi="Calibri"/>
          <w:bCs/>
          <w:color w:val="C00000"/>
          <w:szCs w:val="16"/>
          <w:lang w:val="en-GB" w:eastAsia="zh-CN" w:bidi="en-US"/>
        </w:rPr>
        <w:t>[</w:t>
      </w:r>
      <w:r>
        <w:rPr>
          <w:rFonts w:ascii="Calibri" w:hAnsi="Calibri"/>
          <w:bCs/>
          <w:color w:val="C00000"/>
          <w:szCs w:val="16"/>
          <w:lang w:val="en-GB" w:eastAsia="zh-CN" w:bidi="en-US"/>
        </w:rPr>
        <w:t>ALL-WALES FREQUENCY DISTRIBUTION</w:t>
      </w:r>
      <w:r w:rsidRPr="00FC24FF">
        <w:rPr>
          <w:rFonts w:ascii="Calibri" w:hAnsi="Calibri"/>
          <w:bCs/>
          <w:color w:val="C00000"/>
          <w:szCs w:val="16"/>
          <w:lang w:val="en-GB" w:eastAsia="zh-CN" w:bidi="en-US"/>
        </w:rPr>
        <w:t xml:space="preserve">, </w:t>
      </w:r>
      <w:r>
        <w:rPr>
          <w:rFonts w:ascii="Calibri" w:hAnsi="Calibri"/>
          <w:bCs/>
          <w:color w:val="C00000"/>
          <w:szCs w:val="16"/>
          <w:lang w:val="en-GB" w:eastAsia="zh-CN" w:bidi="en-US"/>
        </w:rPr>
        <w:t>July 20</w:t>
      </w:r>
      <w:r w:rsidRPr="00FC24FF">
        <w:rPr>
          <w:rFonts w:ascii="Calibri" w:hAnsi="Calibri"/>
          <w:bCs/>
          <w:color w:val="C00000"/>
          <w:szCs w:val="16"/>
          <w:lang w:val="en-GB" w:eastAsia="zh-CN" w:bidi="en-US"/>
        </w:rPr>
        <w:t>2</w:t>
      </w:r>
      <w:r>
        <w:rPr>
          <w:rFonts w:ascii="Calibri" w:hAnsi="Calibri"/>
          <w:bCs/>
          <w:color w:val="C00000"/>
          <w:szCs w:val="16"/>
          <w:lang w:val="en-GB" w:eastAsia="zh-CN" w:bidi="en-US"/>
        </w:rPr>
        <w:t>1/3</w:t>
      </w:r>
      <w:r w:rsidRPr="00FC24FF">
        <w:rPr>
          <w:rFonts w:ascii="Calibri" w:hAnsi="Calibri"/>
          <w:bCs/>
          <w:color w:val="C00000"/>
          <w:szCs w:val="16"/>
          <w:lang w:val="en-GB" w:eastAsia="zh-CN" w:bidi="en-US"/>
        </w:rPr>
        <w:t>]</w:t>
      </w:r>
      <w:r w:rsidRPr="003B757E">
        <w:rPr>
          <w:rStyle w:val="FootnoteReference"/>
          <w:rFonts w:ascii="Calibri" w:hAnsi="Calibri" w:cs="Calibri"/>
          <w:bCs/>
          <w:i/>
          <w:iCs/>
          <w:color w:val="C00000"/>
          <w:sz w:val="18"/>
          <w:szCs w:val="18"/>
          <w:lang w:val="en-GB"/>
        </w:rPr>
        <w:t xml:space="preserve"> </w:t>
      </w:r>
      <w:r w:rsidRPr="003B757E">
        <w:rPr>
          <w:rStyle w:val="FootnoteReference"/>
          <w:rFonts w:ascii="Calibri" w:hAnsi="Calibri" w:cs="Calibri"/>
          <w:bCs/>
          <w:color w:val="C00000"/>
          <w:sz w:val="18"/>
          <w:szCs w:val="18"/>
          <w:lang w:val="en-GB"/>
        </w:rPr>
        <w:footnoteReference w:id="5"/>
      </w:r>
    </w:p>
    <w:tbl>
      <w:tblPr>
        <w:tblStyle w:val="TableGrid"/>
        <w:tblW w:w="0" w:type="auto"/>
        <w:tblBorders>
          <w:top w:val="none" w:sz="0"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14843"/>
      </w:tblGrid>
      <w:tr w:rsidR="001063C6" w:rsidRPr="0054756F" w14:paraId="24F6CCFF" w14:textId="77777777" w:rsidTr="00A4718D">
        <w:tc>
          <w:tcPr>
            <w:tcW w:w="14843" w:type="dxa"/>
            <w:shd w:val="clear" w:color="auto" w:fill="F2F2F2" w:themeFill="background1" w:themeFillShade="F2"/>
          </w:tcPr>
          <w:p w14:paraId="5056974A" w14:textId="77777777" w:rsidR="001063C6" w:rsidRPr="0054756F" w:rsidRDefault="001063C6" w:rsidP="00A4718D">
            <w:pPr>
              <w:jc w:val="both"/>
              <w:rPr>
                <w:rFonts w:asciiTheme="minorHAnsi" w:hAnsiTheme="minorHAnsi" w:cstheme="minorHAnsi"/>
                <w:b/>
                <w:sz w:val="6"/>
                <w:szCs w:val="6"/>
                <w:lang w:val="en-GB"/>
              </w:rPr>
            </w:pPr>
          </w:p>
        </w:tc>
      </w:tr>
    </w:tbl>
    <w:p w14:paraId="2B2327AF" w14:textId="77777777" w:rsidR="001063C6" w:rsidRPr="00910195" w:rsidRDefault="001063C6" w:rsidP="001063C6">
      <w:pPr>
        <w:widowControl/>
        <w:overflowPunct/>
        <w:autoSpaceDE/>
        <w:autoSpaceDN/>
        <w:adjustRightInd/>
        <w:spacing w:before="120" w:after="120" w:line="276" w:lineRule="auto"/>
        <w:textAlignment w:val="auto"/>
        <w:rPr>
          <w:rFonts w:ascii="Calibri" w:hAnsi="Calibri"/>
          <w:bCs/>
          <w:color w:val="C00000"/>
          <w:sz w:val="16"/>
          <w:szCs w:val="12"/>
          <w:lang w:val="en-GB" w:eastAsia="zh-CN" w:bidi="en-US"/>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0"/>
        <w:gridCol w:w="1346"/>
        <w:gridCol w:w="1348"/>
        <w:gridCol w:w="1323"/>
        <w:gridCol w:w="1323"/>
        <w:gridCol w:w="1323"/>
        <w:gridCol w:w="1323"/>
        <w:gridCol w:w="1323"/>
        <w:gridCol w:w="1324"/>
        <w:gridCol w:w="1418"/>
      </w:tblGrid>
      <w:tr w:rsidR="001063C6" w:rsidRPr="00827C7D" w14:paraId="2B3769D4" w14:textId="77777777" w:rsidTr="00A4718D">
        <w:trPr>
          <w:trHeight w:val="85"/>
          <w:tblHeader/>
        </w:trPr>
        <w:tc>
          <w:tcPr>
            <w:tcW w:w="2970" w:type="dxa"/>
            <w:vMerge w:val="restart"/>
            <w:shd w:val="clear" w:color="auto" w:fill="C00000"/>
            <w:vAlign w:val="center"/>
          </w:tcPr>
          <w:p w14:paraId="7EB61E44" w14:textId="77777777" w:rsidR="001063C6" w:rsidRPr="00827C7D" w:rsidRDefault="001063C6" w:rsidP="00A4718D">
            <w:pPr>
              <w:widowControl/>
              <w:overflowPunct/>
              <w:autoSpaceDE/>
              <w:autoSpaceDN/>
              <w:adjustRightInd/>
              <w:spacing w:before="80" w:after="80"/>
              <w:textAlignment w:val="auto"/>
              <w:rPr>
                <w:rFonts w:ascii="Calibri" w:hAnsi="Calibri" w:cs="Calibri"/>
                <w:b/>
                <w:color w:val="FFFFFF"/>
                <w:sz w:val="24"/>
                <w:lang w:val="en-GB"/>
              </w:rPr>
            </w:pPr>
            <w:r>
              <w:rPr>
                <w:rFonts w:ascii="Calibri" w:hAnsi="Calibri" w:cs="Calibri"/>
                <w:b/>
                <w:color w:val="FFFFFF"/>
                <w:sz w:val="24"/>
                <w:lang w:val="en-GB"/>
              </w:rPr>
              <w:t>Year</w:t>
            </w:r>
          </w:p>
        </w:tc>
        <w:tc>
          <w:tcPr>
            <w:tcW w:w="10633" w:type="dxa"/>
            <w:gridSpan w:val="8"/>
            <w:tcBorders>
              <w:bottom w:val="nil"/>
            </w:tcBorders>
            <w:shd w:val="clear" w:color="auto" w:fill="C00000"/>
          </w:tcPr>
          <w:p w14:paraId="2BB411A9" w14:textId="77777777" w:rsidR="001063C6" w:rsidRPr="00827C7D" w:rsidRDefault="001063C6" w:rsidP="00A4718D">
            <w:pPr>
              <w:widowControl/>
              <w:overflowPunct/>
              <w:autoSpaceDE/>
              <w:autoSpaceDN/>
              <w:adjustRightInd/>
              <w:spacing w:before="120" w:after="120"/>
              <w:jc w:val="center"/>
              <w:textAlignment w:val="auto"/>
              <w:rPr>
                <w:rFonts w:ascii="Calibri" w:hAnsi="Calibri" w:cs="Calibri"/>
                <w:b/>
                <w:color w:val="FFFFFF"/>
                <w:sz w:val="24"/>
                <w:lang w:val="en-GB"/>
              </w:rPr>
            </w:pPr>
            <w:r>
              <w:rPr>
                <w:rFonts w:ascii="Calibri" w:hAnsi="Calibri" w:cs="Calibri"/>
                <w:b/>
                <w:color w:val="FFFFFF"/>
                <w:sz w:val="24"/>
                <w:lang w:val="en-GB"/>
              </w:rPr>
              <w:t>Number of Health Board responses against the statements</w:t>
            </w:r>
          </w:p>
        </w:tc>
        <w:tc>
          <w:tcPr>
            <w:tcW w:w="1418" w:type="dxa"/>
            <w:vMerge w:val="restart"/>
            <w:shd w:val="clear" w:color="auto" w:fill="C00000"/>
            <w:vAlign w:val="center"/>
          </w:tcPr>
          <w:p w14:paraId="36165D15" w14:textId="77777777" w:rsidR="001063C6" w:rsidRPr="00DD0AA7" w:rsidRDefault="001063C6" w:rsidP="00A4718D">
            <w:pPr>
              <w:spacing w:before="120" w:after="120"/>
              <w:jc w:val="center"/>
              <w:rPr>
                <w:rFonts w:ascii="Calibri" w:hAnsi="Calibri" w:cs="Calibri"/>
                <w:b/>
                <w:color w:val="FFFFFF" w:themeColor="background1"/>
                <w:sz w:val="24"/>
                <w:szCs w:val="24"/>
                <w:lang w:val="en-GB"/>
              </w:rPr>
            </w:pPr>
            <w:r w:rsidRPr="00DD0AA7">
              <w:rPr>
                <w:rFonts w:ascii="Calibri" w:hAnsi="Calibri" w:cs="Calibri"/>
                <w:b/>
                <w:color w:val="FFFFFF" w:themeColor="background1"/>
                <w:sz w:val="24"/>
                <w:szCs w:val="24"/>
                <w:lang w:val="en-GB"/>
              </w:rPr>
              <w:t>Cumulative change</w:t>
            </w:r>
          </w:p>
          <w:p w14:paraId="12FDBC8F" w14:textId="77777777" w:rsidR="001063C6" w:rsidRPr="008A1DA8" w:rsidRDefault="001063C6" w:rsidP="00A4718D">
            <w:pPr>
              <w:spacing w:before="120" w:after="120"/>
              <w:jc w:val="center"/>
              <w:rPr>
                <w:rFonts w:ascii="Calibri" w:hAnsi="Calibri" w:cs="Calibri"/>
                <w:b/>
                <w:color w:val="FFFFFF"/>
                <w:sz w:val="22"/>
                <w:szCs w:val="22"/>
                <w:lang w:val="en-GB"/>
              </w:rPr>
            </w:pPr>
            <w:r w:rsidRPr="00DD0AA7">
              <w:rPr>
                <w:rFonts w:ascii="Calibri" w:hAnsi="Calibri" w:cs="Calibri"/>
                <w:b/>
                <w:color w:val="FFFFFF" w:themeColor="background1"/>
                <w:sz w:val="24"/>
                <w:szCs w:val="24"/>
                <w:lang w:val="en-GB"/>
              </w:rPr>
              <w:t xml:space="preserve"> (2021 to 2023)</w:t>
            </w:r>
          </w:p>
        </w:tc>
      </w:tr>
      <w:tr w:rsidR="001063C6" w:rsidRPr="00827C7D" w14:paraId="0EE2407B" w14:textId="77777777" w:rsidTr="00A4718D">
        <w:trPr>
          <w:trHeight w:val="85"/>
        </w:trPr>
        <w:tc>
          <w:tcPr>
            <w:tcW w:w="2970" w:type="dxa"/>
            <w:vMerge/>
            <w:shd w:val="clear" w:color="auto" w:fill="C9C9C9"/>
            <w:vAlign w:val="center"/>
          </w:tcPr>
          <w:p w14:paraId="07E3C67B" w14:textId="77777777" w:rsidR="001063C6" w:rsidRPr="006018EE" w:rsidRDefault="001063C6" w:rsidP="00A4718D">
            <w:pPr>
              <w:widowControl/>
              <w:overflowPunct/>
              <w:autoSpaceDE/>
              <w:autoSpaceDN/>
              <w:adjustRightInd/>
              <w:spacing w:before="40" w:after="40"/>
              <w:textAlignment w:val="auto"/>
              <w:rPr>
                <w:rFonts w:ascii="Calibri" w:hAnsi="Calibri" w:cs="Calibri"/>
                <w:bCs/>
                <w:color w:val="C00000"/>
                <w:lang w:val="en-GB"/>
              </w:rPr>
            </w:pPr>
          </w:p>
        </w:tc>
        <w:tc>
          <w:tcPr>
            <w:tcW w:w="2694" w:type="dxa"/>
            <w:gridSpan w:val="2"/>
            <w:tcBorders>
              <w:top w:val="nil"/>
              <w:bottom w:val="nil"/>
              <w:right w:val="single" w:sz="4" w:space="0" w:color="auto"/>
            </w:tcBorders>
            <w:shd w:val="clear" w:color="auto" w:fill="C00000"/>
            <w:vAlign w:val="center"/>
          </w:tcPr>
          <w:p w14:paraId="484215B4" w14:textId="77777777" w:rsidR="001063C6" w:rsidRPr="00916BAD" w:rsidRDefault="001063C6" w:rsidP="000B5692">
            <w:pPr>
              <w:widowControl/>
              <w:overflowPunct/>
              <w:autoSpaceDE/>
              <w:autoSpaceDN/>
              <w:adjustRightInd/>
              <w:spacing w:after="120"/>
              <w:jc w:val="center"/>
              <w:textAlignment w:val="auto"/>
              <w:rPr>
                <w:rFonts w:ascii="Calibri" w:hAnsi="Calibri" w:cs="Calibri"/>
                <w:b/>
                <w:color w:val="FFFFFF"/>
                <w:sz w:val="24"/>
                <w:lang w:val="en-GB"/>
              </w:rPr>
            </w:pPr>
            <w:r w:rsidRPr="00916BAD">
              <w:rPr>
                <w:rFonts w:ascii="Calibri" w:hAnsi="Calibri" w:cs="Calibri"/>
                <w:b/>
                <w:color w:val="FFFFFF"/>
                <w:sz w:val="24"/>
                <w:lang w:val="en-GB"/>
              </w:rPr>
              <w:t>2021</w:t>
            </w:r>
          </w:p>
        </w:tc>
        <w:tc>
          <w:tcPr>
            <w:tcW w:w="3969" w:type="dxa"/>
            <w:gridSpan w:val="3"/>
            <w:tcBorders>
              <w:top w:val="nil"/>
              <w:left w:val="single" w:sz="4" w:space="0" w:color="auto"/>
              <w:bottom w:val="nil"/>
              <w:right w:val="single" w:sz="4" w:space="0" w:color="auto"/>
            </w:tcBorders>
            <w:shd w:val="clear" w:color="auto" w:fill="C00000"/>
            <w:vAlign w:val="center"/>
          </w:tcPr>
          <w:p w14:paraId="2A477CFF" w14:textId="77777777" w:rsidR="001063C6" w:rsidRPr="00916BAD" w:rsidRDefault="001063C6" w:rsidP="000B5692">
            <w:pPr>
              <w:widowControl/>
              <w:overflowPunct/>
              <w:autoSpaceDE/>
              <w:autoSpaceDN/>
              <w:adjustRightInd/>
              <w:spacing w:after="120"/>
              <w:jc w:val="center"/>
              <w:textAlignment w:val="auto"/>
              <w:rPr>
                <w:rFonts w:ascii="Calibri" w:hAnsi="Calibri" w:cs="Calibri"/>
                <w:b/>
                <w:color w:val="FFFFFF"/>
                <w:sz w:val="24"/>
                <w:lang w:val="en-GB"/>
              </w:rPr>
            </w:pPr>
            <w:r w:rsidRPr="00916BAD">
              <w:rPr>
                <w:rFonts w:ascii="Calibri" w:hAnsi="Calibri" w:cs="Calibri"/>
                <w:b/>
                <w:color w:val="FFFFFF"/>
                <w:sz w:val="24"/>
                <w:lang w:val="en-GB"/>
              </w:rPr>
              <w:t>2022</w:t>
            </w:r>
          </w:p>
        </w:tc>
        <w:tc>
          <w:tcPr>
            <w:tcW w:w="3970" w:type="dxa"/>
            <w:gridSpan w:val="3"/>
            <w:tcBorders>
              <w:top w:val="nil"/>
              <w:left w:val="single" w:sz="4" w:space="0" w:color="auto"/>
              <w:bottom w:val="nil"/>
            </w:tcBorders>
            <w:shd w:val="clear" w:color="auto" w:fill="C00000"/>
            <w:vAlign w:val="center"/>
          </w:tcPr>
          <w:p w14:paraId="13931DFA" w14:textId="77777777" w:rsidR="001063C6" w:rsidRPr="00916BAD" w:rsidRDefault="001063C6" w:rsidP="000B5692">
            <w:pPr>
              <w:widowControl/>
              <w:overflowPunct/>
              <w:autoSpaceDE/>
              <w:autoSpaceDN/>
              <w:adjustRightInd/>
              <w:spacing w:after="120"/>
              <w:jc w:val="center"/>
              <w:textAlignment w:val="auto"/>
              <w:rPr>
                <w:rFonts w:ascii="Calibri" w:hAnsi="Calibri" w:cs="Calibri"/>
                <w:b/>
                <w:color w:val="FFFFFF"/>
                <w:sz w:val="24"/>
                <w:lang w:val="en-GB"/>
              </w:rPr>
            </w:pPr>
            <w:r w:rsidRPr="00916BAD">
              <w:rPr>
                <w:rFonts w:ascii="Calibri" w:hAnsi="Calibri" w:cs="Calibri"/>
                <w:b/>
                <w:color w:val="FFFFFF"/>
                <w:sz w:val="24"/>
                <w:lang w:val="en-GB"/>
              </w:rPr>
              <w:t>2023</w:t>
            </w:r>
          </w:p>
        </w:tc>
        <w:tc>
          <w:tcPr>
            <w:tcW w:w="1418" w:type="dxa"/>
            <w:vMerge/>
            <w:shd w:val="clear" w:color="auto" w:fill="C00000"/>
          </w:tcPr>
          <w:p w14:paraId="0DF1C369" w14:textId="77777777" w:rsidR="001063C6" w:rsidRPr="008A1DA8" w:rsidRDefault="001063C6" w:rsidP="00A4718D">
            <w:pPr>
              <w:spacing w:before="60" w:after="60"/>
              <w:jc w:val="center"/>
              <w:rPr>
                <w:rFonts w:ascii="Calibri" w:hAnsi="Calibri" w:cs="Calibri"/>
                <w:b/>
                <w:color w:val="FFFFFF"/>
                <w:sz w:val="22"/>
                <w:szCs w:val="22"/>
                <w:lang w:val="en-GB"/>
              </w:rPr>
            </w:pPr>
          </w:p>
        </w:tc>
      </w:tr>
      <w:tr w:rsidR="001063C6" w:rsidRPr="00827C7D" w14:paraId="16DC13EB" w14:textId="77777777" w:rsidTr="00A4718D">
        <w:trPr>
          <w:trHeight w:val="85"/>
        </w:trPr>
        <w:tc>
          <w:tcPr>
            <w:tcW w:w="2970" w:type="dxa"/>
            <w:vMerge/>
            <w:tcBorders>
              <w:bottom w:val="single" w:sz="4" w:space="0" w:color="auto"/>
              <w:right w:val="single" w:sz="4" w:space="0" w:color="auto"/>
            </w:tcBorders>
            <w:shd w:val="clear" w:color="auto" w:fill="C00000"/>
            <w:vAlign w:val="center"/>
          </w:tcPr>
          <w:p w14:paraId="18D05E0A" w14:textId="77777777" w:rsidR="001063C6" w:rsidRDefault="001063C6" w:rsidP="00A4718D">
            <w:pPr>
              <w:widowControl/>
              <w:overflowPunct/>
              <w:autoSpaceDE/>
              <w:autoSpaceDN/>
              <w:adjustRightInd/>
              <w:spacing w:before="60" w:after="60"/>
              <w:textAlignment w:val="auto"/>
              <w:rPr>
                <w:rFonts w:ascii="Calibri" w:hAnsi="Calibri" w:cs="Calibri"/>
                <w:bCs/>
                <w:color w:val="C00000"/>
                <w:lang w:val="en-GB"/>
              </w:rPr>
            </w:pPr>
          </w:p>
        </w:tc>
        <w:tc>
          <w:tcPr>
            <w:tcW w:w="1346" w:type="dxa"/>
            <w:tcBorders>
              <w:top w:val="nil"/>
              <w:left w:val="single" w:sz="4" w:space="0" w:color="auto"/>
              <w:bottom w:val="single" w:sz="4" w:space="0" w:color="auto"/>
              <w:right w:val="dotted" w:sz="4" w:space="0" w:color="auto"/>
            </w:tcBorders>
            <w:shd w:val="clear" w:color="auto" w:fill="C00000"/>
            <w:vAlign w:val="center"/>
          </w:tcPr>
          <w:p w14:paraId="0CB477AF"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sidRPr="00F2257E">
              <w:rPr>
                <w:rFonts w:ascii="Calibri" w:hAnsi="Calibri" w:cs="Calibri"/>
                <w:bCs/>
                <w:color w:val="FFFFFF" w:themeColor="background1"/>
                <w:lang w:val="en-GB"/>
              </w:rPr>
              <w:t>Frequency</w:t>
            </w:r>
            <w:r>
              <w:rPr>
                <w:rFonts w:ascii="Calibri" w:hAnsi="Calibri" w:cs="Calibri"/>
                <w:bCs/>
                <w:color w:val="FFFFFF" w:themeColor="background1"/>
                <w:lang w:val="en-GB"/>
              </w:rPr>
              <w:t xml:space="preserve"> </w:t>
            </w:r>
          </w:p>
          <w:p w14:paraId="02602415"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(n=)</w:t>
            </w:r>
          </w:p>
        </w:tc>
        <w:tc>
          <w:tcPr>
            <w:tcW w:w="1348" w:type="dxa"/>
            <w:tcBorders>
              <w:top w:val="nil"/>
              <w:left w:val="dotted" w:sz="4" w:space="0" w:color="auto"/>
              <w:bottom w:val="single" w:sz="4" w:space="0" w:color="auto"/>
              <w:right w:val="single" w:sz="4" w:space="0" w:color="auto"/>
            </w:tcBorders>
            <w:shd w:val="clear" w:color="auto" w:fill="C00000"/>
            <w:vAlign w:val="center"/>
          </w:tcPr>
          <w:p w14:paraId="3D54F340"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 xml:space="preserve">Proportion </w:t>
            </w:r>
          </w:p>
          <w:p w14:paraId="7F04ABE0"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w:t>
            </w:r>
          </w:p>
        </w:tc>
        <w:tc>
          <w:tcPr>
            <w:tcW w:w="1323" w:type="dxa"/>
            <w:tcBorders>
              <w:top w:val="nil"/>
              <w:left w:val="single" w:sz="4" w:space="0" w:color="auto"/>
              <w:bottom w:val="single" w:sz="4" w:space="0" w:color="auto"/>
              <w:right w:val="dotted" w:sz="4" w:space="0" w:color="auto"/>
            </w:tcBorders>
            <w:shd w:val="clear" w:color="auto" w:fill="C00000"/>
            <w:vAlign w:val="center"/>
          </w:tcPr>
          <w:p w14:paraId="7142A81C"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sidRPr="00F2257E">
              <w:rPr>
                <w:rFonts w:ascii="Calibri" w:hAnsi="Calibri" w:cs="Calibri"/>
                <w:bCs/>
                <w:color w:val="FFFFFF" w:themeColor="background1"/>
                <w:lang w:val="en-GB"/>
              </w:rPr>
              <w:t>Frequency</w:t>
            </w:r>
            <w:r>
              <w:rPr>
                <w:rFonts w:ascii="Calibri" w:hAnsi="Calibri" w:cs="Calibri"/>
                <w:bCs/>
                <w:color w:val="FFFFFF" w:themeColor="background1"/>
                <w:lang w:val="en-GB"/>
              </w:rPr>
              <w:t xml:space="preserve"> </w:t>
            </w:r>
          </w:p>
          <w:p w14:paraId="25381E34"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(n=)</w:t>
            </w:r>
          </w:p>
        </w:tc>
        <w:tc>
          <w:tcPr>
            <w:tcW w:w="1323" w:type="dxa"/>
            <w:tcBorders>
              <w:top w:val="nil"/>
              <w:left w:val="dotted" w:sz="4" w:space="0" w:color="auto"/>
              <w:bottom w:val="single" w:sz="4" w:space="0" w:color="auto"/>
              <w:right w:val="dotted" w:sz="4" w:space="0" w:color="auto"/>
            </w:tcBorders>
            <w:shd w:val="clear" w:color="auto" w:fill="C00000"/>
            <w:vAlign w:val="center"/>
          </w:tcPr>
          <w:p w14:paraId="74EB773F"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 xml:space="preserve">Proportion </w:t>
            </w:r>
          </w:p>
          <w:p w14:paraId="084A9B3C"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w:t>
            </w:r>
          </w:p>
        </w:tc>
        <w:tc>
          <w:tcPr>
            <w:tcW w:w="1323" w:type="dxa"/>
            <w:tcBorders>
              <w:top w:val="nil"/>
              <w:left w:val="dotted" w:sz="4" w:space="0" w:color="auto"/>
              <w:bottom w:val="single" w:sz="4" w:space="0" w:color="auto"/>
              <w:right w:val="single" w:sz="4" w:space="0" w:color="auto"/>
            </w:tcBorders>
            <w:shd w:val="clear" w:color="auto" w:fill="C00000"/>
            <w:vAlign w:val="center"/>
          </w:tcPr>
          <w:p w14:paraId="3131FD47"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 xml:space="preserve">Change </w:t>
            </w:r>
          </w:p>
          <w:p w14:paraId="65CE5446"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(2021 to 2022)</w:t>
            </w:r>
          </w:p>
        </w:tc>
        <w:tc>
          <w:tcPr>
            <w:tcW w:w="1323" w:type="dxa"/>
            <w:tcBorders>
              <w:top w:val="nil"/>
              <w:left w:val="single" w:sz="4" w:space="0" w:color="auto"/>
              <w:bottom w:val="single" w:sz="4" w:space="0" w:color="auto"/>
              <w:right w:val="dotted" w:sz="4" w:space="0" w:color="auto"/>
            </w:tcBorders>
            <w:shd w:val="clear" w:color="auto" w:fill="C00000"/>
            <w:vAlign w:val="center"/>
          </w:tcPr>
          <w:p w14:paraId="3783E636"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sidRPr="00F2257E">
              <w:rPr>
                <w:rFonts w:ascii="Calibri" w:hAnsi="Calibri" w:cs="Calibri"/>
                <w:bCs/>
                <w:color w:val="FFFFFF" w:themeColor="background1"/>
                <w:lang w:val="en-GB"/>
              </w:rPr>
              <w:t>Frequency</w:t>
            </w:r>
          </w:p>
          <w:p w14:paraId="5A2364DB"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(n=)</w:t>
            </w:r>
          </w:p>
        </w:tc>
        <w:tc>
          <w:tcPr>
            <w:tcW w:w="1323" w:type="dxa"/>
            <w:tcBorders>
              <w:top w:val="nil"/>
              <w:left w:val="dotted" w:sz="4" w:space="0" w:color="auto"/>
              <w:bottom w:val="single" w:sz="4" w:space="0" w:color="auto"/>
              <w:right w:val="dotted" w:sz="4" w:space="0" w:color="auto"/>
            </w:tcBorders>
            <w:shd w:val="clear" w:color="auto" w:fill="C00000"/>
            <w:vAlign w:val="center"/>
          </w:tcPr>
          <w:p w14:paraId="1AE10B17"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 xml:space="preserve">Proportion </w:t>
            </w:r>
          </w:p>
          <w:p w14:paraId="4673298D"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w:t>
            </w:r>
          </w:p>
        </w:tc>
        <w:tc>
          <w:tcPr>
            <w:tcW w:w="1324" w:type="dxa"/>
            <w:tcBorders>
              <w:top w:val="nil"/>
              <w:left w:val="dotted" w:sz="4" w:space="0" w:color="auto"/>
              <w:bottom w:val="single" w:sz="4" w:space="0" w:color="auto"/>
            </w:tcBorders>
            <w:shd w:val="clear" w:color="auto" w:fill="C00000"/>
            <w:vAlign w:val="center"/>
          </w:tcPr>
          <w:p w14:paraId="4B0DE8E7" w14:textId="77777777" w:rsidR="001063C6"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 xml:space="preserve">Change </w:t>
            </w:r>
          </w:p>
          <w:p w14:paraId="6FACC839" w14:textId="77777777" w:rsidR="001063C6" w:rsidRPr="00F2257E"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lang w:val="en-GB"/>
              </w:rPr>
            </w:pPr>
            <w:r>
              <w:rPr>
                <w:rFonts w:ascii="Calibri" w:hAnsi="Calibri" w:cs="Calibri"/>
                <w:bCs/>
                <w:color w:val="FFFFFF" w:themeColor="background1"/>
                <w:lang w:val="en-GB"/>
              </w:rPr>
              <w:t>(2022 to 2023)</w:t>
            </w:r>
          </w:p>
        </w:tc>
        <w:tc>
          <w:tcPr>
            <w:tcW w:w="1418" w:type="dxa"/>
            <w:vMerge/>
            <w:tcBorders>
              <w:bottom w:val="single" w:sz="4" w:space="0" w:color="auto"/>
            </w:tcBorders>
            <w:shd w:val="clear" w:color="auto" w:fill="C00000"/>
          </w:tcPr>
          <w:p w14:paraId="528A1889" w14:textId="77777777" w:rsidR="001063C6" w:rsidRPr="008A1DA8" w:rsidRDefault="001063C6" w:rsidP="00A4718D">
            <w:pPr>
              <w:widowControl/>
              <w:overflowPunct/>
              <w:autoSpaceDE/>
              <w:autoSpaceDN/>
              <w:adjustRightInd/>
              <w:spacing w:before="60" w:after="60"/>
              <w:jc w:val="center"/>
              <w:textAlignment w:val="auto"/>
              <w:rPr>
                <w:rFonts w:ascii="Calibri" w:hAnsi="Calibri" w:cs="Calibri"/>
                <w:bCs/>
                <w:color w:val="FFFFFF" w:themeColor="background1"/>
                <w:sz w:val="22"/>
                <w:szCs w:val="22"/>
                <w:lang w:val="en-GB"/>
              </w:rPr>
            </w:pPr>
          </w:p>
        </w:tc>
      </w:tr>
      <w:tr w:rsidR="001063C6" w:rsidRPr="0084105B" w14:paraId="392A7D11" w14:textId="77777777" w:rsidTr="00A4718D">
        <w:trPr>
          <w:trHeight w:val="182"/>
        </w:trPr>
        <w:tc>
          <w:tcPr>
            <w:tcW w:w="2970" w:type="dxa"/>
            <w:tcBorders>
              <w:top w:val="single" w:sz="4" w:space="0" w:color="auto"/>
              <w:bottom w:val="dotted" w:sz="4" w:space="0" w:color="auto"/>
            </w:tcBorders>
            <w:shd w:val="clear" w:color="auto" w:fill="D9D9D9" w:themeFill="background1" w:themeFillShade="D9"/>
            <w:vAlign w:val="center"/>
          </w:tcPr>
          <w:p w14:paraId="13F4D12D"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sidRPr="000D1E43">
              <w:rPr>
                <w:rFonts w:ascii="Calibri" w:hAnsi="Calibri" w:cs="Calibri"/>
                <w:bCs/>
                <w:color w:val="C00000"/>
                <w:sz w:val="22"/>
                <w:szCs w:val="22"/>
                <w:lang w:val="en-GB"/>
              </w:rPr>
              <w:t>Statement Level 1</w:t>
            </w:r>
          </w:p>
        </w:tc>
        <w:tc>
          <w:tcPr>
            <w:tcW w:w="1346" w:type="dxa"/>
            <w:tcBorders>
              <w:top w:val="single" w:sz="4" w:space="0" w:color="auto"/>
              <w:bottom w:val="dotted" w:sz="4" w:space="0" w:color="auto"/>
              <w:right w:val="dotted" w:sz="4" w:space="0" w:color="auto"/>
            </w:tcBorders>
            <w:shd w:val="clear" w:color="auto" w:fill="auto"/>
            <w:vAlign w:val="center"/>
          </w:tcPr>
          <w:p w14:paraId="320964AB"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79</w:t>
            </w:r>
          </w:p>
        </w:tc>
        <w:tc>
          <w:tcPr>
            <w:tcW w:w="1348" w:type="dxa"/>
            <w:tcBorders>
              <w:top w:val="single" w:sz="4" w:space="0" w:color="auto"/>
              <w:left w:val="dotted" w:sz="4" w:space="0" w:color="auto"/>
              <w:bottom w:val="dotted" w:sz="4" w:space="0" w:color="auto"/>
              <w:right w:val="single" w:sz="4" w:space="0" w:color="auto"/>
            </w:tcBorders>
            <w:shd w:val="clear" w:color="auto" w:fill="auto"/>
            <w:vAlign w:val="center"/>
          </w:tcPr>
          <w:p w14:paraId="2D67CC3D"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27.8%</w:t>
            </w:r>
          </w:p>
        </w:tc>
        <w:tc>
          <w:tcPr>
            <w:tcW w:w="1323" w:type="dxa"/>
            <w:tcBorders>
              <w:top w:val="single" w:sz="4" w:space="0" w:color="auto"/>
              <w:left w:val="single" w:sz="4" w:space="0" w:color="auto"/>
              <w:bottom w:val="dotted" w:sz="4" w:space="0" w:color="auto"/>
              <w:right w:val="dotted" w:sz="4" w:space="0" w:color="auto"/>
            </w:tcBorders>
            <w:shd w:val="clear" w:color="auto" w:fill="auto"/>
            <w:vAlign w:val="center"/>
          </w:tcPr>
          <w:p w14:paraId="02130B05"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110</w:t>
            </w:r>
          </w:p>
        </w:tc>
        <w:tc>
          <w:tcPr>
            <w:tcW w:w="1323" w:type="dxa"/>
            <w:tcBorders>
              <w:top w:val="single" w:sz="4" w:space="0" w:color="auto"/>
              <w:left w:val="dotted" w:sz="4" w:space="0" w:color="auto"/>
              <w:bottom w:val="dotted" w:sz="4" w:space="0" w:color="auto"/>
              <w:right w:val="dotted" w:sz="4" w:space="0" w:color="auto"/>
            </w:tcBorders>
            <w:shd w:val="clear" w:color="auto" w:fill="auto"/>
            <w:vAlign w:val="center"/>
          </w:tcPr>
          <w:p w14:paraId="2F9A5D8A"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28.0%</w:t>
            </w:r>
          </w:p>
        </w:tc>
        <w:tc>
          <w:tcPr>
            <w:tcW w:w="1323" w:type="dxa"/>
            <w:tcBorders>
              <w:top w:val="single" w:sz="4" w:space="0" w:color="auto"/>
              <w:left w:val="dotted" w:sz="4" w:space="0" w:color="auto"/>
              <w:bottom w:val="dotted" w:sz="4" w:space="0" w:color="auto"/>
              <w:right w:val="single" w:sz="4" w:space="0" w:color="auto"/>
            </w:tcBorders>
            <w:shd w:val="clear" w:color="auto" w:fill="00B050"/>
            <w:vAlign w:val="center"/>
          </w:tcPr>
          <w:p w14:paraId="50033CBE"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color w:val="FFFFFF" w:themeColor="background1"/>
                <w:sz w:val="22"/>
                <w:szCs w:val="22"/>
                <w:lang w:val="en-GB"/>
              </w:rPr>
              <w:t>+31</w:t>
            </w:r>
          </w:p>
        </w:tc>
        <w:tc>
          <w:tcPr>
            <w:tcW w:w="1323" w:type="dxa"/>
            <w:tcBorders>
              <w:top w:val="single" w:sz="4" w:space="0" w:color="auto"/>
              <w:left w:val="single" w:sz="4" w:space="0" w:color="auto"/>
              <w:bottom w:val="dotted" w:sz="4" w:space="0" w:color="auto"/>
              <w:right w:val="dotted" w:sz="4" w:space="0" w:color="auto"/>
            </w:tcBorders>
            <w:shd w:val="clear" w:color="auto" w:fill="auto"/>
            <w:vAlign w:val="center"/>
          </w:tcPr>
          <w:p w14:paraId="273E2C0D"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139</w:t>
            </w:r>
          </w:p>
        </w:tc>
        <w:tc>
          <w:tcPr>
            <w:tcW w:w="1323" w:type="dxa"/>
            <w:tcBorders>
              <w:top w:val="single" w:sz="4" w:space="0" w:color="auto"/>
              <w:left w:val="dotted" w:sz="4" w:space="0" w:color="auto"/>
              <w:bottom w:val="dotted" w:sz="4" w:space="0" w:color="auto"/>
              <w:right w:val="dotted" w:sz="4" w:space="0" w:color="auto"/>
            </w:tcBorders>
            <w:shd w:val="clear" w:color="auto" w:fill="auto"/>
            <w:vAlign w:val="center"/>
          </w:tcPr>
          <w:p w14:paraId="172CBF33"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25.5%</w:t>
            </w:r>
          </w:p>
        </w:tc>
        <w:tc>
          <w:tcPr>
            <w:tcW w:w="1324" w:type="dxa"/>
            <w:tcBorders>
              <w:top w:val="single" w:sz="4" w:space="0" w:color="auto"/>
              <w:left w:val="dotted" w:sz="4" w:space="0" w:color="auto"/>
              <w:bottom w:val="dotted" w:sz="4" w:space="0" w:color="auto"/>
            </w:tcBorders>
            <w:shd w:val="clear" w:color="auto" w:fill="00B050"/>
            <w:vAlign w:val="center"/>
          </w:tcPr>
          <w:p w14:paraId="2AAFBE27"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color w:val="FFFFFF"/>
                <w:sz w:val="22"/>
                <w:szCs w:val="22"/>
              </w:rPr>
              <w:t>+29</w:t>
            </w:r>
          </w:p>
        </w:tc>
        <w:tc>
          <w:tcPr>
            <w:tcW w:w="1418" w:type="dxa"/>
            <w:tcBorders>
              <w:top w:val="single" w:sz="4" w:space="0" w:color="auto"/>
              <w:left w:val="dotted" w:sz="4" w:space="0" w:color="auto"/>
              <w:bottom w:val="dotted" w:sz="4" w:space="0" w:color="auto"/>
            </w:tcBorders>
            <w:shd w:val="clear" w:color="auto" w:fill="00B050"/>
            <w:vAlign w:val="center"/>
          </w:tcPr>
          <w:p w14:paraId="331EA19B"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color w:val="FFFFFF"/>
                <w:sz w:val="24"/>
                <w:szCs w:val="24"/>
              </w:rPr>
              <w:t>+60</w:t>
            </w:r>
          </w:p>
        </w:tc>
      </w:tr>
      <w:tr w:rsidR="001063C6" w:rsidRPr="0084105B" w14:paraId="1ACD1ED1" w14:textId="77777777" w:rsidTr="00A4718D">
        <w:trPr>
          <w:trHeight w:val="182"/>
        </w:trPr>
        <w:tc>
          <w:tcPr>
            <w:tcW w:w="2970" w:type="dxa"/>
            <w:tcBorders>
              <w:top w:val="dotted" w:sz="4" w:space="0" w:color="auto"/>
              <w:bottom w:val="dotted" w:sz="4" w:space="0" w:color="auto"/>
            </w:tcBorders>
            <w:shd w:val="clear" w:color="auto" w:fill="D9D9D9" w:themeFill="background1" w:themeFillShade="D9"/>
          </w:tcPr>
          <w:p w14:paraId="2E0CD323"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sidRPr="000D1E43">
              <w:rPr>
                <w:rFonts w:ascii="Calibri" w:hAnsi="Calibri" w:cs="Calibri"/>
                <w:bCs/>
                <w:color w:val="C00000"/>
                <w:sz w:val="22"/>
                <w:szCs w:val="22"/>
                <w:lang w:val="en-GB"/>
              </w:rPr>
              <w:t>Statement Level 2</w:t>
            </w:r>
          </w:p>
        </w:tc>
        <w:tc>
          <w:tcPr>
            <w:tcW w:w="1346" w:type="dxa"/>
            <w:tcBorders>
              <w:top w:val="dotted" w:sz="4" w:space="0" w:color="auto"/>
              <w:bottom w:val="dotted" w:sz="4" w:space="0" w:color="auto"/>
              <w:right w:val="dotted" w:sz="4" w:space="0" w:color="auto"/>
            </w:tcBorders>
            <w:shd w:val="clear" w:color="auto" w:fill="auto"/>
            <w:vAlign w:val="center"/>
          </w:tcPr>
          <w:p w14:paraId="3D0CB703"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73</w:t>
            </w:r>
          </w:p>
        </w:tc>
        <w:tc>
          <w:tcPr>
            <w:tcW w:w="1348" w:type="dxa"/>
            <w:tcBorders>
              <w:top w:val="dotted" w:sz="4" w:space="0" w:color="auto"/>
              <w:left w:val="dotted" w:sz="4" w:space="0" w:color="auto"/>
              <w:bottom w:val="dotted" w:sz="4" w:space="0" w:color="auto"/>
              <w:right w:val="single" w:sz="4" w:space="0" w:color="auto"/>
            </w:tcBorders>
            <w:shd w:val="clear" w:color="auto" w:fill="auto"/>
            <w:vAlign w:val="center"/>
          </w:tcPr>
          <w:p w14:paraId="2BD5CB01"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25.7%</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43D9A1D5"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108</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0F223243"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27.5%</w:t>
            </w:r>
          </w:p>
        </w:tc>
        <w:tc>
          <w:tcPr>
            <w:tcW w:w="1323" w:type="dxa"/>
            <w:tcBorders>
              <w:top w:val="dotted" w:sz="4" w:space="0" w:color="auto"/>
              <w:left w:val="dotted" w:sz="4" w:space="0" w:color="auto"/>
              <w:bottom w:val="dotted" w:sz="4" w:space="0" w:color="auto"/>
              <w:right w:val="single" w:sz="4" w:space="0" w:color="auto"/>
            </w:tcBorders>
            <w:shd w:val="clear" w:color="auto" w:fill="00B050"/>
            <w:vAlign w:val="center"/>
          </w:tcPr>
          <w:p w14:paraId="2DEEEB90"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color w:val="FFFFFF" w:themeColor="background1"/>
                <w:sz w:val="22"/>
                <w:szCs w:val="22"/>
                <w:lang w:val="en-GB"/>
              </w:rPr>
              <w:t>+35</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41CFC822"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134</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5B3D8B81"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24.6%</w:t>
            </w:r>
          </w:p>
        </w:tc>
        <w:tc>
          <w:tcPr>
            <w:tcW w:w="1324" w:type="dxa"/>
            <w:tcBorders>
              <w:top w:val="dotted" w:sz="4" w:space="0" w:color="auto"/>
              <w:left w:val="dotted" w:sz="4" w:space="0" w:color="auto"/>
              <w:bottom w:val="dotted" w:sz="4" w:space="0" w:color="auto"/>
            </w:tcBorders>
            <w:shd w:val="clear" w:color="auto" w:fill="00B050"/>
            <w:vAlign w:val="center"/>
          </w:tcPr>
          <w:p w14:paraId="631DB4D2"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color w:val="FFFFFF"/>
                <w:sz w:val="22"/>
                <w:szCs w:val="22"/>
              </w:rPr>
              <w:t>+26</w:t>
            </w:r>
          </w:p>
        </w:tc>
        <w:tc>
          <w:tcPr>
            <w:tcW w:w="1418" w:type="dxa"/>
            <w:tcBorders>
              <w:top w:val="dotted" w:sz="4" w:space="0" w:color="auto"/>
              <w:left w:val="dotted" w:sz="4" w:space="0" w:color="auto"/>
              <w:bottom w:val="dotted" w:sz="4" w:space="0" w:color="auto"/>
            </w:tcBorders>
            <w:shd w:val="clear" w:color="auto" w:fill="00B050"/>
            <w:vAlign w:val="center"/>
          </w:tcPr>
          <w:p w14:paraId="05AEB7C8"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color w:val="FFFFFF"/>
                <w:sz w:val="24"/>
                <w:szCs w:val="24"/>
              </w:rPr>
              <w:t>+61</w:t>
            </w:r>
          </w:p>
        </w:tc>
      </w:tr>
      <w:tr w:rsidR="001063C6" w:rsidRPr="0084105B" w14:paraId="4428DF0C" w14:textId="77777777" w:rsidTr="00A4718D">
        <w:trPr>
          <w:trHeight w:val="182"/>
        </w:trPr>
        <w:tc>
          <w:tcPr>
            <w:tcW w:w="2970" w:type="dxa"/>
            <w:tcBorders>
              <w:top w:val="dotted" w:sz="4" w:space="0" w:color="auto"/>
              <w:bottom w:val="dotted" w:sz="4" w:space="0" w:color="auto"/>
            </w:tcBorders>
            <w:shd w:val="clear" w:color="auto" w:fill="D9D9D9" w:themeFill="background1" w:themeFillShade="D9"/>
          </w:tcPr>
          <w:p w14:paraId="4A240361"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sidRPr="000D1E43">
              <w:rPr>
                <w:rFonts w:ascii="Calibri" w:hAnsi="Calibri" w:cs="Calibri"/>
                <w:bCs/>
                <w:color w:val="C00000"/>
                <w:sz w:val="22"/>
                <w:szCs w:val="22"/>
                <w:lang w:val="en-GB"/>
              </w:rPr>
              <w:t>Statement Level 3</w:t>
            </w:r>
          </w:p>
        </w:tc>
        <w:tc>
          <w:tcPr>
            <w:tcW w:w="1346" w:type="dxa"/>
            <w:tcBorders>
              <w:top w:val="dotted" w:sz="4" w:space="0" w:color="auto"/>
              <w:bottom w:val="dotted" w:sz="4" w:space="0" w:color="auto"/>
              <w:right w:val="dotted" w:sz="4" w:space="0" w:color="auto"/>
            </w:tcBorders>
            <w:shd w:val="clear" w:color="auto" w:fill="auto"/>
            <w:vAlign w:val="center"/>
          </w:tcPr>
          <w:p w14:paraId="62A276B4"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48</w:t>
            </w:r>
          </w:p>
        </w:tc>
        <w:tc>
          <w:tcPr>
            <w:tcW w:w="1348" w:type="dxa"/>
            <w:tcBorders>
              <w:top w:val="dotted" w:sz="4" w:space="0" w:color="auto"/>
              <w:left w:val="dotted" w:sz="4" w:space="0" w:color="auto"/>
              <w:bottom w:val="dotted" w:sz="4" w:space="0" w:color="auto"/>
              <w:right w:val="single" w:sz="4" w:space="0" w:color="auto"/>
            </w:tcBorders>
            <w:shd w:val="clear" w:color="auto" w:fill="auto"/>
            <w:vAlign w:val="center"/>
          </w:tcPr>
          <w:p w14:paraId="0DB0C8C3"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16.9%</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52128D7F"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72</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2CCB24DE"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18.3%</w:t>
            </w:r>
          </w:p>
        </w:tc>
        <w:tc>
          <w:tcPr>
            <w:tcW w:w="1323" w:type="dxa"/>
            <w:tcBorders>
              <w:top w:val="dotted" w:sz="4" w:space="0" w:color="auto"/>
              <w:left w:val="dotted" w:sz="4" w:space="0" w:color="auto"/>
              <w:bottom w:val="dotted" w:sz="4" w:space="0" w:color="auto"/>
              <w:right w:val="single" w:sz="4" w:space="0" w:color="auto"/>
            </w:tcBorders>
            <w:shd w:val="clear" w:color="auto" w:fill="00B050"/>
            <w:vAlign w:val="center"/>
          </w:tcPr>
          <w:p w14:paraId="0852296D"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color w:val="FFFFFF" w:themeColor="background1"/>
                <w:sz w:val="22"/>
                <w:szCs w:val="22"/>
                <w:lang w:val="en-GB"/>
              </w:rPr>
              <w:t>+24</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530BE6BB"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108</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0A9F6D40"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19.8%</w:t>
            </w:r>
          </w:p>
        </w:tc>
        <w:tc>
          <w:tcPr>
            <w:tcW w:w="1324" w:type="dxa"/>
            <w:tcBorders>
              <w:top w:val="dotted" w:sz="4" w:space="0" w:color="auto"/>
              <w:left w:val="dotted" w:sz="4" w:space="0" w:color="auto"/>
              <w:bottom w:val="dotted" w:sz="4" w:space="0" w:color="auto"/>
            </w:tcBorders>
            <w:shd w:val="clear" w:color="auto" w:fill="00B050"/>
            <w:vAlign w:val="center"/>
          </w:tcPr>
          <w:p w14:paraId="212EF782"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color w:val="FFFFFF"/>
                <w:sz w:val="22"/>
                <w:szCs w:val="22"/>
              </w:rPr>
              <w:t>+36</w:t>
            </w:r>
          </w:p>
        </w:tc>
        <w:tc>
          <w:tcPr>
            <w:tcW w:w="1418" w:type="dxa"/>
            <w:tcBorders>
              <w:top w:val="dotted" w:sz="4" w:space="0" w:color="auto"/>
              <w:left w:val="dotted" w:sz="4" w:space="0" w:color="auto"/>
              <w:bottom w:val="dotted" w:sz="4" w:space="0" w:color="auto"/>
            </w:tcBorders>
            <w:shd w:val="clear" w:color="auto" w:fill="00B050"/>
            <w:vAlign w:val="center"/>
          </w:tcPr>
          <w:p w14:paraId="21DA061A"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color w:val="FFFFFF"/>
                <w:sz w:val="24"/>
                <w:szCs w:val="24"/>
              </w:rPr>
              <w:t>+60</w:t>
            </w:r>
          </w:p>
        </w:tc>
      </w:tr>
      <w:tr w:rsidR="001063C6" w:rsidRPr="0084105B" w14:paraId="5B404853" w14:textId="77777777" w:rsidTr="00A4718D">
        <w:trPr>
          <w:trHeight w:val="182"/>
        </w:trPr>
        <w:tc>
          <w:tcPr>
            <w:tcW w:w="2970" w:type="dxa"/>
            <w:tcBorders>
              <w:top w:val="dotted" w:sz="4" w:space="0" w:color="auto"/>
              <w:bottom w:val="dotted" w:sz="4" w:space="0" w:color="auto"/>
            </w:tcBorders>
            <w:shd w:val="clear" w:color="auto" w:fill="D9D9D9" w:themeFill="background1" w:themeFillShade="D9"/>
          </w:tcPr>
          <w:p w14:paraId="6F01B3C3"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sidRPr="000D1E43">
              <w:rPr>
                <w:rFonts w:ascii="Calibri" w:hAnsi="Calibri" w:cs="Calibri"/>
                <w:bCs/>
                <w:color w:val="C00000"/>
                <w:sz w:val="22"/>
                <w:szCs w:val="22"/>
                <w:lang w:val="en-GB"/>
              </w:rPr>
              <w:t>Statement Level 4</w:t>
            </w:r>
          </w:p>
        </w:tc>
        <w:tc>
          <w:tcPr>
            <w:tcW w:w="1346" w:type="dxa"/>
            <w:tcBorders>
              <w:top w:val="dotted" w:sz="4" w:space="0" w:color="auto"/>
              <w:bottom w:val="dotted" w:sz="4" w:space="0" w:color="auto"/>
              <w:right w:val="dotted" w:sz="4" w:space="0" w:color="auto"/>
            </w:tcBorders>
            <w:shd w:val="clear" w:color="auto" w:fill="auto"/>
            <w:vAlign w:val="center"/>
          </w:tcPr>
          <w:p w14:paraId="2F5A28F7"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44</w:t>
            </w:r>
          </w:p>
        </w:tc>
        <w:tc>
          <w:tcPr>
            <w:tcW w:w="1348" w:type="dxa"/>
            <w:tcBorders>
              <w:top w:val="dotted" w:sz="4" w:space="0" w:color="auto"/>
              <w:left w:val="dotted" w:sz="4" w:space="0" w:color="auto"/>
              <w:bottom w:val="dotted" w:sz="4" w:space="0" w:color="auto"/>
              <w:right w:val="single" w:sz="4" w:space="0" w:color="auto"/>
            </w:tcBorders>
            <w:shd w:val="clear" w:color="auto" w:fill="auto"/>
            <w:vAlign w:val="center"/>
          </w:tcPr>
          <w:p w14:paraId="30E25F94"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15.6%</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77796E0E"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62</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087FFF42"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15.8%</w:t>
            </w:r>
          </w:p>
        </w:tc>
        <w:tc>
          <w:tcPr>
            <w:tcW w:w="1323" w:type="dxa"/>
            <w:tcBorders>
              <w:top w:val="dotted" w:sz="4" w:space="0" w:color="auto"/>
              <w:left w:val="dotted" w:sz="4" w:space="0" w:color="auto"/>
              <w:bottom w:val="dotted" w:sz="4" w:space="0" w:color="auto"/>
              <w:right w:val="single" w:sz="4" w:space="0" w:color="auto"/>
            </w:tcBorders>
            <w:shd w:val="clear" w:color="auto" w:fill="00B050"/>
            <w:vAlign w:val="center"/>
          </w:tcPr>
          <w:p w14:paraId="3170374E"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color w:val="FFFFFF" w:themeColor="background1"/>
                <w:sz w:val="22"/>
                <w:szCs w:val="22"/>
                <w:lang w:val="en-GB"/>
              </w:rPr>
              <w:t>+18</w:t>
            </w:r>
          </w:p>
        </w:tc>
        <w:tc>
          <w:tcPr>
            <w:tcW w:w="1323" w:type="dxa"/>
            <w:tcBorders>
              <w:top w:val="dotted" w:sz="4" w:space="0" w:color="auto"/>
              <w:left w:val="single" w:sz="4" w:space="0" w:color="auto"/>
              <w:bottom w:val="dotted" w:sz="4" w:space="0" w:color="auto"/>
              <w:right w:val="dotted" w:sz="4" w:space="0" w:color="auto"/>
            </w:tcBorders>
            <w:shd w:val="clear" w:color="auto" w:fill="auto"/>
            <w:vAlign w:val="center"/>
          </w:tcPr>
          <w:p w14:paraId="39068B3F"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103</w:t>
            </w:r>
          </w:p>
        </w:tc>
        <w:tc>
          <w:tcPr>
            <w:tcW w:w="1323" w:type="dxa"/>
            <w:tcBorders>
              <w:top w:val="dotted" w:sz="4" w:space="0" w:color="auto"/>
              <w:left w:val="dotted" w:sz="4" w:space="0" w:color="auto"/>
              <w:bottom w:val="dotted" w:sz="4" w:space="0" w:color="auto"/>
              <w:right w:val="dotted" w:sz="4" w:space="0" w:color="auto"/>
            </w:tcBorders>
            <w:shd w:val="clear" w:color="auto" w:fill="auto"/>
            <w:vAlign w:val="center"/>
          </w:tcPr>
          <w:p w14:paraId="4B18B68B"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18.9%</w:t>
            </w:r>
          </w:p>
        </w:tc>
        <w:tc>
          <w:tcPr>
            <w:tcW w:w="1324" w:type="dxa"/>
            <w:tcBorders>
              <w:top w:val="dotted" w:sz="4" w:space="0" w:color="auto"/>
              <w:left w:val="dotted" w:sz="4" w:space="0" w:color="auto"/>
              <w:bottom w:val="dotted" w:sz="4" w:space="0" w:color="auto"/>
            </w:tcBorders>
            <w:shd w:val="clear" w:color="auto" w:fill="00B050"/>
            <w:vAlign w:val="center"/>
          </w:tcPr>
          <w:p w14:paraId="0E1FD75A"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color w:val="FFFFFF"/>
                <w:sz w:val="22"/>
                <w:szCs w:val="22"/>
              </w:rPr>
              <w:t>+41</w:t>
            </w:r>
          </w:p>
        </w:tc>
        <w:tc>
          <w:tcPr>
            <w:tcW w:w="1418" w:type="dxa"/>
            <w:tcBorders>
              <w:top w:val="dotted" w:sz="4" w:space="0" w:color="auto"/>
              <w:left w:val="dotted" w:sz="4" w:space="0" w:color="auto"/>
              <w:bottom w:val="dotted" w:sz="4" w:space="0" w:color="auto"/>
            </w:tcBorders>
            <w:shd w:val="clear" w:color="auto" w:fill="00B050"/>
            <w:vAlign w:val="center"/>
          </w:tcPr>
          <w:p w14:paraId="76955DE6"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color w:val="FFFFFF"/>
                <w:sz w:val="24"/>
                <w:szCs w:val="24"/>
              </w:rPr>
              <w:t>+59</w:t>
            </w:r>
          </w:p>
        </w:tc>
      </w:tr>
      <w:tr w:rsidR="001063C6" w:rsidRPr="0084105B" w14:paraId="66D4CA6F" w14:textId="77777777" w:rsidTr="00A4718D">
        <w:trPr>
          <w:trHeight w:val="182"/>
        </w:trPr>
        <w:tc>
          <w:tcPr>
            <w:tcW w:w="2970" w:type="dxa"/>
            <w:tcBorders>
              <w:top w:val="dotted" w:sz="4" w:space="0" w:color="auto"/>
              <w:bottom w:val="single" w:sz="4" w:space="0" w:color="auto"/>
            </w:tcBorders>
            <w:shd w:val="clear" w:color="auto" w:fill="D9D9D9" w:themeFill="background1" w:themeFillShade="D9"/>
          </w:tcPr>
          <w:p w14:paraId="4C237716"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sidRPr="000D1E43">
              <w:rPr>
                <w:rFonts w:ascii="Calibri" w:hAnsi="Calibri" w:cs="Calibri"/>
                <w:bCs/>
                <w:color w:val="C00000"/>
                <w:sz w:val="22"/>
                <w:szCs w:val="22"/>
                <w:lang w:val="en-GB"/>
              </w:rPr>
              <w:t>Statement Level 5</w:t>
            </w:r>
          </w:p>
        </w:tc>
        <w:tc>
          <w:tcPr>
            <w:tcW w:w="1346" w:type="dxa"/>
            <w:tcBorders>
              <w:top w:val="dotted" w:sz="4" w:space="0" w:color="auto"/>
              <w:bottom w:val="single" w:sz="4" w:space="0" w:color="auto"/>
              <w:right w:val="dotted" w:sz="4" w:space="0" w:color="auto"/>
            </w:tcBorders>
            <w:shd w:val="clear" w:color="auto" w:fill="auto"/>
            <w:vAlign w:val="center"/>
          </w:tcPr>
          <w:p w14:paraId="079C6628"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22</w:t>
            </w:r>
          </w:p>
        </w:tc>
        <w:tc>
          <w:tcPr>
            <w:tcW w:w="1348" w:type="dxa"/>
            <w:tcBorders>
              <w:top w:val="dotted" w:sz="4" w:space="0" w:color="auto"/>
              <w:left w:val="dotted" w:sz="4" w:space="0" w:color="auto"/>
              <w:bottom w:val="single" w:sz="4" w:space="0" w:color="auto"/>
              <w:right w:val="single" w:sz="4" w:space="0" w:color="auto"/>
            </w:tcBorders>
            <w:shd w:val="clear" w:color="auto" w:fill="auto"/>
            <w:vAlign w:val="center"/>
          </w:tcPr>
          <w:p w14:paraId="1607B3DF"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7.7%</w:t>
            </w:r>
          </w:p>
        </w:tc>
        <w:tc>
          <w:tcPr>
            <w:tcW w:w="1323" w:type="dxa"/>
            <w:tcBorders>
              <w:top w:val="dotted" w:sz="4" w:space="0" w:color="auto"/>
              <w:left w:val="single" w:sz="4" w:space="0" w:color="auto"/>
              <w:bottom w:val="single" w:sz="4" w:space="0" w:color="auto"/>
              <w:right w:val="dotted" w:sz="4" w:space="0" w:color="auto"/>
            </w:tcBorders>
            <w:shd w:val="clear" w:color="auto" w:fill="auto"/>
            <w:vAlign w:val="center"/>
          </w:tcPr>
          <w:p w14:paraId="408C3359"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29</w:t>
            </w:r>
          </w:p>
        </w:tc>
        <w:tc>
          <w:tcPr>
            <w:tcW w:w="1323" w:type="dxa"/>
            <w:tcBorders>
              <w:top w:val="dotted" w:sz="4" w:space="0" w:color="auto"/>
              <w:left w:val="dotted" w:sz="4" w:space="0" w:color="auto"/>
              <w:bottom w:val="single" w:sz="4" w:space="0" w:color="auto"/>
              <w:right w:val="dotted" w:sz="4" w:space="0" w:color="auto"/>
            </w:tcBorders>
            <w:shd w:val="clear" w:color="auto" w:fill="auto"/>
            <w:vAlign w:val="center"/>
          </w:tcPr>
          <w:p w14:paraId="5D9AC628"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color w:val="000000"/>
                <w:sz w:val="22"/>
                <w:szCs w:val="22"/>
                <w:lang w:val="en-GB"/>
              </w:rPr>
              <w:t>7.4%</w:t>
            </w:r>
          </w:p>
        </w:tc>
        <w:tc>
          <w:tcPr>
            <w:tcW w:w="1323" w:type="dxa"/>
            <w:tcBorders>
              <w:top w:val="dotted" w:sz="4" w:space="0" w:color="auto"/>
              <w:left w:val="dotted" w:sz="4" w:space="0" w:color="auto"/>
              <w:bottom w:val="single" w:sz="4" w:space="0" w:color="auto"/>
              <w:right w:val="single" w:sz="4" w:space="0" w:color="auto"/>
            </w:tcBorders>
            <w:shd w:val="clear" w:color="auto" w:fill="00B050"/>
            <w:vAlign w:val="center"/>
          </w:tcPr>
          <w:p w14:paraId="15B0CACB"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color w:val="FFFFFF" w:themeColor="background1"/>
                <w:sz w:val="22"/>
                <w:szCs w:val="22"/>
                <w:lang w:val="en-GB"/>
              </w:rPr>
              <w:t>+7</w:t>
            </w:r>
          </w:p>
        </w:tc>
        <w:tc>
          <w:tcPr>
            <w:tcW w:w="1323" w:type="dxa"/>
            <w:tcBorders>
              <w:top w:val="dotted" w:sz="4" w:space="0" w:color="auto"/>
              <w:left w:val="single" w:sz="4" w:space="0" w:color="auto"/>
              <w:bottom w:val="single" w:sz="4" w:space="0" w:color="auto"/>
              <w:right w:val="dotted" w:sz="4" w:space="0" w:color="auto"/>
            </w:tcBorders>
            <w:shd w:val="clear" w:color="auto" w:fill="auto"/>
            <w:vAlign w:val="center"/>
          </w:tcPr>
          <w:p w14:paraId="3A60948E"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53</w:t>
            </w:r>
          </w:p>
        </w:tc>
        <w:tc>
          <w:tcPr>
            <w:tcW w:w="1323" w:type="dxa"/>
            <w:tcBorders>
              <w:top w:val="dotted" w:sz="4" w:space="0" w:color="auto"/>
              <w:left w:val="dotted" w:sz="4" w:space="0" w:color="auto"/>
              <w:bottom w:val="single" w:sz="4" w:space="0" w:color="auto"/>
              <w:right w:val="dotted" w:sz="4" w:space="0" w:color="auto"/>
            </w:tcBorders>
            <w:shd w:val="clear" w:color="auto" w:fill="auto"/>
            <w:vAlign w:val="center"/>
          </w:tcPr>
          <w:p w14:paraId="262FD804"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color w:val="000000"/>
                <w:sz w:val="22"/>
                <w:szCs w:val="22"/>
              </w:rPr>
              <w:t>9.7%</w:t>
            </w:r>
          </w:p>
        </w:tc>
        <w:tc>
          <w:tcPr>
            <w:tcW w:w="1324" w:type="dxa"/>
            <w:tcBorders>
              <w:top w:val="dotted" w:sz="4" w:space="0" w:color="auto"/>
              <w:left w:val="dotted" w:sz="4" w:space="0" w:color="auto"/>
              <w:bottom w:val="single" w:sz="4" w:space="0" w:color="auto"/>
            </w:tcBorders>
            <w:shd w:val="clear" w:color="auto" w:fill="00B050"/>
            <w:vAlign w:val="center"/>
          </w:tcPr>
          <w:p w14:paraId="147ECF6C"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color w:val="FFFFFF"/>
                <w:sz w:val="22"/>
                <w:szCs w:val="22"/>
              </w:rPr>
              <w:t>+24</w:t>
            </w:r>
          </w:p>
        </w:tc>
        <w:tc>
          <w:tcPr>
            <w:tcW w:w="1418" w:type="dxa"/>
            <w:tcBorders>
              <w:top w:val="dotted" w:sz="4" w:space="0" w:color="auto"/>
              <w:left w:val="dotted" w:sz="4" w:space="0" w:color="auto"/>
              <w:bottom w:val="single" w:sz="4" w:space="0" w:color="auto"/>
            </w:tcBorders>
            <w:shd w:val="clear" w:color="auto" w:fill="00B050"/>
            <w:vAlign w:val="center"/>
          </w:tcPr>
          <w:p w14:paraId="5FE81E07"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color w:val="FFFFFF"/>
                <w:sz w:val="24"/>
                <w:szCs w:val="24"/>
              </w:rPr>
              <w:t>+31</w:t>
            </w:r>
          </w:p>
        </w:tc>
      </w:tr>
      <w:tr w:rsidR="001063C6" w:rsidRPr="0084105B" w14:paraId="1444C158" w14:textId="77777777" w:rsidTr="00A4718D">
        <w:trPr>
          <w:trHeight w:val="182"/>
        </w:trPr>
        <w:tc>
          <w:tcPr>
            <w:tcW w:w="2970" w:type="dxa"/>
            <w:tcBorders>
              <w:top w:val="single" w:sz="4" w:space="0" w:color="auto"/>
              <w:bottom w:val="single" w:sz="4" w:space="0" w:color="auto"/>
            </w:tcBorders>
            <w:shd w:val="clear" w:color="auto" w:fill="D9D9D9" w:themeFill="background1" w:themeFillShade="D9"/>
          </w:tcPr>
          <w:p w14:paraId="0C66E0A4" w14:textId="77777777" w:rsidR="001063C6" w:rsidRPr="000D1E43" w:rsidRDefault="001063C6" w:rsidP="00A4718D">
            <w:pPr>
              <w:widowControl/>
              <w:overflowPunct/>
              <w:autoSpaceDE/>
              <w:autoSpaceDN/>
              <w:adjustRightInd/>
              <w:spacing w:before="120" w:after="120"/>
              <w:textAlignment w:val="auto"/>
              <w:rPr>
                <w:rFonts w:ascii="Calibri" w:hAnsi="Calibri" w:cs="Calibri"/>
                <w:bCs/>
                <w:color w:val="C00000"/>
                <w:sz w:val="22"/>
                <w:szCs w:val="22"/>
                <w:lang w:val="en-GB"/>
              </w:rPr>
            </w:pPr>
            <w:r>
              <w:rPr>
                <w:rFonts w:ascii="Calibri" w:hAnsi="Calibri" w:cs="Calibri"/>
                <w:bCs/>
                <w:color w:val="C00000"/>
                <w:sz w:val="22"/>
                <w:szCs w:val="22"/>
                <w:lang w:val="en-GB"/>
              </w:rPr>
              <w:t>N/A</w:t>
            </w:r>
          </w:p>
        </w:tc>
        <w:tc>
          <w:tcPr>
            <w:tcW w:w="1346" w:type="dxa"/>
            <w:tcBorders>
              <w:top w:val="single" w:sz="4" w:space="0" w:color="auto"/>
              <w:bottom w:val="single" w:sz="4" w:space="0" w:color="auto"/>
              <w:right w:val="dotted" w:sz="4" w:space="0" w:color="auto"/>
            </w:tcBorders>
            <w:shd w:val="clear" w:color="auto" w:fill="auto"/>
            <w:vAlign w:val="center"/>
          </w:tcPr>
          <w:p w14:paraId="61C49EA9"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i/>
                <w:iCs/>
                <w:color w:val="000000"/>
                <w:sz w:val="22"/>
                <w:szCs w:val="22"/>
                <w:lang w:val="en-GB"/>
              </w:rPr>
              <w:t>18</w:t>
            </w:r>
          </w:p>
        </w:tc>
        <w:tc>
          <w:tcPr>
            <w:tcW w:w="1348" w:type="dxa"/>
            <w:tcBorders>
              <w:top w:val="single" w:sz="4" w:space="0" w:color="auto"/>
              <w:left w:val="dotted" w:sz="4" w:space="0" w:color="auto"/>
              <w:bottom w:val="single" w:sz="4" w:space="0" w:color="auto"/>
              <w:right w:val="single" w:sz="4" w:space="0" w:color="auto"/>
            </w:tcBorders>
            <w:shd w:val="clear" w:color="auto" w:fill="auto"/>
            <w:vAlign w:val="center"/>
          </w:tcPr>
          <w:p w14:paraId="4F07A43E"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904EF5">
              <w:rPr>
                <w:rFonts w:ascii="Calibri" w:hAnsi="Calibri" w:cs="Calibri"/>
                <w:i/>
                <w:iCs/>
                <w:color w:val="000000"/>
                <w:sz w:val="22"/>
                <w:szCs w:val="22"/>
                <w:lang w:val="en-GB"/>
              </w:rPr>
              <w:t>6.3%</w:t>
            </w:r>
          </w:p>
        </w:tc>
        <w:tc>
          <w:tcPr>
            <w:tcW w:w="1323" w:type="dxa"/>
            <w:tcBorders>
              <w:top w:val="single" w:sz="4" w:space="0" w:color="auto"/>
              <w:left w:val="single" w:sz="4" w:space="0" w:color="auto"/>
              <w:bottom w:val="single" w:sz="4" w:space="0" w:color="auto"/>
              <w:right w:val="dotted" w:sz="4" w:space="0" w:color="auto"/>
            </w:tcBorders>
            <w:shd w:val="clear" w:color="auto" w:fill="auto"/>
            <w:vAlign w:val="center"/>
          </w:tcPr>
          <w:p w14:paraId="7334B91C"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i/>
                <w:iCs/>
                <w:color w:val="000000"/>
                <w:sz w:val="22"/>
                <w:szCs w:val="22"/>
                <w:lang w:val="en-GB"/>
              </w:rPr>
              <w:t>12</w:t>
            </w:r>
          </w:p>
        </w:tc>
        <w:tc>
          <w:tcPr>
            <w:tcW w:w="1323" w:type="dxa"/>
            <w:tcBorders>
              <w:top w:val="single" w:sz="4" w:space="0" w:color="auto"/>
              <w:left w:val="dotted" w:sz="4" w:space="0" w:color="auto"/>
              <w:bottom w:val="single" w:sz="4" w:space="0" w:color="auto"/>
              <w:right w:val="dotted" w:sz="4" w:space="0" w:color="auto"/>
            </w:tcBorders>
            <w:shd w:val="clear" w:color="auto" w:fill="auto"/>
            <w:vAlign w:val="center"/>
          </w:tcPr>
          <w:p w14:paraId="48AE582A"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sidRPr="00904EF5">
              <w:rPr>
                <w:rFonts w:ascii="Calibri" w:hAnsi="Calibri" w:cs="Calibri"/>
                <w:i/>
                <w:iCs/>
                <w:color w:val="000000"/>
                <w:sz w:val="22"/>
                <w:szCs w:val="22"/>
                <w:lang w:val="en-GB"/>
              </w:rPr>
              <w:t>3.1%</w:t>
            </w:r>
          </w:p>
        </w:tc>
        <w:tc>
          <w:tcPr>
            <w:tcW w:w="1323" w:type="dxa"/>
            <w:tcBorders>
              <w:top w:val="single" w:sz="4" w:space="0" w:color="auto"/>
              <w:left w:val="dotted" w:sz="4" w:space="0" w:color="auto"/>
              <w:bottom w:val="single" w:sz="4" w:space="0" w:color="auto"/>
              <w:right w:val="single" w:sz="4" w:space="0" w:color="auto"/>
            </w:tcBorders>
            <w:shd w:val="clear" w:color="auto" w:fill="FF0000"/>
            <w:vAlign w:val="center"/>
          </w:tcPr>
          <w:p w14:paraId="637919CC"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color w:val="FFFFFF" w:themeColor="background1"/>
                <w:sz w:val="22"/>
                <w:szCs w:val="22"/>
                <w:lang w:val="en-GB"/>
              </w:rPr>
            </w:pPr>
            <w:r w:rsidRPr="00A25781">
              <w:rPr>
                <w:rFonts w:ascii="Calibri" w:hAnsi="Calibri" w:cs="Calibri"/>
                <w:i/>
                <w:iCs/>
                <w:color w:val="FFFFFF" w:themeColor="background1"/>
                <w:sz w:val="22"/>
                <w:szCs w:val="22"/>
                <w:lang w:val="en-GB"/>
              </w:rPr>
              <w:t>-6</w:t>
            </w:r>
          </w:p>
        </w:tc>
        <w:tc>
          <w:tcPr>
            <w:tcW w:w="1323" w:type="dxa"/>
            <w:tcBorders>
              <w:top w:val="single" w:sz="4" w:space="0" w:color="auto"/>
              <w:left w:val="single" w:sz="4" w:space="0" w:color="auto"/>
              <w:bottom w:val="single" w:sz="4" w:space="0" w:color="auto"/>
              <w:right w:val="dotted" w:sz="4" w:space="0" w:color="auto"/>
            </w:tcBorders>
            <w:shd w:val="clear" w:color="auto" w:fill="auto"/>
            <w:vAlign w:val="center"/>
          </w:tcPr>
          <w:p w14:paraId="37DF9F72"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i/>
                <w:iCs/>
                <w:color w:val="000000"/>
                <w:sz w:val="22"/>
                <w:szCs w:val="22"/>
              </w:rPr>
              <w:t>8</w:t>
            </w:r>
          </w:p>
        </w:tc>
        <w:tc>
          <w:tcPr>
            <w:tcW w:w="1323" w:type="dxa"/>
            <w:tcBorders>
              <w:top w:val="single" w:sz="4" w:space="0" w:color="auto"/>
              <w:left w:val="dotted" w:sz="4" w:space="0" w:color="auto"/>
              <w:bottom w:val="single" w:sz="4" w:space="0" w:color="auto"/>
              <w:right w:val="dotted" w:sz="4" w:space="0" w:color="auto"/>
            </w:tcBorders>
            <w:shd w:val="clear" w:color="auto" w:fill="auto"/>
            <w:vAlign w:val="center"/>
          </w:tcPr>
          <w:p w14:paraId="18F4A751" w14:textId="77777777" w:rsidR="001063C6" w:rsidRPr="00904EF5" w:rsidRDefault="001063C6" w:rsidP="00A4718D">
            <w:pPr>
              <w:widowControl/>
              <w:overflowPunct/>
              <w:autoSpaceDE/>
              <w:autoSpaceDN/>
              <w:adjustRightInd/>
              <w:spacing w:before="120" w:after="120"/>
              <w:jc w:val="center"/>
              <w:textAlignment w:val="auto"/>
              <w:rPr>
                <w:rFonts w:ascii="Calibri" w:hAnsi="Calibri" w:cs="Calibri"/>
                <w:color w:val="000000"/>
                <w:sz w:val="22"/>
                <w:szCs w:val="22"/>
                <w:lang w:val="en-GB"/>
              </w:rPr>
            </w:pPr>
            <w:r>
              <w:rPr>
                <w:rFonts w:ascii="Calibri" w:hAnsi="Calibri" w:cs="Calibri"/>
                <w:i/>
                <w:iCs/>
                <w:color w:val="000000"/>
                <w:sz w:val="22"/>
                <w:szCs w:val="22"/>
              </w:rPr>
              <w:t>1.5%</w:t>
            </w:r>
          </w:p>
        </w:tc>
        <w:tc>
          <w:tcPr>
            <w:tcW w:w="1324" w:type="dxa"/>
            <w:tcBorders>
              <w:top w:val="single" w:sz="4" w:space="0" w:color="auto"/>
              <w:left w:val="dotted" w:sz="4" w:space="0" w:color="auto"/>
              <w:bottom w:val="single" w:sz="4" w:space="0" w:color="auto"/>
            </w:tcBorders>
            <w:shd w:val="clear" w:color="auto" w:fill="FF0000"/>
            <w:vAlign w:val="center"/>
          </w:tcPr>
          <w:p w14:paraId="7CC38C2A" w14:textId="77777777" w:rsidR="001063C6" w:rsidRPr="00A25781" w:rsidRDefault="001063C6" w:rsidP="00A4718D">
            <w:pPr>
              <w:widowControl/>
              <w:overflowPunct/>
              <w:autoSpaceDE/>
              <w:autoSpaceDN/>
              <w:adjustRightInd/>
              <w:spacing w:before="120" w:after="120"/>
              <w:jc w:val="center"/>
              <w:textAlignment w:val="auto"/>
              <w:rPr>
                <w:rFonts w:ascii="Calibri" w:hAnsi="Calibri" w:cs="Calibri"/>
                <w:i/>
                <w:iCs/>
                <w:color w:val="000000"/>
                <w:sz w:val="22"/>
                <w:szCs w:val="22"/>
                <w:lang w:val="en-GB"/>
              </w:rPr>
            </w:pPr>
            <w:r w:rsidRPr="00A25781">
              <w:rPr>
                <w:rFonts w:ascii="Calibri" w:hAnsi="Calibri" w:cs="Calibri"/>
                <w:i/>
                <w:iCs/>
                <w:color w:val="FFFFFF"/>
                <w:sz w:val="22"/>
                <w:szCs w:val="22"/>
              </w:rPr>
              <w:t>-4</w:t>
            </w:r>
          </w:p>
        </w:tc>
        <w:tc>
          <w:tcPr>
            <w:tcW w:w="1418" w:type="dxa"/>
            <w:tcBorders>
              <w:top w:val="single" w:sz="4" w:space="0" w:color="auto"/>
              <w:left w:val="dotted" w:sz="4" w:space="0" w:color="auto"/>
              <w:bottom w:val="single" w:sz="4" w:space="0" w:color="auto"/>
            </w:tcBorders>
            <w:shd w:val="clear" w:color="auto" w:fill="FF0000"/>
            <w:vAlign w:val="center"/>
          </w:tcPr>
          <w:p w14:paraId="74E51ADF" w14:textId="77777777" w:rsidR="001063C6" w:rsidRPr="00CA443E" w:rsidRDefault="001063C6" w:rsidP="00A4718D">
            <w:pPr>
              <w:widowControl/>
              <w:overflowPunct/>
              <w:autoSpaceDE/>
              <w:autoSpaceDN/>
              <w:adjustRightInd/>
              <w:spacing w:before="120" w:after="120"/>
              <w:jc w:val="center"/>
              <w:textAlignment w:val="auto"/>
              <w:rPr>
                <w:rFonts w:ascii="Calibri" w:hAnsi="Calibri" w:cs="Calibri"/>
                <w:i/>
                <w:iCs/>
                <w:color w:val="000000"/>
                <w:sz w:val="24"/>
                <w:szCs w:val="24"/>
                <w:lang w:val="en-GB"/>
              </w:rPr>
            </w:pPr>
            <w:r w:rsidRPr="00CA443E">
              <w:rPr>
                <w:rFonts w:ascii="Calibri" w:hAnsi="Calibri" w:cs="Calibri"/>
                <w:b/>
                <w:bCs/>
                <w:i/>
                <w:iCs/>
                <w:color w:val="FFFFFF"/>
                <w:sz w:val="24"/>
                <w:szCs w:val="24"/>
              </w:rPr>
              <w:t>-10</w:t>
            </w:r>
          </w:p>
        </w:tc>
      </w:tr>
    </w:tbl>
    <w:p w14:paraId="2CBA08D7" w14:textId="77777777" w:rsidR="001063C6" w:rsidRPr="0084105B" w:rsidRDefault="001063C6" w:rsidP="001063C6">
      <w:pPr>
        <w:widowControl/>
        <w:overflowPunct/>
        <w:autoSpaceDE/>
        <w:autoSpaceDN/>
        <w:adjustRightInd/>
        <w:textAlignment w:val="auto"/>
        <w:rPr>
          <w:rFonts w:asciiTheme="minorHAnsi" w:hAnsiTheme="minorHAnsi" w:cstheme="minorHAnsi"/>
          <w:bCs/>
          <w:sz w:val="22"/>
          <w:szCs w:val="22"/>
          <w:lang w:val="en-GB"/>
        </w:rPr>
      </w:pPr>
    </w:p>
    <w:p w14:paraId="055E8C38" w14:textId="77777777" w:rsidR="00444741" w:rsidRPr="005069A2" w:rsidRDefault="00444741">
      <w:pPr>
        <w:widowControl/>
        <w:overflowPunct/>
        <w:autoSpaceDE/>
        <w:autoSpaceDN/>
        <w:adjustRightInd/>
        <w:textAlignment w:val="auto"/>
        <w:rPr>
          <w:rFonts w:asciiTheme="minorHAnsi" w:hAnsiTheme="minorHAnsi" w:cstheme="minorHAnsi"/>
          <w:bCs/>
          <w:sz w:val="22"/>
          <w:szCs w:val="22"/>
          <w:lang w:val="en-GB"/>
        </w:rPr>
      </w:pPr>
    </w:p>
    <w:p w14:paraId="1735F9D1" w14:textId="77777777" w:rsidR="00444741" w:rsidRPr="005069A2" w:rsidRDefault="00444741">
      <w:pPr>
        <w:widowControl/>
        <w:overflowPunct/>
        <w:autoSpaceDE/>
        <w:autoSpaceDN/>
        <w:adjustRightInd/>
        <w:textAlignment w:val="auto"/>
        <w:rPr>
          <w:rFonts w:asciiTheme="minorHAnsi" w:hAnsiTheme="minorHAnsi" w:cstheme="minorHAnsi"/>
          <w:bCs/>
          <w:sz w:val="22"/>
          <w:szCs w:val="22"/>
          <w:lang w:val="en-GB"/>
        </w:rPr>
        <w:sectPr w:rsidR="00444741" w:rsidRPr="005069A2" w:rsidSect="005069A2">
          <w:footerReference w:type="default" r:id="rId38"/>
          <w:pgSz w:w="16838" w:h="11906" w:orient="landscape"/>
          <w:pgMar w:top="851" w:right="1103" w:bottom="992" w:left="851" w:header="567" w:footer="556" w:gutter="0"/>
          <w:cols w:space="708"/>
          <w:docGrid w:linePitch="360"/>
        </w:sectPr>
      </w:pPr>
    </w:p>
    <w:p w14:paraId="43EDD45A" w14:textId="6F798750" w:rsidR="003F2D73" w:rsidRPr="00CD2B57" w:rsidRDefault="005C4EF7" w:rsidP="007E27E1">
      <w:pPr>
        <w:widowControl/>
        <w:overflowPunct/>
        <w:autoSpaceDE/>
        <w:adjustRightInd/>
        <w:spacing w:after="240" w:line="276" w:lineRule="auto"/>
        <w:rPr>
          <w:rFonts w:ascii="Calibri" w:hAnsi="Calibri" w:cs="Arial"/>
          <w:sz w:val="24"/>
          <w:szCs w:val="24"/>
          <w:lang w:val="en-GB" w:eastAsia="zh-CN"/>
        </w:rPr>
      </w:pPr>
      <w:r w:rsidRPr="006143AA">
        <w:rPr>
          <w:rFonts w:ascii="Calibri" w:hAnsi="Calibri" w:cs="Arial"/>
          <w:sz w:val="24"/>
          <w:szCs w:val="24"/>
          <w:lang w:val="en-GB" w:eastAsia="zh-CN"/>
        </w:rPr>
        <w:t>Overall</w:t>
      </w:r>
      <w:r w:rsidR="00CD2B57" w:rsidRPr="006143AA">
        <w:rPr>
          <w:rFonts w:ascii="Calibri" w:hAnsi="Calibri" w:cs="Arial"/>
          <w:sz w:val="24"/>
          <w:szCs w:val="24"/>
          <w:lang w:val="en-GB" w:eastAsia="zh-CN"/>
        </w:rPr>
        <w:t>,</w:t>
      </w:r>
      <w:r w:rsidRPr="006143AA">
        <w:rPr>
          <w:rFonts w:ascii="Calibri" w:hAnsi="Calibri" w:cs="Arial"/>
          <w:sz w:val="24"/>
          <w:szCs w:val="24"/>
          <w:lang w:val="en-GB" w:eastAsia="zh-CN"/>
        </w:rPr>
        <w:t xml:space="preserve"> </w:t>
      </w:r>
      <w:r w:rsidR="0044445B" w:rsidRPr="006143AA">
        <w:rPr>
          <w:rFonts w:ascii="Calibri" w:hAnsi="Calibri" w:cs="Arial"/>
          <w:sz w:val="24"/>
          <w:szCs w:val="24"/>
          <w:lang w:val="en-GB" w:eastAsia="zh-CN"/>
        </w:rPr>
        <w:t xml:space="preserve">those working within and those managing </w:t>
      </w:r>
      <w:r w:rsidRPr="006143AA">
        <w:rPr>
          <w:rFonts w:ascii="Calibri" w:hAnsi="Calibri" w:cs="Arial"/>
          <w:sz w:val="24"/>
          <w:szCs w:val="24"/>
          <w:lang w:val="en-GB" w:eastAsia="zh-CN"/>
        </w:rPr>
        <w:t>urgent primary care centre</w:t>
      </w:r>
      <w:r w:rsidR="00036429" w:rsidRPr="006143AA">
        <w:rPr>
          <w:rFonts w:ascii="Calibri" w:hAnsi="Calibri" w:cs="Arial"/>
          <w:sz w:val="24"/>
          <w:szCs w:val="24"/>
          <w:lang w:val="en-GB" w:eastAsia="zh-CN"/>
        </w:rPr>
        <w:t xml:space="preserve">s across Wales have been able to reflect positively on the changes they have made </w:t>
      </w:r>
      <w:r w:rsidR="000B702C" w:rsidRPr="006143AA">
        <w:rPr>
          <w:rFonts w:ascii="Calibri" w:hAnsi="Calibri" w:cs="Arial"/>
          <w:sz w:val="24"/>
          <w:szCs w:val="24"/>
          <w:lang w:val="en-GB" w:eastAsia="zh-CN"/>
        </w:rPr>
        <w:t xml:space="preserve">to their services over the last three years. The changes within the Development Matrix </w:t>
      </w:r>
      <w:r w:rsidR="007E27E1" w:rsidRPr="006143AA">
        <w:rPr>
          <w:rFonts w:ascii="Calibri" w:hAnsi="Calibri" w:cs="Arial"/>
          <w:sz w:val="24"/>
          <w:szCs w:val="24"/>
          <w:lang w:val="en-GB" w:eastAsia="zh-CN"/>
        </w:rPr>
        <w:t xml:space="preserve">provide evidence of </w:t>
      </w:r>
      <w:r w:rsidRPr="006143AA">
        <w:rPr>
          <w:rFonts w:ascii="Calibri" w:hAnsi="Calibri" w:cs="Arial"/>
          <w:sz w:val="24"/>
          <w:szCs w:val="24"/>
          <w:lang w:val="en-GB" w:eastAsia="zh-CN"/>
        </w:rPr>
        <w:t>deliverable outcomes</w:t>
      </w:r>
      <w:r w:rsidR="006143AA" w:rsidRPr="006143AA">
        <w:rPr>
          <w:rFonts w:ascii="Calibri" w:hAnsi="Calibri" w:cs="Arial"/>
          <w:sz w:val="24"/>
          <w:szCs w:val="24"/>
          <w:lang w:val="en-GB" w:eastAsia="zh-CN"/>
        </w:rPr>
        <w:t xml:space="preserve"> for their services. We trust that this report </w:t>
      </w:r>
      <w:r w:rsidR="008C1FCB" w:rsidRPr="006143AA">
        <w:rPr>
          <w:rFonts w:ascii="Calibri" w:hAnsi="Calibri" w:cs="Arial"/>
          <w:sz w:val="24"/>
          <w:szCs w:val="24"/>
          <w:lang w:val="en-GB" w:eastAsia="zh-CN"/>
        </w:rPr>
        <w:t>will positively contribute to an ongoing discussion about quality improvement</w:t>
      </w:r>
      <w:r w:rsidR="00CD2B57" w:rsidRPr="006143AA">
        <w:rPr>
          <w:rFonts w:ascii="Calibri" w:hAnsi="Calibri" w:cs="Arial"/>
          <w:sz w:val="24"/>
          <w:szCs w:val="24"/>
          <w:lang w:val="en-GB" w:eastAsia="zh-CN"/>
        </w:rPr>
        <w:t xml:space="preserve"> to the benefit of the system, staff, and most importantly</w:t>
      </w:r>
      <w:r w:rsidR="004C51E8" w:rsidRPr="006143AA">
        <w:rPr>
          <w:rFonts w:ascii="Calibri" w:hAnsi="Calibri" w:cs="Arial"/>
          <w:sz w:val="24"/>
          <w:szCs w:val="24"/>
          <w:lang w:val="en-GB" w:eastAsia="zh-CN"/>
        </w:rPr>
        <w:t>, to</w:t>
      </w:r>
      <w:r w:rsidR="00CD2B57" w:rsidRPr="006143AA">
        <w:rPr>
          <w:rFonts w:ascii="Calibri" w:hAnsi="Calibri" w:cs="Arial"/>
          <w:sz w:val="24"/>
          <w:szCs w:val="24"/>
          <w:lang w:val="en-GB" w:eastAsia="zh-CN"/>
        </w:rPr>
        <w:t xml:space="preserve"> patients.</w:t>
      </w:r>
    </w:p>
    <w:p w14:paraId="6B5FE6C5" w14:textId="77777777" w:rsidR="00CD2B57" w:rsidRPr="00827C7D" w:rsidRDefault="00CD2B57" w:rsidP="00286025">
      <w:pPr>
        <w:widowControl/>
        <w:overflowPunct/>
        <w:autoSpaceDE/>
        <w:autoSpaceDN/>
        <w:adjustRightInd/>
        <w:spacing w:after="160" w:line="259" w:lineRule="auto"/>
        <w:textAlignment w:val="auto"/>
        <w:rPr>
          <w:rFonts w:ascii="Calibri" w:hAnsi="Calibri" w:cs="Arial"/>
          <w:sz w:val="22"/>
          <w:szCs w:val="24"/>
          <w:highlight w:val="yellow"/>
          <w:lang w:val="en-GB" w:eastAsia="zh-CN"/>
        </w:rPr>
      </w:pPr>
    </w:p>
    <w:p w14:paraId="4C0657F8" w14:textId="77777777" w:rsidR="00286025" w:rsidRPr="00827C7D" w:rsidRDefault="00286025" w:rsidP="00DA592C">
      <w:pPr>
        <w:widowControl/>
        <w:numPr>
          <w:ilvl w:val="0"/>
          <w:numId w:val="6"/>
        </w:numPr>
        <w:overflowPunct/>
        <w:autoSpaceDE/>
        <w:autoSpaceDN/>
        <w:adjustRightInd/>
        <w:spacing w:after="160" w:line="259" w:lineRule="auto"/>
        <w:contextualSpacing/>
        <w:textAlignment w:val="auto"/>
        <w:rPr>
          <w:rFonts w:ascii="Calibri" w:hAnsi="Calibri" w:cs="Arial"/>
          <w:b/>
          <w:sz w:val="22"/>
          <w:szCs w:val="24"/>
          <w:lang w:val="en-GB" w:eastAsia="zh-CN"/>
        </w:rPr>
        <w:sectPr w:rsidR="00286025" w:rsidRPr="00827C7D" w:rsidSect="009458C5">
          <w:footerReference w:type="default" r:id="rId39"/>
          <w:pgSz w:w="11906" w:h="16838"/>
          <w:pgMar w:top="1276" w:right="992" w:bottom="1134" w:left="851" w:header="567" w:footer="556" w:gutter="0"/>
          <w:cols w:space="708"/>
          <w:docGrid w:linePitch="360"/>
        </w:sectPr>
      </w:pPr>
    </w:p>
    <w:p w14:paraId="0CF8E5E1" w14:textId="4397ACEC" w:rsidR="0035607F" w:rsidRDefault="0035607F">
      <w:pPr>
        <w:widowControl/>
        <w:overflowPunct/>
        <w:autoSpaceDE/>
        <w:autoSpaceDN/>
        <w:adjustRightInd/>
        <w:textAlignment w:val="auto"/>
        <w:rPr>
          <w:rFonts w:asciiTheme="minorHAnsi" w:hAnsiTheme="minorHAnsi" w:cstheme="minorHAnsi"/>
          <w:bCs/>
          <w:sz w:val="22"/>
          <w:szCs w:val="22"/>
          <w:lang w:val="en-GB"/>
        </w:rPr>
      </w:pPr>
    </w:p>
    <w:p w14:paraId="601D5DCF" w14:textId="77777777" w:rsidR="00067742" w:rsidRPr="00C345D6" w:rsidRDefault="00067742" w:rsidP="007E17B9">
      <w:pPr>
        <w:spacing w:after="360"/>
        <w:jc w:val="both"/>
        <w:rPr>
          <w:rFonts w:asciiTheme="minorHAnsi" w:hAnsiTheme="minorHAnsi" w:cstheme="minorHAnsi"/>
          <w:bCs/>
          <w:sz w:val="24"/>
          <w:szCs w:val="24"/>
          <w:lang w:val="en-GB"/>
        </w:rPr>
      </w:pPr>
    </w:p>
    <w:p w14:paraId="61A4C7F5" w14:textId="77777777" w:rsidR="002E5C02" w:rsidRPr="00C345D6" w:rsidRDefault="002E5C02" w:rsidP="007E17B9">
      <w:pPr>
        <w:spacing w:after="360"/>
        <w:jc w:val="both"/>
        <w:rPr>
          <w:rFonts w:asciiTheme="minorHAnsi" w:hAnsiTheme="minorHAnsi" w:cstheme="minorHAnsi"/>
          <w:bCs/>
          <w:sz w:val="24"/>
          <w:szCs w:val="24"/>
          <w:lang w:val="en-GB"/>
        </w:rPr>
      </w:pPr>
    </w:p>
    <w:p w14:paraId="0997E237" w14:textId="77777777" w:rsidR="002E5C02" w:rsidRPr="00C345D6" w:rsidRDefault="002E5C02" w:rsidP="007E17B9">
      <w:pPr>
        <w:spacing w:after="360"/>
        <w:jc w:val="both"/>
        <w:rPr>
          <w:rFonts w:asciiTheme="minorHAnsi" w:hAnsiTheme="minorHAnsi" w:cstheme="minorHAnsi"/>
          <w:bCs/>
          <w:sz w:val="24"/>
          <w:szCs w:val="24"/>
          <w:lang w:val="en-GB"/>
        </w:rPr>
      </w:pPr>
    </w:p>
    <w:p w14:paraId="22CE1426" w14:textId="77777777" w:rsidR="002E5C02" w:rsidRPr="00C345D6" w:rsidRDefault="002E5C02" w:rsidP="007E17B9">
      <w:pPr>
        <w:spacing w:after="360"/>
        <w:jc w:val="both"/>
        <w:rPr>
          <w:rFonts w:asciiTheme="minorHAnsi" w:hAnsiTheme="minorHAnsi" w:cstheme="minorHAnsi"/>
          <w:bCs/>
          <w:sz w:val="24"/>
          <w:szCs w:val="24"/>
          <w:lang w:val="en-GB"/>
        </w:rPr>
      </w:pPr>
    </w:p>
    <w:p w14:paraId="56E7CA2C" w14:textId="77777777" w:rsidR="002E5C02" w:rsidRPr="00C345D6" w:rsidRDefault="002E5C02" w:rsidP="007E17B9">
      <w:pPr>
        <w:spacing w:after="360"/>
        <w:jc w:val="both"/>
        <w:rPr>
          <w:rFonts w:asciiTheme="minorHAnsi" w:hAnsiTheme="minorHAnsi" w:cstheme="minorHAnsi"/>
          <w:bCs/>
          <w:sz w:val="24"/>
          <w:szCs w:val="24"/>
          <w:lang w:val="en-GB"/>
        </w:rPr>
      </w:pPr>
    </w:p>
    <w:p w14:paraId="1543E80F" w14:textId="77777777" w:rsidR="002E5C02" w:rsidRPr="00C345D6" w:rsidRDefault="002E5C02" w:rsidP="007E17B9">
      <w:pPr>
        <w:spacing w:after="360"/>
        <w:jc w:val="both"/>
        <w:rPr>
          <w:rFonts w:asciiTheme="minorHAnsi" w:hAnsiTheme="minorHAnsi" w:cstheme="minorHAnsi"/>
          <w:bCs/>
          <w:sz w:val="24"/>
          <w:szCs w:val="24"/>
          <w:lang w:val="en-GB"/>
        </w:rPr>
      </w:pPr>
    </w:p>
    <w:p w14:paraId="692A3467" w14:textId="77777777" w:rsidR="002E5C02" w:rsidRPr="00C345D6" w:rsidRDefault="002E5C02" w:rsidP="007E17B9">
      <w:pPr>
        <w:spacing w:after="360"/>
        <w:jc w:val="both"/>
        <w:rPr>
          <w:rFonts w:asciiTheme="minorHAnsi" w:hAnsiTheme="minorHAnsi" w:cstheme="minorHAnsi"/>
          <w:bCs/>
          <w:sz w:val="24"/>
          <w:szCs w:val="24"/>
          <w:lang w:val="en-GB"/>
        </w:rPr>
      </w:pPr>
    </w:p>
    <w:p w14:paraId="13295306" w14:textId="77777777" w:rsidR="002E5C02" w:rsidRPr="00C345D6" w:rsidRDefault="002E5C02" w:rsidP="007E17B9">
      <w:pPr>
        <w:spacing w:after="360"/>
        <w:jc w:val="both"/>
        <w:rPr>
          <w:rFonts w:asciiTheme="minorHAnsi" w:hAnsiTheme="minorHAnsi" w:cstheme="minorHAnsi"/>
          <w:bCs/>
          <w:sz w:val="24"/>
          <w:szCs w:val="24"/>
          <w:lang w:val="en-GB"/>
        </w:rPr>
      </w:pPr>
    </w:p>
    <w:p w14:paraId="3362CD78" w14:textId="77777777" w:rsidR="002E5C02" w:rsidRPr="00C345D6" w:rsidRDefault="002E5C02" w:rsidP="007E17B9">
      <w:pPr>
        <w:spacing w:after="360"/>
        <w:jc w:val="both"/>
        <w:rPr>
          <w:rFonts w:asciiTheme="minorHAnsi" w:hAnsiTheme="minorHAnsi" w:cstheme="minorHAnsi"/>
          <w:bCs/>
          <w:sz w:val="24"/>
          <w:szCs w:val="24"/>
          <w:lang w:val="en-GB"/>
        </w:rPr>
      </w:pPr>
    </w:p>
    <w:p w14:paraId="70714896" w14:textId="77777777" w:rsidR="002E5C02" w:rsidRPr="00C345D6" w:rsidRDefault="002E5C02" w:rsidP="007E17B9">
      <w:pPr>
        <w:spacing w:after="360"/>
        <w:jc w:val="both"/>
        <w:rPr>
          <w:rFonts w:asciiTheme="minorHAnsi" w:hAnsiTheme="minorHAnsi" w:cstheme="minorHAnsi"/>
          <w:bCs/>
          <w:sz w:val="24"/>
          <w:szCs w:val="24"/>
          <w:lang w:val="en-GB"/>
        </w:rPr>
      </w:pPr>
    </w:p>
    <w:p w14:paraId="44FA9415" w14:textId="77777777" w:rsidR="002E5C02" w:rsidRPr="00C345D6" w:rsidRDefault="002E5C02" w:rsidP="007E17B9">
      <w:pPr>
        <w:spacing w:after="360"/>
        <w:jc w:val="both"/>
        <w:rPr>
          <w:rFonts w:asciiTheme="minorHAnsi" w:hAnsiTheme="minorHAnsi" w:cstheme="minorHAnsi"/>
          <w:bCs/>
          <w:sz w:val="24"/>
          <w:szCs w:val="24"/>
          <w:lang w:val="en-GB"/>
        </w:rPr>
      </w:pPr>
    </w:p>
    <w:p w14:paraId="5C0FD18E" w14:textId="77777777" w:rsidR="002E5C02" w:rsidRPr="00C345D6" w:rsidRDefault="002E5C02" w:rsidP="007E17B9">
      <w:pPr>
        <w:spacing w:after="360"/>
        <w:jc w:val="both"/>
        <w:rPr>
          <w:rFonts w:asciiTheme="minorHAnsi" w:hAnsiTheme="minorHAnsi" w:cstheme="minorHAnsi"/>
          <w:bCs/>
          <w:sz w:val="24"/>
          <w:szCs w:val="24"/>
          <w:lang w:val="en-GB"/>
        </w:rPr>
      </w:pPr>
    </w:p>
    <w:p w14:paraId="65E70BF3" w14:textId="77777777" w:rsidR="0054344E" w:rsidRPr="00C345D6" w:rsidRDefault="0054344E" w:rsidP="007E17B9">
      <w:pPr>
        <w:spacing w:after="360"/>
        <w:jc w:val="both"/>
        <w:rPr>
          <w:rFonts w:asciiTheme="minorHAnsi" w:hAnsiTheme="minorHAnsi" w:cstheme="minorHAnsi"/>
          <w:bCs/>
          <w:sz w:val="24"/>
          <w:szCs w:val="24"/>
          <w:lang w:val="en-GB"/>
        </w:rPr>
      </w:pPr>
    </w:p>
    <w:p w14:paraId="6BC26189" w14:textId="77777777" w:rsidR="0054344E" w:rsidRPr="00C345D6" w:rsidRDefault="0054344E" w:rsidP="007E17B9">
      <w:pPr>
        <w:spacing w:after="360"/>
        <w:jc w:val="both"/>
        <w:rPr>
          <w:rFonts w:asciiTheme="minorHAnsi" w:hAnsiTheme="minorHAnsi" w:cstheme="minorHAnsi"/>
          <w:bCs/>
          <w:sz w:val="24"/>
          <w:szCs w:val="24"/>
          <w:lang w:val="en-GB"/>
        </w:rPr>
      </w:pPr>
    </w:p>
    <w:p w14:paraId="1B24B311" w14:textId="77777777" w:rsidR="0054344E" w:rsidRPr="00C345D6" w:rsidRDefault="0054344E" w:rsidP="007E17B9">
      <w:pPr>
        <w:spacing w:after="360"/>
        <w:jc w:val="both"/>
        <w:rPr>
          <w:rFonts w:asciiTheme="minorHAnsi" w:hAnsiTheme="minorHAnsi" w:cstheme="minorHAnsi"/>
          <w:bCs/>
          <w:sz w:val="24"/>
          <w:szCs w:val="24"/>
          <w:lang w:val="en-GB"/>
        </w:rPr>
      </w:pPr>
    </w:p>
    <w:p w14:paraId="69F65509" w14:textId="77777777" w:rsidR="0054344E" w:rsidRPr="00C345D6" w:rsidRDefault="0054344E" w:rsidP="007E17B9">
      <w:pPr>
        <w:spacing w:after="360"/>
        <w:jc w:val="both"/>
        <w:rPr>
          <w:rFonts w:asciiTheme="minorHAnsi" w:hAnsiTheme="minorHAnsi" w:cstheme="minorHAnsi"/>
          <w:bCs/>
          <w:sz w:val="24"/>
          <w:szCs w:val="24"/>
          <w:lang w:val="en-GB"/>
        </w:rPr>
      </w:pPr>
    </w:p>
    <w:p w14:paraId="2A292D83" w14:textId="77777777" w:rsidR="0054344E" w:rsidRPr="00C345D6" w:rsidRDefault="0054344E" w:rsidP="007E17B9">
      <w:pPr>
        <w:spacing w:after="360"/>
        <w:jc w:val="both"/>
        <w:rPr>
          <w:rFonts w:asciiTheme="minorHAnsi" w:hAnsiTheme="minorHAnsi" w:cstheme="minorHAnsi"/>
          <w:bCs/>
          <w:sz w:val="24"/>
          <w:szCs w:val="24"/>
          <w:lang w:val="en-GB"/>
        </w:rPr>
      </w:pPr>
    </w:p>
    <w:p w14:paraId="08C3BC02" w14:textId="77777777" w:rsidR="0054344E" w:rsidRPr="00C345D6" w:rsidRDefault="0054344E" w:rsidP="007E17B9">
      <w:pPr>
        <w:spacing w:after="360"/>
        <w:jc w:val="both"/>
        <w:rPr>
          <w:rFonts w:asciiTheme="minorHAnsi" w:hAnsiTheme="minorHAnsi" w:cstheme="minorHAnsi"/>
          <w:bCs/>
          <w:sz w:val="24"/>
          <w:szCs w:val="24"/>
          <w:lang w:val="en-GB"/>
        </w:rPr>
      </w:pPr>
    </w:p>
    <w:p w14:paraId="58103BCB" w14:textId="2A15D9AF" w:rsidR="002E5C02" w:rsidRPr="00C345D6" w:rsidRDefault="002E5C02" w:rsidP="007E17B9">
      <w:pPr>
        <w:spacing w:after="360"/>
        <w:jc w:val="both"/>
        <w:rPr>
          <w:rFonts w:asciiTheme="minorHAnsi" w:hAnsiTheme="minorHAnsi" w:cstheme="minorHAnsi"/>
          <w:bCs/>
          <w:sz w:val="24"/>
          <w:szCs w:val="24"/>
          <w:lang w:val="en-GB"/>
        </w:rPr>
      </w:pPr>
    </w:p>
    <w:p w14:paraId="01D2B4E4" w14:textId="3914D7C9" w:rsidR="002E5C02" w:rsidRDefault="002E5C02" w:rsidP="007E17B9">
      <w:pPr>
        <w:spacing w:after="360"/>
        <w:jc w:val="both"/>
        <w:rPr>
          <w:rFonts w:asciiTheme="minorHAnsi" w:hAnsiTheme="minorHAnsi" w:cstheme="minorHAnsi"/>
          <w:bCs/>
          <w:szCs w:val="24"/>
          <w:lang w:val="en-GB"/>
        </w:rPr>
      </w:pPr>
    </w:p>
    <w:p w14:paraId="3FFD76FA" w14:textId="77777777" w:rsidR="00971E59" w:rsidRPr="00B5035B" w:rsidRDefault="00971E59" w:rsidP="007E17B9">
      <w:pPr>
        <w:spacing w:after="360"/>
        <w:jc w:val="both"/>
        <w:rPr>
          <w:rFonts w:asciiTheme="minorHAnsi" w:hAnsiTheme="minorHAnsi" w:cstheme="minorHAnsi"/>
          <w:bCs/>
          <w:szCs w:val="24"/>
          <w:lang w:val="en-GB"/>
        </w:rPr>
      </w:pPr>
    </w:p>
    <w:p w14:paraId="1F1D51C2" w14:textId="66942345" w:rsidR="00B5035B" w:rsidRPr="00971E59" w:rsidRDefault="00B5035B" w:rsidP="00B5035B">
      <w:pPr>
        <w:spacing w:before="240"/>
        <w:ind w:right="359"/>
        <w:rPr>
          <w:rFonts w:asciiTheme="minorHAnsi" w:hAnsiTheme="minorHAnsi" w:cstheme="minorHAnsi"/>
          <w:b/>
          <w:sz w:val="22"/>
          <w:szCs w:val="26"/>
        </w:rPr>
      </w:pPr>
      <w:r w:rsidRPr="00B5035B">
        <w:rPr>
          <w:rFonts w:asciiTheme="minorHAnsi" w:hAnsiTheme="minorHAnsi" w:cstheme="minorHAnsi"/>
          <w:b/>
          <w:noProof/>
          <w:szCs w:val="24"/>
          <w:lang w:val="en-GB"/>
        </w:rPr>
        <w:drawing>
          <wp:anchor distT="0" distB="0" distL="114300" distR="114300" simplePos="0" relativeHeight="251658240" behindDoc="0" locked="0" layoutInCell="1" allowOverlap="1" wp14:anchorId="7AA20A43" wp14:editId="504EC19F">
            <wp:simplePos x="0" y="0"/>
            <wp:positionH relativeFrom="column">
              <wp:posOffset>1012190</wp:posOffset>
            </wp:positionH>
            <wp:positionV relativeFrom="paragraph">
              <wp:posOffset>51473</wp:posOffset>
            </wp:positionV>
            <wp:extent cx="842010" cy="892810"/>
            <wp:effectExtent l="0" t="0" r="0" b="2540"/>
            <wp:wrapNone/>
            <wp:docPr id="14" name="Picture 1" descr="USW logo Raspberry Screen.jpg"/>
            <wp:cNvGraphicFramePr/>
            <a:graphic xmlns:a="http://schemas.openxmlformats.org/drawingml/2006/main">
              <a:graphicData uri="http://schemas.openxmlformats.org/drawingml/2006/picture">
                <pic:pic xmlns:pic="http://schemas.openxmlformats.org/drawingml/2006/picture">
                  <pic:nvPicPr>
                    <pic:cNvPr id="31751" name="Picture 8" descr="USW logo Raspberry Screen.jpg"/>
                    <pic:cNvPicPr>
                      <a:picLocks noChangeAspect="1"/>
                    </pic:cNvPicPr>
                  </pic:nvPicPr>
                  <pic:blipFill>
                    <a:blip r:embed="rId40" cstate="print"/>
                    <a:srcRect/>
                    <a:stretch>
                      <a:fillRect/>
                    </a:stretch>
                  </pic:blipFill>
                  <pic:spPr bwMode="auto">
                    <a:xfrm>
                      <a:off x="0" y="0"/>
                      <a:ext cx="842010" cy="892810"/>
                    </a:xfrm>
                    <a:prstGeom prst="rect">
                      <a:avLst/>
                    </a:prstGeom>
                    <a:noFill/>
                    <a:ln w="9525">
                      <a:noFill/>
                      <a:miter lim="800000"/>
                      <a:headEnd/>
                      <a:tailEnd/>
                    </a:ln>
                  </pic:spPr>
                </pic:pic>
              </a:graphicData>
            </a:graphic>
          </wp:anchor>
        </w:drawing>
      </w:r>
    </w:p>
    <w:p w14:paraId="369ABC37" w14:textId="6FC2B78F" w:rsidR="0030197D" w:rsidRPr="00B5035B" w:rsidRDefault="00B5035B" w:rsidP="00AC7236">
      <w:pPr>
        <w:ind w:right="-426"/>
        <w:jc w:val="right"/>
        <w:rPr>
          <w:rFonts w:asciiTheme="minorHAnsi" w:hAnsiTheme="minorHAnsi" w:cstheme="minorHAnsi"/>
          <w:b/>
          <w:szCs w:val="24"/>
        </w:rPr>
      </w:pPr>
      <w:r w:rsidRPr="00B5035B">
        <w:rPr>
          <w:rFonts w:asciiTheme="minorHAnsi" w:hAnsiTheme="minorHAnsi" w:cstheme="minorHAnsi"/>
          <w:b/>
          <w:noProof/>
          <w:szCs w:val="24"/>
          <w:lang w:val="en-GB"/>
        </w:rPr>
        <w:drawing>
          <wp:anchor distT="0" distB="0" distL="114300" distR="114300" simplePos="0" relativeHeight="251659264" behindDoc="0" locked="0" layoutInCell="1" allowOverlap="1" wp14:anchorId="3B2E498F" wp14:editId="608F54AE">
            <wp:simplePos x="0" y="0"/>
            <wp:positionH relativeFrom="column">
              <wp:posOffset>-15875</wp:posOffset>
            </wp:positionH>
            <wp:positionV relativeFrom="paragraph">
              <wp:posOffset>127744</wp:posOffset>
            </wp:positionV>
            <wp:extent cx="956310" cy="563245"/>
            <wp:effectExtent l="0" t="0" r="0" b="8255"/>
            <wp:wrapNone/>
            <wp:docPr id="1" name="Picture 1" descr="C:\Users\mrllewel\Pictures\WIHSC and USW - no title - 17.6.13.png"/>
            <wp:cNvGraphicFramePr/>
            <a:graphic xmlns:a="http://schemas.openxmlformats.org/drawingml/2006/main">
              <a:graphicData uri="http://schemas.openxmlformats.org/drawingml/2006/picture">
                <pic:pic xmlns:pic="http://schemas.openxmlformats.org/drawingml/2006/picture">
                  <pic:nvPicPr>
                    <pic:cNvPr id="1026" name="Picture 2" descr="C:\Users\mrllewel\Pictures\WIHSC and USW - no title - 17.6.13.png"/>
                    <pic:cNvPicPr>
                      <a:picLocks noChangeAspect="1" noChangeArrowheads="1"/>
                    </pic:cNvPicPr>
                  </pic:nvPicPr>
                  <pic:blipFill>
                    <a:blip r:embed="rId41" cstate="print"/>
                    <a:srcRect l="43046" t="14787" b="11280"/>
                    <a:stretch>
                      <a:fillRect/>
                    </a:stretch>
                  </pic:blipFill>
                  <pic:spPr bwMode="auto">
                    <a:xfrm>
                      <a:off x="0" y="0"/>
                      <a:ext cx="956310" cy="563245"/>
                    </a:xfrm>
                    <a:prstGeom prst="rect">
                      <a:avLst/>
                    </a:prstGeom>
                    <a:noFill/>
                  </pic:spPr>
                </pic:pic>
              </a:graphicData>
            </a:graphic>
          </wp:anchor>
        </w:drawing>
      </w:r>
      <w:r w:rsidR="0030197D" w:rsidRPr="00B5035B">
        <w:rPr>
          <w:rFonts w:asciiTheme="minorHAnsi" w:hAnsiTheme="minorHAnsi" w:cstheme="minorHAnsi"/>
          <w:b/>
          <w:szCs w:val="24"/>
        </w:rPr>
        <w:t>Welsh Institute for Health and Social Care</w:t>
      </w:r>
    </w:p>
    <w:p w14:paraId="69334A55" w14:textId="171FAA5A" w:rsidR="0030197D" w:rsidRPr="00B5035B" w:rsidRDefault="0030197D" w:rsidP="00AC7236">
      <w:pPr>
        <w:ind w:right="-426"/>
        <w:jc w:val="right"/>
        <w:rPr>
          <w:rFonts w:asciiTheme="minorHAnsi" w:hAnsiTheme="minorHAnsi" w:cstheme="minorHAnsi"/>
          <w:b/>
          <w:szCs w:val="24"/>
        </w:rPr>
      </w:pPr>
    </w:p>
    <w:p w14:paraId="6FB790EB" w14:textId="4B3469E4" w:rsidR="0030197D" w:rsidRPr="00B5035B" w:rsidRDefault="0030197D" w:rsidP="00AC7236">
      <w:pPr>
        <w:spacing w:after="60"/>
        <w:ind w:right="-426"/>
        <w:jc w:val="right"/>
        <w:rPr>
          <w:rFonts w:asciiTheme="minorHAnsi" w:hAnsiTheme="minorHAnsi" w:cstheme="minorHAnsi"/>
          <w:szCs w:val="24"/>
        </w:rPr>
      </w:pPr>
      <w:r w:rsidRPr="00B5035B">
        <w:rPr>
          <w:rFonts w:asciiTheme="minorHAnsi" w:hAnsiTheme="minorHAnsi" w:cstheme="minorHAnsi"/>
          <w:szCs w:val="24"/>
        </w:rPr>
        <w:t>University of South Wales, Glyntaf Campus, Pontypridd, CF37 1DL</w:t>
      </w:r>
    </w:p>
    <w:p w14:paraId="703F72BE" w14:textId="4797BA55" w:rsidR="0030197D" w:rsidRPr="00B5035B" w:rsidRDefault="0030197D" w:rsidP="00AC7236">
      <w:pPr>
        <w:ind w:right="-426"/>
        <w:jc w:val="right"/>
        <w:rPr>
          <w:rFonts w:asciiTheme="minorHAnsi" w:hAnsiTheme="minorHAnsi" w:cstheme="minorHAnsi"/>
          <w:szCs w:val="24"/>
        </w:rPr>
      </w:pPr>
      <w:r w:rsidRPr="00B5035B">
        <w:rPr>
          <w:rFonts w:asciiTheme="minorHAnsi" w:hAnsiTheme="minorHAnsi" w:cstheme="minorHAnsi"/>
          <w:szCs w:val="24"/>
        </w:rPr>
        <w:t xml:space="preserve">wihsc.southwales.ac.uk · </w:t>
      </w:r>
      <w:r w:rsidR="00BA4CA5" w:rsidRPr="00B5035B">
        <w:rPr>
          <w:rFonts w:asciiTheme="minorHAnsi" w:hAnsiTheme="minorHAnsi" w:cstheme="minorHAnsi"/>
          <w:szCs w:val="24"/>
        </w:rPr>
        <w:t>wihsc</w:t>
      </w:r>
      <w:r w:rsidR="00B5035B" w:rsidRPr="00B5035B">
        <w:rPr>
          <w:rFonts w:asciiTheme="minorHAnsi" w:hAnsiTheme="minorHAnsi" w:cstheme="minorHAnsi"/>
          <w:szCs w:val="24"/>
        </w:rPr>
        <w:t>2</w:t>
      </w:r>
      <w:r w:rsidRPr="00B5035B">
        <w:rPr>
          <w:rFonts w:asciiTheme="minorHAnsi" w:hAnsiTheme="minorHAnsi" w:cstheme="minorHAnsi"/>
          <w:szCs w:val="24"/>
        </w:rPr>
        <w:t>@southwales.ac.uk · 01443 483070</w:t>
      </w:r>
    </w:p>
    <w:sectPr w:rsidR="0030197D" w:rsidRPr="00B5035B" w:rsidSect="00AC0487">
      <w:headerReference w:type="even" r:id="rId42"/>
      <w:headerReference w:type="default" r:id="rId43"/>
      <w:footerReference w:type="default" r:id="rId44"/>
      <w:headerReference w:type="first" r:id="rId45"/>
      <w:pgSz w:w="11906" w:h="16838"/>
      <w:pgMar w:top="851" w:right="991" w:bottom="709" w:left="851" w:header="709" w:footer="43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2CE622" w14:textId="77777777" w:rsidR="0081501A" w:rsidRDefault="0081501A">
      <w:r>
        <w:separator/>
      </w:r>
    </w:p>
  </w:endnote>
  <w:endnote w:type="continuationSeparator" w:id="0">
    <w:p w14:paraId="4E4CD1C4" w14:textId="77777777" w:rsidR="0081501A" w:rsidRDefault="008150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Frutiger LT Std 57 Cn">
    <w:altName w:val="Frutiger LT Std 57 C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0F6EEA" w14:textId="74593468" w:rsidR="00DB51E9" w:rsidRPr="00FD544D" w:rsidRDefault="00DB51E9" w:rsidP="00FD544D">
    <w:pPr>
      <w:spacing w:before="240" w:after="120"/>
      <w:ind w:left="-142" w:right="-426"/>
    </w:pPr>
    <w:r w:rsidRPr="00837FC9">
      <w:rPr>
        <w:rFonts w:ascii="Calibri" w:hAnsi="Calibri"/>
        <w:b/>
        <w:color w:val="C00000"/>
      </w:rPr>
      <w:t>Evaluating the Impact of Flying Start Programmes</w:t>
    </w:r>
    <w:r w:rsidRPr="00123C50">
      <w:rPr>
        <w:rFonts w:ascii="Calibri" w:hAnsi="Calibri"/>
        <w:b/>
        <w:color w:val="003366"/>
      </w:rPr>
      <w:t xml:space="preserve"> </w:t>
    </w:r>
    <w:r w:rsidRPr="00123C50">
      <w:rPr>
        <w:rFonts w:ascii="Calibri" w:hAnsi="Calibri"/>
      </w:rPr>
      <w:t xml:space="preserve">for </w:t>
    </w:r>
    <w:r>
      <w:rPr>
        <w:rFonts w:ascii="Calibri" w:hAnsi="Calibri"/>
      </w:rPr>
      <w:t>RCT CBC · September 2013</w:t>
    </w:r>
    <w:r w:rsidRPr="00123C50">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 xml:space="preserve">   </w:t>
    </w:r>
    <w:r w:rsidRPr="00123C50">
      <w:rPr>
        <w:rFonts w:ascii="Calibri" w:hAnsi="Calibri"/>
      </w:rPr>
      <w:t xml:space="preserve">Page </w:t>
    </w:r>
    <w:r w:rsidRPr="00123C50">
      <w:rPr>
        <w:rStyle w:val="PageNumber"/>
        <w:rFonts w:ascii="Calibri" w:hAnsi="Calibri"/>
      </w:rPr>
      <w:fldChar w:fldCharType="begin"/>
    </w:r>
    <w:r w:rsidRPr="00123C50">
      <w:rPr>
        <w:rStyle w:val="PageNumber"/>
        <w:rFonts w:ascii="Calibri" w:hAnsi="Calibri"/>
      </w:rPr>
      <w:instrText xml:space="preserve"> PAGE </w:instrText>
    </w:r>
    <w:r w:rsidRPr="00123C50">
      <w:rPr>
        <w:rStyle w:val="PageNumber"/>
        <w:rFonts w:ascii="Calibri" w:hAnsi="Calibri"/>
      </w:rPr>
      <w:fldChar w:fldCharType="separate"/>
    </w:r>
    <w:r>
      <w:rPr>
        <w:rStyle w:val="PageNumber"/>
        <w:rFonts w:ascii="Calibri" w:hAnsi="Calibri"/>
        <w:noProof/>
      </w:rPr>
      <w:t>0</w:t>
    </w:r>
    <w:r w:rsidRPr="00123C50">
      <w:rPr>
        <w:rStyle w:val="PageNumber"/>
        <w:rFonts w:ascii="Calibri" w:hAnsi="Calibri"/>
      </w:rP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B2B91D" w14:textId="39009EB2" w:rsidR="00DB51E9" w:rsidRPr="00B5035B" w:rsidRDefault="00DB51E9" w:rsidP="00B5035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5A2561" w14:textId="7D56A1F1" w:rsidR="00DB51E9" w:rsidRPr="003070D3" w:rsidRDefault="00DB51E9" w:rsidP="00FD544D">
    <w:pPr>
      <w:spacing w:before="240"/>
      <w:ind w:left="-284" w:right="-568"/>
    </w:pPr>
    <w:r>
      <w:rPr>
        <w:rFonts w:ascii="Calibri" w:hAnsi="Calibri"/>
        <w:b/>
        <w:color w:val="C00000"/>
      </w:rPr>
      <w:t xml:space="preserve">Final Evaluation of RAISE </w:t>
    </w:r>
    <w:r w:rsidRPr="00123C50">
      <w:rPr>
        <w:rFonts w:ascii="Calibri" w:hAnsi="Calibri"/>
      </w:rPr>
      <w:t xml:space="preserve">for </w:t>
    </w:r>
    <w:r>
      <w:rPr>
        <w:rFonts w:ascii="Calibri" w:hAnsi="Calibri"/>
      </w:rPr>
      <w:t>RNIB Cymru · October 2017</w:t>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 xml:space="preserve">             </w:t>
    </w:r>
    <w:r w:rsidRPr="00123C50">
      <w:rPr>
        <w:rFonts w:ascii="Calibri" w:hAnsi="Calibri"/>
      </w:rPr>
      <w:t xml:space="preserve">Page </w:t>
    </w:r>
    <w:r w:rsidRPr="00123C50">
      <w:rPr>
        <w:rStyle w:val="PageNumber"/>
        <w:rFonts w:ascii="Calibri" w:hAnsi="Calibri"/>
      </w:rPr>
      <w:fldChar w:fldCharType="begin"/>
    </w:r>
    <w:r w:rsidRPr="00123C50">
      <w:rPr>
        <w:rStyle w:val="PageNumber"/>
        <w:rFonts w:ascii="Calibri" w:hAnsi="Calibri"/>
      </w:rPr>
      <w:instrText xml:space="preserve"> PAGE </w:instrText>
    </w:r>
    <w:r w:rsidRPr="00123C50">
      <w:rPr>
        <w:rStyle w:val="PageNumber"/>
        <w:rFonts w:ascii="Calibri" w:hAnsi="Calibri"/>
      </w:rPr>
      <w:fldChar w:fldCharType="separate"/>
    </w:r>
    <w:r>
      <w:rPr>
        <w:rStyle w:val="PageNumber"/>
        <w:rFonts w:ascii="Calibri" w:hAnsi="Calibri"/>
        <w:noProof/>
      </w:rPr>
      <w:t>1</w:t>
    </w:r>
    <w:r w:rsidRPr="00123C50">
      <w:rPr>
        <w:rStyle w:val="PageNumber"/>
        <w:rFonts w:ascii="Calibri" w:hAnsi="Calibr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762267703"/>
      <w:docPartObj>
        <w:docPartGallery w:val="Page Numbers (Bottom of Page)"/>
        <w:docPartUnique/>
      </w:docPartObj>
    </w:sdtPr>
    <w:sdtEndPr>
      <w:rPr>
        <w:noProof/>
      </w:rPr>
    </w:sdtEndPr>
    <w:sdtContent>
      <w:p w14:paraId="5DB738EB" w14:textId="494B3DC9" w:rsidR="00DB51E9" w:rsidRPr="00AF0C2F" w:rsidRDefault="009B48F5" w:rsidP="00C365EC">
        <w:pPr>
          <w:pStyle w:val="Header"/>
          <w:pBdr>
            <w:top w:val="dotted" w:sz="4" w:space="18" w:color="C00000"/>
          </w:pBdr>
          <w:ind w:left="-426" w:right="-426"/>
          <w:rPr>
            <w:rFonts w:asciiTheme="minorHAnsi" w:hAnsiTheme="minorHAnsi"/>
          </w:rPr>
        </w:pPr>
        <w:r w:rsidRPr="00032BF6">
          <w:rPr>
            <w:rFonts w:asciiTheme="minorHAnsi" w:hAnsiTheme="minorHAnsi"/>
            <w:b/>
            <w:color w:val="C00000"/>
          </w:rPr>
          <w:t>Urgent Primary Care</w:t>
        </w:r>
        <w:r w:rsidR="00F8641C">
          <w:rPr>
            <w:rFonts w:asciiTheme="minorHAnsi" w:hAnsiTheme="minorHAnsi"/>
            <w:b/>
            <w:color w:val="C00000"/>
          </w:rPr>
          <w:t xml:space="preserve"> Centres</w:t>
        </w:r>
        <w:r w:rsidR="00DB51E9" w:rsidRPr="00032BF6">
          <w:rPr>
            <w:rFonts w:asciiTheme="minorHAnsi" w:hAnsiTheme="minorHAnsi"/>
            <w:color w:val="C00000"/>
          </w:rPr>
          <w:t xml:space="preserve"> </w:t>
        </w:r>
        <w:r w:rsidR="00DB51E9" w:rsidRPr="00032BF6">
          <w:rPr>
            <w:rFonts w:asciiTheme="minorHAnsi" w:hAnsiTheme="minorHAnsi"/>
          </w:rPr>
          <w:t>–</w:t>
        </w:r>
        <w:r w:rsidRPr="00032BF6">
          <w:rPr>
            <w:rFonts w:asciiTheme="minorHAnsi" w:hAnsiTheme="minorHAnsi"/>
          </w:rPr>
          <w:t xml:space="preserve"> </w:t>
        </w:r>
        <w:r w:rsidR="009E46A1" w:rsidRPr="00032BF6">
          <w:rPr>
            <w:rFonts w:asciiTheme="minorHAnsi" w:hAnsiTheme="minorHAnsi"/>
          </w:rPr>
          <w:t xml:space="preserve">Development </w:t>
        </w:r>
        <w:r w:rsidRPr="00032BF6">
          <w:rPr>
            <w:rFonts w:asciiTheme="minorHAnsi" w:hAnsiTheme="minorHAnsi"/>
          </w:rPr>
          <w:t>Matrix</w:t>
        </w:r>
        <w:r w:rsidR="00FD5EE4" w:rsidRPr="00032BF6">
          <w:rPr>
            <w:rFonts w:asciiTheme="minorHAnsi" w:hAnsiTheme="minorHAnsi"/>
          </w:rPr>
          <w:t xml:space="preserve"> [</w:t>
        </w:r>
        <w:r w:rsidR="00032BF6" w:rsidRPr="00032BF6">
          <w:rPr>
            <w:rFonts w:asciiTheme="minorHAnsi" w:hAnsiTheme="minorHAnsi"/>
          </w:rPr>
          <w:t>ALL-WALES OVERVIEW</w:t>
        </w:r>
        <w:r w:rsidR="00FD5EE4" w:rsidRPr="00032BF6">
          <w:rPr>
            <w:rFonts w:asciiTheme="minorHAnsi" w:hAnsiTheme="minorHAnsi"/>
          </w:rPr>
          <w:t xml:space="preserve"> – </w:t>
        </w:r>
        <w:r w:rsidR="00A25781">
          <w:rPr>
            <w:rFonts w:asciiTheme="minorHAnsi" w:hAnsiTheme="minorHAnsi"/>
          </w:rPr>
          <w:t>July</w:t>
        </w:r>
        <w:r w:rsidR="00FD5EE4" w:rsidRPr="00032BF6">
          <w:rPr>
            <w:rFonts w:asciiTheme="minorHAnsi" w:hAnsiTheme="minorHAnsi"/>
          </w:rPr>
          <w:t xml:space="preserve"> 202</w:t>
        </w:r>
        <w:r w:rsidR="00A25781">
          <w:rPr>
            <w:rFonts w:asciiTheme="minorHAnsi" w:hAnsiTheme="minorHAnsi"/>
          </w:rPr>
          <w:t>3</w:t>
        </w:r>
        <w:r w:rsidR="00FD5EE4" w:rsidRPr="00032BF6">
          <w:rPr>
            <w:rFonts w:asciiTheme="minorHAnsi" w:hAnsiTheme="minorHAnsi"/>
          </w:rPr>
          <w:t>]</w:t>
        </w:r>
        <w:r w:rsidR="00DB51E9" w:rsidRPr="00032BF6">
          <w:rPr>
            <w:rFonts w:asciiTheme="minorHAnsi" w:hAnsiTheme="minorHAnsi"/>
          </w:rPr>
          <w:tab/>
        </w:r>
        <w:r w:rsidR="00DB51E9" w:rsidRPr="00032BF6">
          <w:rPr>
            <w:rFonts w:asciiTheme="minorHAnsi" w:hAnsiTheme="minorHAnsi"/>
          </w:rPr>
          <w:tab/>
        </w:r>
        <w:r w:rsidR="00DB51E9" w:rsidRPr="00032BF6">
          <w:rPr>
            <w:rFonts w:asciiTheme="minorHAnsi" w:hAnsiTheme="minorHAnsi"/>
          </w:rPr>
          <w:tab/>
          <w:t xml:space="preserve">    Page </w:t>
        </w:r>
        <w:r w:rsidR="00DB51E9" w:rsidRPr="00032BF6">
          <w:rPr>
            <w:rFonts w:asciiTheme="minorHAnsi" w:hAnsiTheme="minorHAnsi"/>
          </w:rPr>
          <w:fldChar w:fldCharType="begin"/>
        </w:r>
        <w:r w:rsidR="00DB51E9" w:rsidRPr="00032BF6">
          <w:rPr>
            <w:rFonts w:asciiTheme="minorHAnsi" w:hAnsiTheme="minorHAnsi"/>
          </w:rPr>
          <w:instrText xml:space="preserve"> PAGE   \* MERGEFORMAT </w:instrText>
        </w:r>
        <w:r w:rsidR="00DB51E9" w:rsidRPr="00032BF6">
          <w:rPr>
            <w:rFonts w:asciiTheme="minorHAnsi" w:hAnsiTheme="minorHAnsi"/>
          </w:rPr>
          <w:fldChar w:fldCharType="separate"/>
        </w:r>
        <w:r w:rsidR="004E4802">
          <w:rPr>
            <w:rFonts w:asciiTheme="minorHAnsi" w:hAnsiTheme="minorHAnsi"/>
            <w:noProof/>
          </w:rPr>
          <w:t>5</w:t>
        </w:r>
        <w:r w:rsidR="00DB51E9" w:rsidRPr="00032BF6">
          <w:rPr>
            <w:rFonts w:asciiTheme="minorHAnsi" w:hAnsiTheme="minorHAnsi"/>
            <w:noProof/>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1545586703"/>
      <w:docPartObj>
        <w:docPartGallery w:val="Page Numbers (Bottom of Page)"/>
        <w:docPartUnique/>
      </w:docPartObj>
    </w:sdtPr>
    <w:sdtEndPr>
      <w:rPr>
        <w:noProof/>
      </w:rPr>
    </w:sdtEndPr>
    <w:sdtContent>
      <w:p w14:paraId="3813570A" w14:textId="414B3A3B" w:rsidR="00DB51E9" w:rsidRPr="00AF0C2F" w:rsidRDefault="009B48F5"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w:t>
        </w:r>
        <w:r w:rsidR="00F8641C">
          <w:rPr>
            <w:rFonts w:asciiTheme="minorHAnsi" w:hAnsiTheme="minorHAnsi"/>
            <w:b/>
            <w:color w:val="C00000"/>
          </w:rPr>
          <w:t xml:space="preserve"> Centres</w:t>
        </w:r>
        <w:r w:rsidRPr="00AF0C2F">
          <w:rPr>
            <w:rFonts w:asciiTheme="minorHAnsi" w:hAnsiTheme="minorHAnsi"/>
            <w:color w:val="C00000"/>
          </w:rPr>
          <w:t xml:space="preserve"> </w:t>
        </w:r>
        <w:r w:rsidRPr="00AF0C2F">
          <w:rPr>
            <w:rFonts w:asciiTheme="minorHAnsi" w:hAnsiTheme="minorHAnsi"/>
          </w:rPr>
          <w:t>–</w:t>
        </w:r>
        <w:r w:rsidR="00C0465F">
          <w:rPr>
            <w:rFonts w:asciiTheme="minorHAnsi" w:hAnsiTheme="minorHAnsi"/>
          </w:rPr>
          <w:t xml:space="preserve"> </w:t>
        </w:r>
        <w:r w:rsidR="001D26B4">
          <w:rPr>
            <w:rFonts w:asciiTheme="minorHAnsi" w:hAnsiTheme="minorHAnsi"/>
          </w:rPr>
          <w:t xml:space="preserve">Development </w:t>
        </w:r>
        <w:r>
          <w:rPr>
            <w:rFonts w:asciiTheme="minorHAnsi" w:hAnsiTheme="minorHAnsi"/>
          </w:rPr>
          <w:t>Matrix</w:t>
        </w:r>
        <w:r w:rsidR="002A4DDC">
          <w:rPr>
            <w:rFonts w:asciiTheme="minorHAnsi" w:hAnsiTheme="minorHAnsi"/>
          </w:rPr>
          <w:t xml:space="preserve"> </w:t>
        </w:r>
        <w:r w:rsidR="00032BF6" w:rsidRPr="00032BF6">
          <w:rPr>
            <w:rFonts w:asciiTheme="minorHAnsi" w:hAnsiTheme="minorHAnsi"/>
          </w:rPr>
          <w:t xml:space="preserve">[ALL-WALES OVERVIEW – </w:t>
        </w:r>
        <w:r w:rsidR="00A25781">
          <w:rPr>
            <w:rFonts w:asciiTheme="minorHAnsi" w:hAnsiTheme="minorHAnsi"/>
          </w:rPr>
          <w:t>July 2023</w:t>
        </w:r>
        <w:r w:rsidR="00032BF6" w:rsidRPr="00032BF6">
          <w:rPr>
            <w:rFonts w:asciiTheme="minorHAnsi" w:hAnsiTheme="minorHAnsi"/>
          </w:rPr>
          <w:t>]</w:t>
        </w:r>
        <w:r w:rsidR="00DB51E9" w:rsidRPr="00AF0C2F">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r>
        <w:r w:rsidR="00DB51E9">
          <w:rPr>
            <w:rFonts w:asciiTheme="minorHAnsi" w:hAnsiTheme="minorHAnsi"/>
          </w:rPr>
          <w:tab/>
          <w:t xml:space="preserve">     </w:t>
        </w:r>
        <w:r w:rsidR="00DB51E9" w:rsidRPr="00AF0C2F">
          <w:rPr>
            <w:rFonts w:asciiTheme="minorHAnsi" w:hAnsiTheme="minorHAnsi"/>
          </w:rPr>
          <w:t xml:space="preserve">Page </w:t>
        </w:r>
        <w:r w:rsidR="00DB51E9" w:rsidRPr="00AF0C2F">
          <w:rPr>
            <w:rFonts w:asciiTheme="minorHAnsi" w:hAnsiTheme="minorHAnsi"/>
          </w:rPr>
          <w:fldChar w:fldCharType="begin"/>
        </w:r>
        <w:r w:rsidR="00DB51E9" w:rsidRPr="00AF0C2F">
          <w:rPr>
            <w:rFonts w:asciiTheme="minorHAnsi" w:hAnsiTheme="minorHAnsi"/>
          </w:rPr>
          <w:instrText xml:space="preserve"> PAGE   \* MERGEFORMAT </w:instrText>
        </w:r>
        <w:r w:rsidR="00DB51E9" w:rsidRPr="00AF0C2F">
          <w:rPr>
            <w:rFonts w:asciiTheme="minorHAnsi" w:hAnsiTheme="minorHAnsi"/>
          </w:rPr>
          <w:fldChar w:fldCharType="separate"/>
        </w:r>
        <w:r w:rsidR="004E4802">
          <w:rPr>
            <w:rFonts w:asciiTheme="minorHAnsi" w:hAnsiTheme="minorHAnsi"/>
            <w:noProof/>
          </w:rPr>
          <w:t>10</w:t>
        </w:r>
        <w:r w:rsidR="00DB51E9" w:rsidRPr="00AF0C2F">
          <w:rPr>
            <w:rFonts w:asciiTheme="minorHAnsi" w:hAnsiTheme="minorHAnsi"/>
            <w:noProof/>
          </w:rPr>
          <w:fldChar w:fldCharType="end"/>
        </w:r>
      </w:p>
    </w:sdtContent>
  </w:sdt>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1119956489"/>
      <w:docPartObj>
        <w:docPartGallery w:val="Page Numbers (Bottom of Page)"/>
        <w:docPartUnique/>
      </w:docPartObj>
    </w:sdtPr>
    <w:sdtEndPr>
      <w:rPr>
        <w:noProof/>
      </w:rPr>
    </w:sdtEndPr>
    <w:sdtContent>
      <w:p w14:paraId="704004CA" w14:textId="1FB52EF1" w:rsidR="00B55506" w:rsidRPr="00AF0C2F" w:rsidRDefault="00B55506"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 Centres</w:t>
        </w:r>
        <w:r w:rsidRPr="00AF0C2F">
          <w:rPr>
            <w:rFonts w:asciiTheme="minorHAnsi" w:hAnsiTheme="minorHAnsi"/>
            <w:color w:val="C00000"/>
          </w:rPr>
          <w:t xml:space="preserve"> </w:t>
        </w:r>
        <w:r w:rsidRPr="00AF0C2F">
          <w:rPr>
            <w:rFonts w:asciiTheme="minorHAnsi" w:hAnsiTheme="minorHAnsi"/>
          </w:rPr>
          <w:t>–</w:t>
        </w:r>
        <w:r>
          <w:rPr>
            <w:rFonts w:asciiTheme="minorHAnsi" w:hAnsiTheme="minorHAnsi"/>
          </w:rPr>
          <w:t xml:space="preserve"> Development Matrix </w:t>
        </w:r>
        <w:r w:rsidRPr="00032BF6">
          <w:rPr>
            <w:rFonts w:asciiTheme="minorHAnsi" w:hAnsiTheme="minorHAnsi"/>
          </w:rPr>
          <w:t xml:space="preserve">[ALL-WALES OVERVIEW – </w:t>
        </w:r>
        <w:r>
          <w:rPr>
            <w:rFonts w:asciiTheme="minorHAnsi" w:hAnsiTheme="minorHAnsi"/>
          </w:rPr>
          <w:t xml:space="preserve">July </w:t>
        </w:r>
        <w:r w:rsidRPr="00032BF6">
          <w:rPr>
            <w:rFonts w:asciiTheme="minorHAnsi" w:hAnsiTheme="minorHAnsi"/>
          </w:rPr>
          <w:t>202</w:t>
        </w:r>
        <w:r>
          <w:rPr>
            <w:rFonts w:asciiTheme="minorHAnsi" w:hAnsiTheme="minorHAnsi"/>
          </w:rPr>
          <w:t>3</w:t>
        </w:r>
        <w:r w:rsidRPr="00032BF6">
          <w:rPr>
            <w:rFonts w:asciiTheme="minorHAnsi" w:hAnsiTheme="minorHAnsi"/>
          </w:rPr>
          <w:t>]</w:t>
        </w:r>
        <w:r w:rsidRPr="00AF0C2F">
          <w:rPr>
            <w:rFonts w:asciiTheme="minorHAnsi" w:hAnsiTheme="minorHAnsi"/>
          </w:rPr>
          <w:tab/>
        </w:r>
        <w:r w:rsidRPr="00AF0C2F">
          <w:rPr>
            <w:rFonts w:asciiTheme="minorHAnsi" w:hAnsiTheme="minorHAnsi"/>
          </w:rPr>
          <w:tab/>
        </w:r>
        <w:r w:rsidRPr="00AF0C2F">
          <w:rPr>
            <w:rFonts w:asciiTheme="minorHAnsi" w:hAnsiTheme="minorHAnsi"/>
          </w:rPr>
          <w:tab/>
          <w:t xml:space="preserve">    Page </w:t>
        </w:r>
        <w:r w:rsidRPr="00AF0C2F">
          <w:rPr>
            <w:rFonts w:asciiTheme="minorHAnsi" w:hAnsiTheme="minorHAnsi"/>
          </w:rPr>
          <w:fldChar w:fldCharType="begin"/>
        </w:r>
        <w:r w:rsidRPr="00AF0C2F">
          <w:rPr>
            <w:rFonts w:asciiTheme="minorHAnsi" w:hAnsiTheme="minorHAnsi"/>
          </w:rPr>
          <w:instrText xml:space="preserve"> PAGE   \* MERGEFORMAT </w:instrText>
        </w:r>
        <w:r w:rsidRPr="00AF0C2F">
          <w:rPr>
            <w:rFonts w:asciiTheme="minorHAnsi" w:hAnsiTheme="minorHAnsi"/>
          </w:rPr>
          <w:fldChar w:fldCharType="separate"/>
        </w:r>
        <w:r w:rsidR="004E4802">
          <w:rPr>
            <w:rFonts w:asciiTheme="minorHAnsi" w:hAnsiTheme="minorHAnsi"/>
            <w:noProof/>
          </w:rPr>
          <w:t>11</w:t>
        </w:r>
        <w:r w:rsidRPr="00AF0C2F">
          <w:rPr>
            <w:rFonts w:asciiTheme="minorHAnsi" w:hAnsiTheme="minorHAnsi"/>
            <w:noProof/>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1952855978"/>
      <w:docPartObj>
        <w:docPartGallery w:val="Page Numbers (Bottom of Page)"/>
        <w:docPartUnique/>
      </w:docPartObj>
    </w:sdtPr>
    <w:sdtEndPr>
      <w:rPr>
        <w:noProof/>
      </w:rPr>
    </w:sdtEndPr>
    <w:sdtContent>
      <w:p w14:paraId="36116268" w14:textId="73BBFB37" w:rsidR="00286025" w:rsidRPr="00AF0C2F" w:rsidRDefault="00286025"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w:t>
        </w:r>
        <w:r w:rsidR="00F8641C">
          <w:rPr>
            <w:rFonts w:asciiTheme="minorHAnsi" w:hAnsiTheme="minorHAnsi"/>
            <w:b/>
            <w:color w:val="C00000"/>
          </w:rPr>
          <w:t xml:space="preserve"> Centres</w:t>
        </w:r>
        <w:r w:rsidRPr="00AF0C2F">
          <w:rPr>
            <w:rFonts w:asciiTheme="minorHAnsi" w:hAnsiTheme="minorHAnsi"/>
            <w:color w:val="C00000"/>
          </w:rPr>
          <w:t xml:space="preserve"> </w:t>
        </w:r>
        <w:r w:rsidRPr="00AF0C2F">
          <w:rPr>
            <w:rFonts w:asciiTheme="minorHAnsi" w:hAnsiTheme="minorHAnsi"/>
          </w:rPr>
          <w:t>–</w:t>
        </w:r>
        <w:r>
          <w:rPr>
            <w:rFonts w:asciiTheme="minorHAnsi" w:hAnsiTheme="minorHAnsi"/>
          </w:rPr>
          <w:t xml:space="preserve"> Development Matrix </w:t>
        </w:r>
        <w:r w:rsidR="00667416" w:rsidRPr="00032BF6">
          <w:rPr>
            <w:rFonts w:asciiTheme="minorHAnsi" w:hAnsiTheme="minorHAnsi"/>
          </w:rPr>
          <w:t xml:space="preserve">[ALL-WALES OVERVIEW – </w:t>
        </w:r>
        <w:r w:rsidR="00A25781">
          <w:rPr>
            <w:rFonts w:asciiTheme="minorHAnsi" w:hAnsiTheme="minorHAnsi"/>
          </w:rPr>
          <w:t xml:space="preserve">July </w:t>
        </w:r>
        <w:r w:rsidR="00667416" w:rsidRPr="00032BF6">
          <w:rPr>
            <w:rFonts w:asciiTheme="minorHAnsi" w:hAnsiTheme="minorHAnsi"/>
          </w:rPr>
          <w:t>202</w:t>
        </w:r>
        <w:r w:rsidR="00A25781">
          <w:rPr>
            <w:rFonts w:asciiTheme="minorHAnsi" w:hAnsiTheme="minorHAnsi"/>
          </w:rPr>
          <w:t>3</w:t>
        </w:r>
        <w:r w:rsidR="00667416" w:rsidRPr="00032BF6">
          <w:rPr>
            <w:rFonts w:asciiTheme="minorHAnsi" w:hAnsiTheme="minorHAnsi"/>
          </w:rPr>
          <w:t>]</w:t>
        </w:r>
        <w:r w:rsidRPr="00AF0C2F">
          <w:rPr>
            <w:rFonts w:asciiTheme="minorHAnsi" w:hAnsiTheme="minorHAnsi"/>
          </w:rPr>
          <w:tab/>
        </w:r>
        <w:r w:rsidR="005E6A5C">
          <w:rPr>
            <w:rFonts w:asciiTheme="minorHAnsi" w:hAnsiTheme="minorHAnsi"/>
          </w:rPr>
          <w:tab/>
        </w:r>
        <w:r w:rsidR="005E6A5C">
          <w:rPr>
            <w:rFonts w:asciiTheme="minorHAnsi" w:hAnsiTheme="minorHAnsi"/>
          </w:rPr>
          <w:tab/>
        </w:r>
        <w:r w:rsidR="005E6A5C">
          <w:rPr>
            <w:rFonts w:asciiTheme="minorHAnsi" w:hAnsiTheme="minorHAnsi"/>
          </w:rPr>
          <w:tab/>
        </w:r>
        <w:r w:rsidR="005E6A5C">
          <w:rPr>
            <w:rFonts w:asciiTheme="minorHAnsi" w:hAnsiTheme="minorHAnsi"/>
          </w:rPr>
          <w:tab/>
        </w:r>
        <w:r w:rsidR="005E6A5C">
          <w:rPr>
            <w:rFonts w:asciiTheme="minorHAnsi" w:hAnsiTheme="minorHAnsi"/>
          </w:rPr>
          <w:tab/>
        </w:r>
        <w:r w:rsidR="005E6A5C">
          <w:rPr>
            <w:rFonts w:asciiTheme="minorHAnsi" w:hAnsiTheme="minorHAnsi"/>
          </w:rPr>
          <w:tab/>
        </w:r>
        <w:r w:rsidRPr="00AF0C2F">
          <w:rPr>
            <w:rFonts w:asciiTheme="minorHAnsi" w:hAnsiTheme="minorHAnsi"/>
          </w:rPr>
          <w:tab/>
        </w:r>
        <w:r w:rsidRPr="00AF0C2F">
          <w:rPr>
            <w:rFonts w:asciiTheme="minorHAnsi" w:hAnsiTheme="minorHAnsi"/>
          </w:rPr>
          <w:tab/>
          <w:t xml:space="preserve">    Page </w:t>
        </w:r>
        <w:r w:rsidRPr="00AF0C2F">
          <w:rPr>
            <w:rFonts w:asciiTheme="minorHAnsi" w:hAnsiTheme="minorHAnsi"/>
          </w:rPr>
          <w:fldChar w:fldCharType="begin"/>
        </w:r>
        <w:r w:rsidRPr="00AF0C2F">
          <w:rPr>
            <w:rFonts w:asciiTheme="minorHAnsi" w:hAnsiTheme="minorHAnsi"/>
          </w:rPr>
          <w:instrText xml:space="preserve"> PAGE   \* MERGEFORMAT </w:instrText>
        </w:r>
        <w:r w:rsidRPr="00AF0C2F">
          <w:rPr>
            <w:rFonts w:asciiTheme="minorHAnsi" w:hAnsiTheme="minorHAnsi"/>
          </w:rPr>
          <w:fldChar w:fldCharType="separate"/>
        </w:r>
        <w:r w:rsidR="004E4802">
          <w:rPr>
            <w:rFonts w:asciiTheme="minorHAnsi" w:hAnsiTheme="minorHAnsi"/>
            <w:noProof/>
          </w:rPr>
          <w:t>12</w:t>
        </w:r>
        <w:r w:rsidRPr="00AF0C2F">
          <w:rPr>
            <w:rFonts w:asciiTheme="minorHAnsi" w:hAnsiTheme="minorHAnsi"/>
            <w:noProof/>
          </w:rPr>
          <w:fldChar w:fldCharType="end"/>
        </w:r>
      </w:p>
    </w:sdtContent>
  </w:sdt>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1063171702"/>
      <w:docPartObj>
        <w:docPartGallery w:val="Page Numbers (Bottom of Page)"/>
        <w:docPartUnique/>
      </w:docPartObj>
    </w:sdtPr>
    <w:sdtEndPr>
      <w:rPr>
        <w:noProof/>
      </w:rPr>
    </w:sdtEndPr>
    <w:sdtContent>
      <w:p w14:paraId="43EA789E" w14:textId="32E3A337" w:rsidR="005E6A5C" w:rsidRPr="00AF0C2F" w:rsidRDefault="005E6A5C"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 Centres</w:t>
        </w:r>
        <w:r w:rsidRPr="00AF0C2F">
          <w:rPr>
            <w:rFonts w:asciiTheme="minorHAnsi" w:hAnsiTheme="minorHAnsi"/>
            <w:color w:val="C00000"/>
          </w:rPr>
          <w:t xml:space="preserve"> </w:t>
        </w:r>
        <w:r w:rsidRPr="00AF0C2F">
          <w:rPr>
            <w:rFonts w:asciiTheme="minorHAnsi" w:hAnsiTheme="minorHAnsi"/>
          </w:rPr>
          <w:t>–</w:t>
        </w:r>
        <w:r>
          <w:rPr>
            <w:rFonts w:asciiTheme="minorHAnsi" w:hAnsiTheme="minorHAnsi"/>
          </w:rPr>
          <w:t xml:space="preserve"> Development Matrix </w:t>
        </w:r>
        <w:r w:rsidRPr="00032BF6">
          <w:rPr>
            <w:rFonts w:asciiTheme="minorHAnsi" w:hAnsiTheme="minorHAnsi"/>
          </w:rPr>
          <w:t xml:space="preserve">[ALL-WALES OVERVIEW – </w:t>
        </w:r>
        <w:r>
          <w:rPr>
            <w:rFonts w:asciiTheme="minorHAnsi" w:hAnsiTheme="minorHAnsi"/>
          </w:rPr>
          <w:t xml:space="preserve">July </w:t>
        </w:r>
        <w:r w:rsidRPr="00032BF6">
          <w:rPr>
            <w:rFonts w:asciiTheme="minorHAnsi" w:hAnsiTheme="minorHAnsi"/>
          </w:rPr>
          <w:t>202</w:t>
        </w:r>
        <w:r>
          <w:rPr>
            <w:rFonts w:asciiTheme="minorHAnsi" w:hAnsiTheme="minorHAnsi"/>
          </w:rPr>
          <w:t>3</w:t>
        </w:r>
        <w:r w:rsidRPr="00032BF6">
          <w:rPr>
            <w:rFonts w:asciiTheme="minorHAnsi" w:hAnsiTheme="minorHAnsi"/>
          </w:rPr>
          <w:t>]</w:t>
        </w:r>
        <w:r w:rsidRPr="00AF0C2F">
          <w:rPr>
            <w:rFonts w:asciiTheme="minorHAnsi" w:hAnsiTheme="minorHAnsi"/>
          </w:rPr>
          <w:tab/>
        </w:r>
        <w:r w:rsidRPr="00AF0C2F">
          <w:rPr>
            <w:rFonts w:asciiTheme="minorHAnsi" w:hAnsiTheme="minorHAnsi"/>
          </w:rPr>
          <w:tab/>
        </w:r>
        <w:r w:rsidRPr="00AF0C2F">
          <w:rPr>
            <w:rFonts w:asciiTheme="minorHAnsi" w:hAnsiTheme="minorHAnsi"/>
          </w:rPr>
          <w:tab/>
          <w:t xml:space="preserve">    Page </w:t>
        </w:r>
        <w:r w:rsidRPr="00AF0C2F">
          <w:rPr>
            <w:rFonts w:asciiTheme="minorHAnsi" w:hAnsiTheme="minorHAnsi"/>
          </w:rPr>
          <w:fldChar w:fldCharType="begin"/>
        </w:r>
        <w:r w:rsidRPr="00AF0C2F">
          <w:rPr>
            <w:rFonts w:asciiTheme="minorHAnsi" w:hAnsiTheme="minorHAnsi"/>
          </w:rPr>
          <w:instrText xml:space="preserve"> PAGE   \* MERGEFORMAT </w:instrText>
        </w:r>
        <w:r w:rsidRPr="00AF0C2F">
          <w:rPr>
            <w:rFonts w:asciiTheme="minorHAnsi" w:hAnsiTheme="minorHAnsi"/>
          </w:rPr>
          <w:fldChar w:fldCharType="separate"/>
        </w:r>
        <w:r w:rsidR="004E4802">
          <w:rPr>
            <w:rFonts w:asciiTheme="minorHAnsi" w:hAnsiTheme="minorHAnsi"/>
            <w:noProof/>
          </w:rPr>
          <w:t>13</w:t>
        </w:r>
        <w:r w:rsidRPr="00AF0C2F">
          <w:rPr>
            <w:rFonts w:asciiTheme="minorHAnsi" w:hAnsiTheme="minorHAnsi"/>
            <w:noProof/>
          </w:rPr>
          <w:fldChar w:fldCharType="end"/>
        </w:r>
      </w:p>
    </w:sdtContent>
  </w:sdt>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555367261"/>
      <w:docPartObj>
        <w:docPartGallery w:val="Page Numbers (Bottom of Page)"/>
        <w:docPartUnique/>
      </w:docPartObj>
    </w:sdtPr>
    <w:sdtEndPr>
      <w:rPr>
        <w:noProof/>
      </w:rPr>
    </w:sdtEndPr>
    <w:sdtContent>
      <w:p w14:paraId="50BEAE68" w14:textId="7EF5B06D" w:rsidR="000D4AC4" w:rsidRPr="00AF0C2F" w:rsidRDefault="000D4AC4"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 Centres</w:t>
        </w:r>
        <w:r w:rsidRPr="00AF0C2F">
          <w:rPr>
            <w:rFonts w:asciiTheme="minorHAnsi" w:hAnsiTheme="minorHAnsi"/>
            <w:color w:val="C00000"/>
          </w:rPr>
          <w:t xml:space="preserve"> </w:t>
        </w:r>
        <w:r w:rsidRPr="00AF0C2F">
          <w:rPr>
            <w:rFonts w:asciiTheme="minorHAnsi" w:hAnsiTheme="minorHAnsi"/>
          </w:rPr>
          <w:t>–</w:t>
        </w:r>
        <w:r>
          <w:rPr>
            <w:rFonts w:asciiTheme="minorHAnsi" w:hAnsiTheme="minorHAnsi"/>
          </w:rPr>
          <w:t xml:space="preserve"> Development Matrix </w:t>
        </w:r>
        <w:r w:rsidRPr="00032BF6">
          <w:rPr>
            <w:rFonts w:asciiTheme="minorHAnsi" w:hAnsiTheme="minorHAnsi"/>
          </w:rPr>
          <w:t xml:space="preserve">[ALL-WALES OVERVIEW – </w:t>
        </w:r>
        <w:r>
          <w:rPr>
            <w:rFonts w:asciiTheme="minorHAnsi" w:hAnsiTheme="minorHAnsi"/>
          </w:rPr>
          <w:t xml:space="preserve">July </w:t>
        </w:r>
        <w:r w:rsidRPr="00032BF6">
          <w:rPr>
            <w:rFonts w:asciiTheme="minorHAnsi" w:hAnsiTheme="minorHAnsi"/>
          </w:rPr>
          <w:t>202</w:t>
        </w:r>
        <w:r>
          <w:rPr>
            <w:rFonts w:asciiTheme="minorHAnsi" w:hAnsiTheme="minorHAnsi"/>
          </w:rPr>
          <w:t>3</w:t>
        </w:r>
        <w:r w:rsidRPr="00032BF6">
          <w:rPr>
            <w:rFonts w:asciiTheme="minorHAnsi" w:hAnsiTheme="minorHAnsi"/>
          </w:rPr>
          <w:t>]</w:t>
        </w:r>
        <w:r w:rsidRPr="00AF0C2F">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Pr>
            <w:rFonts w:asciiTheme="minorHAnsi" w:hAnsiTheme="minorHAnsi"/>
          </w:rPr>
          <w:tab/>
        </w:r>
        <w:r w:rsidRPr="00AF0C2F">
          <w:rPr>
            <w:rFonts w:asciiTheme="minorHAnsi" w:hAnsiTheme="minorHAnsi"/>
          </w:rPr>
          <w:tab/>
        </w:r>
        <w:r w:rsidRPr="00AF0C2F">
          <w:rPr>
            <w:rFonts w:asciiTheme="minorHAnsi" w:hAnsiTheme="minorHAnsi"/>
          </w:rPr>
          <w:tab/>
          <w:t xml:space="preserve">    Page </w:t>
        </w:r>
        <w:r w:rsidRPr="00AF0C2F">
          <w:rPr>
            <w:rFonts w:asciiTheme="minorHAnsi" w:hAnsiTheme="minorHAnsi"/>
          </w:rPr>
          <w:fldChar w:fldCharType="begin"/>
        </w:r>
        <w:r w:rsidRPr="00AF0C2F">
          <w:rPr>
            <w:rFonts w:asciiTheme="minorHAnsi" w:hAnsiTheme="minorHAnsi"/>
          </w:rPr>
          <w:instrText xml:space="preserve"> PAGE   \* MERGEFORMAT </w:instrText>
        </w:r>
        <w:r w:rsidRPr="00AF0C2F">
          <w:rPr>
            <w:rFonts w:asciiTheme="minorHAnsi" w:hAnsiTheme="minorHAnsi"/>
          </w:rPr>
          <w:fldChar w:fldCharType="separate"/>
        </w:r>
        <w:r w:rsidR="004E4802">
          <w:rPr>
            <w:rFonts w:asciiTheme="minorHAnsi" w:hAnsiTheme="minorHAnsi"/>
            <w:noProof/>
          </w:rPr>
          <w:t>14</w:t>
        </w:r>
        <w:r w:rsidRPr="00AF0C2F">
          <w:rPr>
            <w:rFonts w:asciiTheme="minorHAnsi" w:hAnsiTheme="minorHAnsi"/>
            <w:noProof/>
          </w:rPr>
          <w:fldChar w:fldCharType="end"/>
        </w:r>
      </w:p>
    </w:sdtContent>
  </w:sdt>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heme="minorHAnsi" w:hAnsiTheme="minorHAnsi"/>
      </w:rPr>
      <w:id w:val="122659983"/>
      <w:docPartObj>
        <w:docPartGallery w:val="Page Numbers (Bottom of Page)"/>
        <w:docPartUnique/>
      </w:docPartObj>
    </w:sdtPr>
    <w:sdtEndPr>
      <w:rPr>
        <w:noProof/>
      </w:rPr>
    </w:sdtEndPr>
    <w:sdtContent>
      <w:p w14:paraId="361CC38E" w14:textId="2C654C86" w:rsidR="000D4AC4" w:rsidRPr="00AF0C2F" w:rsidRDefault="000D4AC4" w:rsidP="00C365EC">
        <w:pPr>
          <w:pStyle w:val="Header"/>
          <w:pBdr>
            <w:top w:val="dotted" w:sz="4" w:space="18" w:color="C00000"/>
          </w:pBdr>
          <w:ind w:left="-426" w:right="-426"/>
          <w:rPr>
            <w:rFonts w:asciiTheme="minorHAnsi" w:hAnsiTheme="minorHAnsi"/>
          </w:rPr>
        </w:pPr>
        <w:r>
          <w:rPr>
            <w:rFonts w:asciiTheme="minorHAnsi" w:hAnsiTheme="minorHAnsi"/>
            <w:b/>
            <w:color w:val="C00000"/>
          </w:rPr>
          <w:t>Urgent Primary Care Centres</w:t>
        </w:r>
        <w:r w:rsidRPr="00AF0C2F">
          <w:rPr>
            <w:rFonts w:asciiTheme="minorHAnsi" w:hAnsiTheme="minorHAnsi"/>
            <w:color w:val="C00000"/>
          </w:rPr>
          <w:t xml:space="preserve"> </w:t>
        </w:r>
        <w:r w:rsidRPr="00AF0C2F">
          <w:rPr>
            <w:rFonts w:asciiTheme="minorHAnsi" w:hAnsiTheme="minorHAnsi"/>
          </w:rPr>
          <w:t>–</w:t>
        </w:r>
        <w:r>
          <w:rPr>
            <w:rFonts w:asciiTheme="minorHAnsi" w:hAnsiTheme="minorHAnsi"/>
          </w:rPr>
          <w:t xml:space="preserve"> Development Matrix </w:t>
        </w:r>
        <w:r w:rsidRPr="00032BF6">
          <w:rPr>
            <w:rFonts w:asciiTheme="minorHAnsi" w:hAnsiTheme="minorHAnsi"/>
          </w:rPr>
          <w:t xml:space="preserve">[ALL-WALES OVERVIEW – </w:t>
        </w:r>
        <w:r>
          <w:rPr>
            <w:rFonts w:asciiTheme="minorHAnsi" w:hAnsiTheme="minorHAnsi"/>
          </w:rPr>
          <w:t xml:space="preserve">July </w:t>
        </w:r>
        <w:r w:rsidRPr="00032BF6">
          <w:rPr>
            <w:rFonts w:asciiTheme="minorHAnsi" w:hAnsiTheme="minorHAnsi"/>
          </w:rPr>
          <w:t>202</w:t>
        </w:r>
        <w:r>
          <w:rPr>
            <w:rFonts w:asciiTheme="minorHAnsi" w:hAnsiTheme="minorHAnsi"/>
          </w:rPr>
          <w:t>3</w:t>
        </w:r>
        <w:r w:rsidRPr="00032BF6">
          <w:rPr>
            <w:rFonts w:asciiTheme="minorHAnsi" w:hAnsiTheme="minorHAnsi"/>
          </w:rPr>
          <w:t>]</w:t>
        </w:r>
        <w:r w:rsidRPr="00AF0C2F">
          <w:rPr>
            <w:rFonts w:asciiTheme="minorHAnsi" w:hAnsiTheme="minorHAnsi"/>
          </w:rPr>
          <w:tab/>
        </w:r>
        <w:r w:rsidRPr="00AF0C2F">
          <w:rPr>
            <w:rFonts w:asciiTheme="minorHAnsi" w:hAnsiTheme="minorHAnsi"/>
          </w:rPr>
          <w:tab/>
        </w:r>
        <w:r w:rsidRPr="00AF0C2F">
          <w:rPr>
            <w:rFonts w:asciiTheme="minorHAnsi" w:hAnsiTheme="minorHAnsi"/>
          </w:rPr>
          <w:tab/>
          <w:t xml:space="preserve">    Page </w:t>
        </w:r>
        <w:r w:rsidRPr="00AF0C2F">
          <w:rPr>
            <w:rFonts w:asciiTheme="minorHAnsi" w:hAnsiTheme="minorHAnsi"/>
          </w:rPr>
          <w:fldChar w:fldCharType="begin"/>
        </w:r>
        <w:r w:rsidRPr="00AF0C2F">
          <w:rPr>
            <w:rFonts w:asciiTheme="minorHAnsi" w:hAnsiTheme="minorHAnsi"/>
          </w:rPr>
          <w:instrText xml:space="preserve"> PAGE   \* MERGEFORMAT </w:instrText>
        </w:r>
        <w:r w:rsidRPr="00AF0C2F">
          <w:rPr>
            <w:rFonts w:asciiTheme="minorHAnsi" w:hAnsiTheme="minorHAnsi"/>
          </w:rPr>
          <w:fldChar w:fldCharType="separate"/>
        </w:r>
        <w:r w:rsidR="004E4802">
          <w:rPr>
            <w:rFonts w:asciiTheme="minorHAnsi" w:hAnsiTheme="minorHAnsi"/>
            <w:noProof/>
          </w:rPr>
          <w:t>15</w:t>
        </w:r>
        <w:r w:rsidRPr="00AF0C2F">
          <w:rPr>
            <w:rFonts w:asciiTheme="minorHAnsi" w:hAnsiTheme="minorHAns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65B65B" w14:textId="77777777" w:rsidR="0081501A" w:rsidRDefault="0081501A">
      <w:r>
        <w:separator/>
      </w:r>
    </w:p>
  </w:footnote>
  <w:footnote w:type="continuationSeparator" w:id="0">
    <w:p w14:paraId="1CCC0B95" w14:textId="77777777" w:rsidR="0081501A" w:rsidRDefault="0081501A">
      <w:r>
        <w:continuationSeparator/>
      </w:r>
    </w:p>
  </w:footnote>
  <w:footnote w:id="1">
    <w:p w14:paraId="63D03F2F" w14:textId="77777777" w:rsidR="00AE4A71" w:rsidRPr="00D7588F" w:rsidRDefault="00AE4A71" w:rsidP="003648DB">
      <w:pPr>
        <w:pStyle w:val="FootnoteText"/>
        <w:spacing w:before="120" w:after="120"/>
        <w:rPr>
          <w:rFonts w:asciiTheme="minorHAnsi" w:hAnsiTheme="minorHAnsi"/>
          <w:lang w:val="en-GB"/>
        </w:rPr>
      </w:pPr>
      <w:r w:rsidRPr="00D7588F">
        <w:rPr>
          <w:rStyle w:val="FootnoteReference"/>
          <w:rFonts w:asciiTheme="minorHAnsi" w:hAnsiTheme="minorHAnsi"/>
        </w:rPr>
        <w:footnoteRef/>
      </w:r>
      <w:r w:rsidRPr="00D7588F">
        <w:rPr>
          <w:rFonts w:asciiTheme="minorHAnsi" w:hAnsiTheme="minorHAnsi"/>
        </w:rPr>
        <w:t xml:space="preserve"> </w:t>
      </w:r>
      <w:r w:rsidRPr="002E2DC3">
        <w:rPr>
          <w:rFonts w:asciiTheme="minorHAnsi" w:hAnsiTheme="minorHAnsi" w:cstheme="minorHAnsi"/>
        </w:rPr>
        <w:t xml:space="preserve">Elwyn G, Rydderch M, Edwards A et al </w:t>
      </w:r>
      <w:r>
        <w:rPr>
          <w:rFonts w:asciiTheme="minorHAnsi" w:hAnsiTheme="minorHAnsi" w:cstheme="minorHAnsi"/>
        </w:rPr>
        <w:t>(</w:t>
      </w:r>
      <w:r w:rsidRPr="002E2DC3">
        <w:rPr>
          <w:rFonts w:asciiTheme="minorHAnsi" w:hAnsiTheme="minorHAnsi" w:cstheme="minorHAnsi"/>
        </w:rPr>
        <w:t>2004</w:t>
      </w:r>
      <w:r>
        <w:rPr>
          <w:rFonts w:asciiTheme="minorHAnsi" w:hAnsiTheme="minorHAnsi" w:cstheme="minorHAnsi"/>
        </w:rPr>
        <w:t xml:space="preserve">) </w:t>
      </w:r>
      <w:r w:rsidRPr="002E2DC3">
        <w:rPr>
          <w:rFonts w:asciiTheme="minorHAnsi" w:hAnsiTheme="minorHAnsi" w:cstheme="minorHAnsi"/>
          <w:lang w:val="en"/>
        </w:rPr>
        <w:t>Assessing organisational development in primary medical care using a group based assessment: the Maturity Matrix™</w:t>
      </w:r>
      <w:r>
        <w:rPr>
          <w:rFonts w:asciiTheme="minorHAnsi" w:hAnsiTheme="minorHAnsi" w:cstheme="minorHAnsi"/>
          <w:lang w:val="en"/>
        </w:rPr>
        <w:t xml:space="preserve"> </w:t>
      </w:r>
      <w:r w:rsidRPr="002E2DC3">
        <w:rPr>
          <w:rStyle w:val="role"/>
          <w:rFonts w:asciiTheme="minorHAnsi" w:hAnsiTheme="minorHAnsi" w:cstheme="minorHAnsi"/>
          <w:i/>
          <w:iCs/>
          <w:color w:val="333333"/>
          <w:shd w:val="clear" w:color="auto" w:fill="FFFFFF"/>
        </w:rPr>
        <w:t xml:space="preserve">BMJ Quality &amp; Safety </w:t>
      </w:r>
      <w:r w:rsidRPr="002E2DC3">
        <w:rPr>
          <w:rFonts w:asciiTheme="minorHAnsi" w:hAnsiTheme="minorHAnsi" w:cstheme="minorHAnsi"/>
          <w:b/>
          <w:bCs/>
          <w:color w:val="333333"/>
          <w:shd w:val="clear" w:color="auto" w:fill="FFFFFF"/>
        </w:rPr>
        <w:t>13:</w:t>
      </w:r>
      <w:r w:rsidRPr="002E2DC3">
        <w:rPr>
          <w:rFonts w:asciiTheme="minorHAnsi" w:hAnsiTheme="minorHAnsi" w:cstheme="minorHAnsi"/>
          <w:color w:val="333333"/>
          <w:shd w:val="clear" w:color="auto" w:fill="FFFFFF"/>
        </w:rPr>
        <w:t>287-294</w:t>
      </w:r>
      <w:r w:rsidRPr="002E2DC3">
        <w:rPr>
          <w:rFonts w:asciiTheme="minorHAnsi" w:hAnsiTheme="minorHAnsi" w:cstheme="minorHAnsi"/>
        </w:rPr>
        <w:t xml:space="preserve"> </w:t>
      </w:r>
      <w:hyperlink r:id="rId1" w:history="1">
        <w:r w:rsidRPr="002E2DC3">
          <w:rPr>
            <w:rStyle w:val="Hyperlink"/>
            <w:rFonts w:asciiTheme="minorHAnsi" w:hAnsiTheme="minorHAnsi" w:cstheme="minorHAnsi"/>
          </w:rPr>
          <w:t>http://qualitysafety.bmj.com/content/13/4/287</w:t>
        </w:r>
      </w:hyperlink>
    </w:p>
  </w:footnote>
  <w:footnote w:id="2">
    <w:p w14:paraId="581E7A06" w14:textId="2C99DBBB" w:rsidR="00BA3840" w:rsidRPr="002F58CD" w:rsidRDefault="00BA3840" w:rsidP="003648DB">
      <w:pPr>
        <w:pStyle w:val="FootnoteText"/>
        <w:spacing w:after="120"/>
        <w:rPr>
          <w:rFonts w:asciiTheme="minorHAnsi" w:hAnsiTheme="minorHAnsi" w:cstheme="minorHAnsi"/>
          <w:i/>
          <w:iCs/>
          <w:lang w:val="en-GB"/>
        </w:rPr>
      </w:pPr>
      <w:r w:rsidRPr="002F58CD">
        <w:rPr>
          <w:rStyle w:val="FootnoteReference"/>
          <w:rFonts w:asciiTheme="minorHAnsi" w:hAnsiTheme="minorHAnsi" w:cstheme="minorHAnsi"/>
        </w:rPr>
        <w:footnoteRef/>
      </w:r>
      <w:r w:rsidRPr="002F58CD">
        <w:rPr>
          <w:rFonts w:asciiTheme="minorHAnsi" w:hAnsiTheme="minorHAnsi" w:cstheme="minorHAnsi"/>
        </w:rPr>
        <w:t xml:space="preserve"> </w:t>
      </w:r>
      <w:r w:rsidRPr="002F58CD">
        <w:rPr>
          <w:rFonts w:asciiTheme="minorHAnsi" w:hAnsiTheme="minorHAnsi" w:cstheme="minorHAnsi"/>
          <w:lang w:val="en-GB"/>
        </w:rPr>
        <w:t xml:space="preserve">The earlier pilot work has been </w:t>
      </w:r>
      <w:r w:rsidR="0016443C" w:rsidRPr="002F58CD">
        <w:rPr>
          <w:rFonts w:asciiTheme="minorHAnsi" w:hAnsiTheme="minorHAnsi" w:cstheme="minorHAnsi"/>
          <w:lang w:val="en-GB"/>
        </w:rPr>
        <w:t xml:space="preserve">reviewed in two reports: </w:t>
      </w:r>
      <w:r w:rsidR="00563510" w:rsidRPr="002F58CD">
        <w:rPr>
          <w:rFonts w:asciiTheme="minorHAnsi" w:hAnsiTheme="minorHAnsi" w:cstheme="minorHAnsi"/>
          <w:lang w:val="en-GB"/>
        </w:rPr>
        <w:t xml:space="preserve">Davies C and Esain A (2019) </w:t>
      </w:r>
      <w:r w:rsidR="00166E0D" w:rsidRPr="002F58CD">
        <w:rPr>
          <w:rFonts w:asciiTheme="minorHAnsi" w:hAnsiTheme="minorHAnsi" w:cstheme="minorHAnsi"/>
          <w:i/>
          <w:iCs/>
          <w:lang w:val="en-GB"/>
        </w:rPr>
        <w:t>Welsh Urgent Primary Care Programme</w:t>
      </w:r>
      <w:r w:rsidR="002F58CD" w:rsidRPr="002F58CD">
        <w:rPr>
          <w:rFonts w:asciiTheme="minorHAnsi" w:hAnsiTheme="minorHAnsi" w:cstheme="minorHAnsi"/>
          <w:lang w:val="en-GB"/>
        </w:rPr>
        <w:t xml:space="preserve">; </w:t>
      </w:r>
      <w:r w:rsidR="0016443C" w:rsidRPr="002F58CD">
        <w:rPr>
          <w:rFonts w:asciiTheme="minorHAnsi" w:hAnsiTheme="minorHAnsi" w:cstheme="minorHAnsi"/>
          <w:lang w:val="en-GB"/>
        </w:rPr>
        <w:t>Urgent Primary Care Programme</w:t>
      </w:r>
      <w:r w:rsidR="009C5B85" w:rsidRPr="002F58CD">
        <w:rPr>
          <w:rFonts w:asciiTheme="minorHAnsi" w:hAnsiTheme="minorHAnsi" w:cstheme="minorHAnsi"/>
          <w:lang w:val="en-GB"/>
        </w:rPr>
        <w:t xml:space="preserve"> Year 2</w:t>
      </w:r>
      <w:r w:rsidR="0016443C" w:rsidRPr="002F58CD">
        <w:rPr>
          <w:rFonts w:asciiTheme="minorHAnsi" w:hAnsiTheme="minorHAnsi" w:cstheme="minorHAnsi"/>
          <w:lang w:val="en-GB"/>
        </w:rPr>
        <w:t xml:space="preserve"> </w:t>
      </w:r>
      <w:r w:rsidR="009C5B85" w:rsidRPr="002F58CD">
        <w:rPr>
          <w:rFonts w:asciiTheme="minorHAnsi" w:hAnsiTheme="minorHAnsi" w:cstheme="minorHAnsi"/>
          <w:lang w:val="en-GB"/>
        </w:rPr>
        <w:t xml:space="preserve">(2020) </w:t>
      </w:r>
      <w:r w:rsidR="0016443C" w:rsidRPr="002F58CD">
        <w:rPr>
          <w:rFonts w:asciiTheme="minorHAnsi" w:hAnsiTheme="minorHAnsi" w:cstheme="minorHAnsi"/>
          <w:i/>
          <w:iCs/>
          <w:lang w:val="en-GB"/>
        </w:rPr>
        <w:t>Learning to Date</w:t>
      </w:r>
      <w:r w:rsidR="00563510" w:rsidRPr="002F58CD">
        <w:rPr>
          <w:rFonts w:asciiTheme="minorHAnsi" w:hAnsiTheme="minorHAnsi" w:cstheme="minorHAnsi"/>
          <w:i/>
          <w:iCs/>
          <w:lang w:val="en-GB"/>
        </w:rPr>
        <w:t xml:space="preserve">: </w:t>
      </w:r>
      <w:r w:rsidR="0016443C" w:rsidRPr="002F58CD">
        <w:rPr>
          <w:rFonts w:asciiTheme="minorHAnsi" w:hAnsiTheme="minorHAnsi" w:cstheme="minorHAnsi"/>
          <w:i/>
          <w:iCs/>
          <w:lang w:val="en-GB"/>
        </w:rPr>
        <w:t>Observations and Reflections</w:t>
      </w:r>
      <w:r w:rsidR="009C5B85" w:rsidRPr="002F58CD">
        <w:rPr>
          <w:rFonts w:asciiTheme="minorHAnsi" w:hAnsiTheme="minorHAnsi" w:cstheme="minorHAnsi"/>
          <w:i/>
          <w:iCs/>
          <w:lang w:val="en-GB"/>
        </w:rPr>
        <w:t xml:space="preserve"> </w:t>
      </w:r>
      <w:r w:rsidR="0016443C" w:rsidRPr="002F58CD">
        <w:rPr>
          <w:rFonts w:asciiTheme="minorHAnsi" w:hAnsiTheme="minorHAnsi" w:cstheme="minorHAnsi"/>
          <w:i/>
          <w:iCs/>
          <w:lang w:val="en-GB"/>
        </w:rPr>
        <w:t>November 2019</w:t>
      </w:r>
      <w:r w:rsidR="009C5B85" w:rsidRPr="002F58CD">
        <w:rPr>
          <w:rFonts w:asciiTheme="minorHAnsi" w:hAnsiTheme="minorHAnsi" w:cstheme="minorHAnsi"/>
          <w:i/>
          <w:iCs/>
          <w:lang w:val="en-GB"/>
        </w:rPr>
        <w:t>-</w:t>
      </w:r>
      <w:r w:rsidR="0016443C" w:rsidRPr="002F58CD">
        <w:rPr>
          <w:rFonts w:asciiTheme="minorHAnsi" w:hAnsiTheme="minorHAnsi" w:cstheme="minorHAnsi"/>
          <w:i/>
          <w:iCs/>
          <w:lang w:val="en-GB"/>
        </w:rPr>
        <w:t>May 2020</w:t>
      </w:r>
    </w:p>
  </w:footnote>
  <w:footnote w:id="3">
    <w:p w14:paraId="6E114E21" w14:textId="77777777" w:rsidR="00AD7D09" w:rsidRPr="00A649F5" w:rsidRDefault="00AD7D09" w:rsidP="00AD7D09">
      <w:pPr>
        <w:pStyle w:val="FootnoteText"/>
        <w:spacing w:before="60" w:after="60"/>
        <w:rPr>
          <w:rFonts w:asciiTheme="minorHAnsi" w:hAnsiTheme="minorHAnsi" w:cstheme="minorHAnsi"/>
          <w:sz w:val="16"/>
          <w:szCs w:val="16"/>
          <w:lang w:val="en-GB"/>
        </w:rPr>
      </w:pPr>
      <w:r w:rsidRPr="00A649F5">
        <w:rPr>
          <w:rStyle w:val="FootnoteReference"/>
          <w:rFonts w:asciiTheme="minorHAnsi" w:hAnsiTheme="minorHAnsi" w:cstheme="minorHAnsi"/>
          <w:sz w:val="16"/>
          <w:szCs w:val="16"/>
        </w:rPr>
        <w:footnoteRef/>
      </w:r>
      <w:r w:rsidRPr="00A649F5">
        <w:rPr>
          <w:rFonts w:asciiTheme="minorHAnsi" w:hAnsiTheme="minorHAnsi" w:cstheme="minorHAnsi"/>
          <w:sz w:val="16"/>
          <w:szCs w:val="16"/>
        </w:rPr>
        <w:t xml:space="preserve"> </w:t>
      </w:r>
      <w:r w:rsidRPr="00A649F5">
        <w:rPr>
          <w:rFonts w:asciiTheme="minorHAnsi" w:hAnsiTheme="minorHAnsi" w:cstheme="minorHAnsi"/>
          <w:sz w:val="16"/>
          <w:szCs w:val="16"/>
          <w:lang w:val="en-GB" w:eastAsia="zh-CN"/>
        </w:rPr>
        <w:t>The ‘N/A’ option should be selected if the domain is determined to be outside of the current remit of the service model</w:t>
      </w:r>
      <w:r>
        <w:rPr>
          <w:rFonts w:asciiTheme="minorHAnsi" w:hAnsiTheme="minorHAnsi" w:cstheme="minorHAnsi"/>
          <w:sz w:val="16"/>
          <w:szCs w:val="16"/>
          <w:lang w:val="en-GB" w:eastAsia="zh-CN"/>
        </w:rPr>
        <w:t>, or it is not needed because of capacity elsewhere in the system</w:t>
      </w:r>
      <w:r w:rsidRPr="00A649F5">
        <w:rPr>
          <w:rFonts w:asciiTheme="minorHAnsi" w:hAnsiTheme="minorHAnsi" w:cstheme="minorHAnsi"/>
          <w:sz w:val="16"/>
          <w:szCs w:val="16"/>
          <w:lang w:val="en-GB" w:eastAsia="zh-CN"/>
        </w:rPr>
        <w:t>.</w:t>
      </w:r>
    </w:p>
  </w:footnote>
  <w:footnote w:id="4">
    <w:p w14:paraId="5A4889DC" w14:textId="37CB8363" w:rsidR="005A4DED" w:rsidRPr="00313C5A" w:rsidRDefault="005A4DED" w:rsidP="00313C5A">
      <w:pPr>
        <w:pStyle w:val="FootnoteText"/>
        <w:spacing w:after="120"/>
        <w:rPr>
          <w:rFonts w:asciiTheme="minorHAnsi" w:hAnsiTheme="minorHAnsi" w:cstheme="minorHAnsi"/>
          <w:lang w:val="en-GB"/>
        </w:rPr>
      </w:pPr>
      <w:r w:rsidRPr="00313C5A">
        <w:rPr>
          <w:rStyle w:val="FootnoteReference"/>
          <w:rFonts w:asciiTheme="minorHAnsi" w:hAnsiTheme="minorHAnsi" w:cstheme="minorHAnsi"/>
        </w:rPr>
        <w:footnoteRef/>
      </w:r>
      <w:r w:rsidRPr="00313C5A">
        <w:rPr>
          <w:rFonts w:asciiTheme="minorHAnsi" w:hAnsiTheme="minorHAnsi" w:cstheme="minorHAnsi"/>
        </w:rPr>
        <w:t xml:space="preserve"> </w:t>
      </w:r>
      <w:r w:rsidRPr="00313C5A">
        <w:rPr>
          <w:rFonts w:asciiTheme="minorHAnsi" w:hAnsiTheme="minorHAnsi" w:cstheme="minorHAnsi"/>
          <w:lang w:val="en-GB"/>
        </w:rPr>
        <w:t xml:space="preserve">In addition </w:t>
      </w:r>
      <w:r w:rsidR="006A58BE" w:rsidRPr="00313C5A">
        <w:rPr>
          <w:rFonts w:asciiTheme="minorHAnsi" w:hAnsiTheme="minorHAnsi" w:cstheme="minorHAnsi"/>
          <w:lang w:val="en-GB"/>
        </w:rPr>
        <w:t xml:space="preserve">to these seven assessments that were done </w:t>
      </w:r>
      <w:r w:rsidR="009F2146" w:rsidRPr="00313C5A">
        <w:rPr>
          <w:rFonts w:asciiTheme="minorHAnsi" w:hAnsiTheme="minorHAnsi" w:cstheme="minorHAnsi"/>
          <w:lang w:val="en-GB"/>
        </w:rPr>
        <w:t xml:space="preserve">in 2022 following the first assessment in </w:t>
      </w:r>
      <w:r w:rsidR="001E6834" w:rsidRPr="00313C5A">
        <w:rPr>
          <w:rFonts w:asciiTheme="minorHAnsi" w:hAnsiTheme="minorHAnsi" w:cstheme="minorHAnsi"/>
          <w:lang w:val="en-GB"/>
        </w:rPr>
        <w:t xml:space="preserve">2021, two </w:t>
      </w:r>
      <w:r w:rsidR="00351AB0" w:rsidRPr="00313C5A">
        <w:rPr>
          <w:rFonts w:asciiTheme="minorHAnsi" w:hAnsiTheme="minorHAnsi" w:cstheme="minorHAnsi"/>
          <w:lang w:val="en-GB"/>
        </w:rPr>
        <w:t xml:space="preserve">‘first’ assessments were </w:t>
      </w:r>
      <w:r w:rsidR="00313C5A">
        <w:rPr>
          <w:rFonts w:asciiTheme="minorHAnsi" w:hAnsiTheme="minorHAnsi" w:cstheme="minorHAnsi"/>
          <w:lang w:val="en-GB"/>
        </w:rPr>
        <w:t>undertaken</w:t>
      </w:r>
      <w:r w:rsidR="00351AB0" w:rsidRPr="00313C5A">
        <w:rPr>
          <w:rFonts w:asciiTheme="minorHAnsi" w:hAnsiTheme="minorHAnsi" w:cstheme="minorHAnsi"/>
          <w:lang w:val="en-GB"/>
        </w:rPr>
        <w:t xml:space="preserve"> in 2022</w:t>
      </w:r>
      <w:r w:rsidR="00313C5A">
        <w:rPr>
          <w:rFonts w:asciiTheme="minorHAnsi" w:hAnsiTheme="minorHAnsi" w:cstheme="minorHAnsi"/>
          <w:lang w:val="en-GB"/>
        </w:rPr>
        <w:t xml:space="preserve"> which will be reviewed in future years.</w:t>
      </w:r>
    </w:p>
  </w:footnote>
  <w:footnote w:id="5">
    <w:p w14:paraId="57FDA2F7" w14:textId="77777777" w:rsidR="001063C6" w:rsidRDefault="001063C6" w:rsidP="001063C6">
      <w:pPr>
        <w:pStyle w:val="FootnoteText"/>
        <w:rPr>
          <w:rFonts w:asciiTheme="minorHAnsi" w:hAnsiTheme="minorHAnsi" w:cstheme="minorHAnsi"/>
          <w:sz w:val="18"/>
          <w:szCs w:val="18"/>
          <w:lang w:val="en-GB"/>
        </w:rPr>
      </w:pPr>
      <w:r w:rsidRPr="00D12912">
        <w:rPr>
          <w:rStyle w:val="FootnoteReference"/>
          <w:rFonts w:asciiTheme="minorHAnsi" w:hAnsiTheme="minorHAnsi" w:cstheme="minorHAnsi"/>
          <w:sz w:val="18"/>
          <w:szCs w:val="18"/>
        </w:rPr>
        <w:footnoteRef/>
      </w:r>
      <w:r w:rsidRPr="00D12912">
        <w:rPr>
          <w:rFonts w:asciiTheme="minorHAnsi" w:hAnsiTheme="minorHAnsi" w:cstheme="minorHAnsi"/>
          <w:sz w:val="18"/>
          <w:szCs w:val="18"/>
        </w:rPr>
        <w:t xml:space="preserve"> </w:t>
      </w:r>
      <w:r w:rsidRPr="00D12912">
        <w:rPr>
          <w:rFonts w:asciiTheme="minorHAnsi" w:hAnsiTheme="minorHAnsi" w:cstheme="minorHAnsi"/>
          <w:sz w:val="18"/>
          <w:szCs w:val="18"/>
          <w:lang w:val="en-GB"/>
        </w:rPr>
        <w:t xml:space="preserve">This </w:t>
      </w:r>
      <w:r>
        <w:rPr>
          <w:rFonts w:asciiTheme="minorHAnsi" w:hAnsiTheme="minorHAnsi" w:cstheme="minorHAnsi"/>
          <w:sz w:val="18"/>
          <w:szCs w:val="18"/>
          <w:lang w:val="en-GB"/>
        </w:rPr>
        <w:t xml:space="preserve">table only includes counts </w:t>
      </w:r>
      <w:r w:rsidRPr="00866251">
        <w:rPr>
          <w:rFonts w:asciiTheme="minorHAnsi" w:hAnsiTheme="minorHAnsi" w:cstheme="minorHAnsi"/>
          <w:sz w:val="18"/>
          <w:szCs w:val="18"/>
          <w:lang w:val="en-GB"/>
        </w:rPr>
        <w:t xml:space="preserve">of </w:t>
      </w:r>
      <w:r>
        <w:rPr>
          <w:rFonts w:asciiTheme="minorHAnsi" w:hAnsiTheme="minorHAnsi" w:cstheme="minorHAnsi"/>
          <w:sz w:val="18"/>
          <w:szCs w:val="18"/>
          <w:lang w:val="en-GB"/>
        </w:rPr>
        <w:t xml:space="preserve">those indications where respondents have suggested that the </w:t>
      </w:r>
      <w:r w:rsidRPr="00866251">
        <w:rPr>
          <w:rFonts w:asciiTheme="minorHAnsi" w:hAnsiTheme="minorHAnsi" w:cstheme="minorHAnsi"/>
          <w:sz w:val="18"/>
          <w:szCs w:val="18"/>
          <w:lang w:val="en-GB"/>
        </w:rPr>
        <w:t>statement has been fully achieved</w:t>
      </w:r>
      <w:r>
        <w:rPr>
          <w:rFonts w:asciiTheme="minorHAnsi" w:hAnsiTheme="minorHAnsi" w:cstheme="minorHAnsi"/>
          <w:sz w:val="18"/>
          <w:szCs w:val="18"/>
          <w:lang w:val="en-GB"/>
        </w:rPr>
        <w:t xml:space="preserve"> (‘darker’ shaded responses)</w:t>
      </w:r>
      <w:r w:rsidRPr="00866251">
        <w:rPr>
          <w:rFonts w:asciiTheme="minorHAnsi" w:hAnsiTheme="minorHAnsi" w:cstheme="minorHAnsi"/>
          <w:sz w:val="18"/>
          <w:szCs w:val="18"/>
          <w:lang w:val="en-GB"/>
        </w:rPr>
        <w:t xml:space="preserve">. </w:t>
      </w:r>
      <w:r>
        <w:rPr>
          <w:rFonts w:asciiTheme="minorHAnsi" w:hAnsiTheme="minorHAnsi" w:cstheme="minorHAnsi"/>
          <w:sz w:val="18"/>
          <w:szCs w:val="18"/>
          <w:lang w:val="en-GB"/>
        </w:rPr>
        <w:t>It does not count those where health boards have only offered evidence of ‘work in progress’ towards the statements.</w:t>
      </w:r>
    </w:p>
    <w:p w14:paraId="6941B12C" w14:textId="77777777" w:rsidR="002369DE" w:rsidRPr="00D12912" w:rsidRDefault="002369DE" w:rsidP="001063C6">
      <w:pPr>
        <w:pStyle w:val="FootnoteText"/>
        <w:rPr>
          <w:rFonts w:asciiTheme="minorHAnsi" w:hAnsiTheme="minorHAnsi" w:cstheme="minorHAnsi"/>
          <w:sz w:val="18"/>
          <w:szCs w:val="18"/>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66E320" w14:textId="672DD822" w:rsidR="00DB51E9" w:rsidRDefault="00DB51E9">
    <w:pPr>
      <w:pStyle w:val="Header"/>
    </w:pPr>
    <w:r>
      <w:rPr>
        <w:noProof/>
        <w:lang w:val="en-GB"/>
      </w:rPr>
      <mc:AlternateContent>
        <mc:Choice Requires="wps">
          <w:drawing>
            <wp:anchor distT="0" distB="0" distL="0" distR="0" simplePos="0" relativeHeight="251659264" behindDoc="0" locked="0" layoutInCell="1" allowOverlap="1" wp14:anchorId="64C98ADB" wp14:editId="706B7A45">
              <wp:simplePos x="635" y="635"/>
              <wp:positionH relativeFrom="rightMargin">
                <wp:align>right</wp:align>
              </wp:positionH>
              <wp:positionV relativeFrom="paragraph">
                <wp:posOffset>635</wp:posOffset>
              </wp:positionV>
              <wp:extent cx="443865" cy="443865"/>
              <wp:effectExtent l="0" t="0" r="0" b="16510"/>
              <wp:wrapSquare wrapText="bothSides"/>
              <wp:docPr id="9" name="Text Box 9"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96E2EF7" w14:textId="330C8496"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4C98ADB" id="_x0000_t202" coordsize="21600,21600" o:spt="202" path="m,l,21600r21600,l21600,xe">
              <v:stroke joinstyle="miter"/>
              <v:path gradientshapeok="t" o:connecttype="rect"/>
            </v:shapetype>
            <v:shape id="Text Box 9" o:spid="_x0000_s1026" type="#_x0000_t202" alt="PUBLIC / CYHOEDDUS" style="position:absolute;margin-left:-16.25pt;margin-top:.05pt;width:34.95pt;height:34.95pt;z-index:25165926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" filled="f" stroked="f">
              <v:textbox style="mso-fit-shape-to-text:t" inset="0,0,5pt,0">
                <w:txbxContent>
                  <w:p w14:paraId="196E2EF7" w14:textId="330C8496"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9BFE8C" w14:textId="604DF49A" w:rsidR="00DB51E9" w:rsidRDefault="00DB51E9">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0A3697" w14:textId="6AB10243" w:rsidR="00DB51E9" w:rsidRDefault="00DB51E9">
    <w:pPr>
      <w:pStyle w:val="Header"/>
    </w:pPr>
    <w:r>
      <w:rPr>
        <w:noProof/>
        <w:lang w:val="en-GB"/>
      </w:rPr>
      <mc:AlternateContent>
        <mc:Choice Requires="wps">
          <w:drawing>
            <wp:anchor distT="0" distB="0" distL="0" distR="0" simplePos="0" relativeHeight="251667456" behindDoc="0" locked="0" layoutInCell="1" allowOverlap="1" wp14:anchorId="23B0A5E6" wp14:editId="39386514">
              <wp:simplePos x="635" y="635"/>
              <wp:positionH relativeFrom="rightMargin">
                <wp:align>right</wp:align>
              </wp:positionH>
              <wp:positionV relativeFrom="paragraph">
                <wp:posOffset>635</wp:posOffset>
              </wp:positionV>
              <wp:extent cx="443865" cy="443865"/>
              <wp:effectExtent l="0" t="0" r="0" b="16510"/>
              <wp:wrapSquare wrapText="bothSides"/>
              <wp:docPr id="19" name="Text Box 19"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FD28762" w14:textId="2AA09B4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B0A5E6" id="_x0000_t202" coordsize="21600,21600" o:spt="202" path="m,l,21600r21600,l21600,xe">
              <v:stroke joinstyle="miter"/>
              <v:path gradientshapeok="t" o:connecttype="rect"/>
            </v:shapetype>
            <v:shape id="Text Box 19" o:spid="_x0000_s1033" type="#_x0000_t202" alt="PUBLIC / CYHOEDDUS" style="position:absolute;margin-left:-16.25pt;margin-top:.05pt;width:34.95pt;height:34.95pt;z-index:25166745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A4TMH0KAgAAGwQAAA4A&#10;AAAAAAAAAAAAAAAALgIAAGRycy9lMm9Eb2MueG1sUEsBAi0AFAAGAAgAAAAhAOGYItPaAAAAAwEA&#10;AA8AAAAAAAAAAAAAAAAAZAQAAGRycy9kb3ducmV2LnhtbFBLBQYAAAAABAAEAPMAAABrBQAAAAA=&#10;" filled="f" stroked="f">
              <v:textbox style="mso-fit-shape-to-text:t" inset="0,0,5pt,0">
                <w:txbxContent>
                  <w:p w14:paraId="5FD28762" w14:textId="2AA09B4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AC4F2" w14:textId="77777777" w:rsidR="00B55506" w:rsidRDefault="00B55506">
    <w:pPr>
      <w:pStyle w:val="Header"/>
    </w:pPr>
    <w:r>
      <w:rPr>
        <w:noProof/>
        <w:lang w:val="en-GB"/>
      </w:rPr>
      <mc:AlternateContent>
        <mc:Choice Requires="wps">
          <w:drawing>
            <wp:anchor distT="0" distB="0" distL="0" distR="0" simplePos="0" relativeHeight="251681792" behindDoc="0" locked="0" layoutInCell="1" allowOverlap="1" wp14:anchorId="101AD32B" wp14:editId="7023C893">
              <wp:simplePos x="635" y="635"/>
              <wp:positionH relativeFrom="rightMargin">
                <wp:align>right</wp:align>
              </wp:positionH>
              <wp:positionV relativeFrom="paragraph">
                <wp:posOffset>635</wp:posOffset>
              </wp:positionV>
              <wp:extent cx="443865" cy="443865"/>
              <wp:effectExtent l="0" t="0" r="0" b="16510"/>
              <wp:wrapSquare wrapText="bothSides"/>
              <wp:docPr id="1842422548" name="Text Box 1842422548"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E1E7A6B" w14:textId="77777777" w:rsidR="00B55506" w:rsidRPr="00DB51E9" w:rsidRDefault="00B55506">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01AD32B" id="_x0000_t202" coordsize="21600,21600" o:spt="202" path="m,l,21600r21600,l21600,xe">
              <v:stroke joinstyle="miter"/>
              <v:path gradientshapeok="t" o:connecttype="rect"/>
            </v:shapetype>
            <v:shape id="Text Box 1842422548" o:spid="_x0000_s1034" type="#_x0000_t202" alt="PUBLIC / CYHOEDDUS" style="position:absolute;margin-left:-16.25pt;margin-top:.05pt;width:34.95pt;height:34.95pt;z-index:251681792;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N7tI1cKAgAAGwQAAA4A&#10;AAAAAAAAAAAAAAAALgIAAGRycy9lMm9Eb2MueG1sUEsBAi0AFAAGAAgAAAAhAOGYItPaAAAAAwEA&#10;AA8AAAAAAAAAAAAAAAAAZAQAAGRycy9kb3ducmV2LnhtbFBLBQYAAAAABAAEAPMAAABrBQAAAAA=&#10;" filled="f" stroked="f">
              <v:textbox style="mso-fit-shape-to-text:t" inset="0,0,5pt,0">
                <w:txbxContent>
                  <w:p w14:paraId="2E1E7A6B" w14:textId="77777777" w:rsidR="00B55506" w:rsidRPr="00DB51E9" w:rsidRDefault="00B55506">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0786F" w14:textId="77777777" w:rsidR="00B55506" w:rsidRDefault="00B55506">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71EDB" w14:textId="77777777" w:rsidR="00B55506" w:rsidRDefault="00B55506">
    <w:pPr>
      <w:pStyle w:val="Header"/>
    </w:pPr>
    <w:r>
      <w:rPr>
        <w:noProof/>
        <w:lang w:val="en-GB"/>
      </w:rPr>
      <mc:AlternateContent>
        <mc:Choice Requires="wps">
          <w:drawing>
            <wp:anchor distT="0" distB="0" distL="0" distR="0" simplePos="0" relativeHeight="251680768" behindDoc="0" locked="0" layoutInCell="1" allowOverlap="1" wp14:anchorId="27D292D6" wp14:editId="5457D0B7">
              <wp:simplePos x="635" y="635"/>
              <wp:positionH relativeFrom="rightMargin">
                <wp:align>right</wp:align>
              </wp:positionH>
              <wp:positionV relativeFrom="paragraph">
                <wp:posOffset>635</wp:posOffset>
              </wp:positionV>
              <wp:extent cx="443865" cy="443865"/>
              <wp:effectExtent l="0" t="0" r="0" b="16510"/>
              <wp:wrapSquare wrapText="bothSides"/>
              <wp:docPr id="661148841" name="Text Box 661148841"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85AF0E" w14:textId="77777777" w:rsidR="00B55506" w:rsidRPr="00DB51E9" w:rsidRDefault="00B55506">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7D292D6" id="_x0000_t202" coordsize="21600,21600" o:spt="202" path="m,l,21600r21600,l21600,xe">
              <v:stroke joinstyle="miter"/>
              <v:path gradientshapeok="t" o:connecttype="rect"/>
            </v:shapetype>
            <v:shape id="Text Box 661148841" o:spid="_x0000_s1035" type="#_x0000_t202" alt="PUBLIC / CYHOEDDUS" style="position:absolute;margin-left:-16.25pt;margin-top:.05pt;width:34.95pt;height:34.95pt;z-index:25168076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LtXCT0KAgAAGwQAAA4A&#10;AAAAAAAAAAAAAAAALgIAAGRycy9lMm9Eb2MueG1sUEsBAi0AFAAGAAgAAAAhAOGYItPaAAAAAwEA&#10;AA8AAAAAAAAAAAAAAAAAZAQAAGRycy9kb3ducmV2LnhtbFBLBQYAAAAABAAEAPMAAABrBQAAAAA=&#10;" filled="f" stroked="f">
              <v:textbox style="mso-fit-shape-to-text:t" inset="0,0,5pt,0">
                <w:txbxContent>
                  <w:p w14:paraId="7885AF0E" w14:textId="77777777" w:rsidR="00B55506" w:rsidRPr="00DB51E9" w:rsidRDefault="00B55506">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5CDC7" w14:textId="77777777" w:rsidR="00286025" w:rsidRDefault="00286025">
    <w:pPr>
      <w:pStyle w:val="Header"/>
    </w:pPr>
    <w:r>
      <w:rPr>
        <w:noProof/>
        <w:lang w:val="en-GB"/>
      </w:rPr>
      <mc:AlternateContent>
        <mc:Choice Requires="wps">
          <w:drawing>
            <wp:anchor distT="0" distB="0" distL="0" distR="0" simplePos="0" relativeHeight="251678720" behindDoc="0" locked="0" layoutInCell="1" allowOverlap="1" wp14:anchorId="0A8AE55A" wp14:editId="0D8D539D">
              <wp:simplePos x="635" y="635"/>
              <wp:positionH relativeFrom="rightMargin">
                <wp:align>right</wp:align>
              </wp:positionH>
              <wp:positionV relativeFrom="paragraph">
                <wp:posOffset>635</wp:posOffset>
              </wp:positionV>
              <wp:extent cx="443865" cy="443865"/>
              <wp:effectExtent l="0" t="0" r="0" b="16510"/>
              <wp:wrapSquare wrapText="bothSides"/>
              <wp:docPr id="21" name="Text Box 21"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7EB01F3" w14:textId="77777777" w:rsidR="00286025" w:rsidRPr="00DB51E9" w:rsidRDefault="00286025">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8AE55A" id="_x0000_t202" coordsize="21600,21600" o:spt="202" path="m,l,21600r21600,l21600,xe">
              <v:stroke joinstyle="miter"/>
              <v:path gradientshapeok="t" o:connecttype="rect"/>
            </v:shapetype>
            <v:shape id="Text Box 21" o:spid="_x0000_s1036" type="#_x0000_t202" alt="PUBLIC / CYHOEDDUS" style="position:absolute;margin-left:-16.25pt;margin-top:.05pt;width:34.95pt;height:34.95pt;z-index:25167872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" filled="f" stroked="f">
              <v:textbox style="mso-fit-shape-to-text:t" inset="0,0,5pt,0">
                <w:txbxContent>
                  <w:p w14:paraId="77EB01F3" w14:textId="77777777" w:rsidR="00286025" w:rsidRPr="00DB51E9" w:rsidRDefault="00286025">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86070E" w14:textId="77777777" w:rsidR="00286025" w:rsidRPr="00B55506" w:rsidRDefault="00286025">
    <w:pPr>
      <w:pStyle w:val="Header"/>
      <w:rPr>
        <w:sz w:val="2"/>
        <w:szCs w:val="2"/>
      </w:rPr>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CFF2F" w14:textId="77777777" w:rsidR="00286025" w:rsidRDefault="00286025">
    <w:pPr>
      <w:pStyle w:val="Header"/>
    </w:pPr>
    <w:r>
      <w:rPr>
        <w:noProof/>
        <w:lang w:val="en-GB"/>
      </w:rPr>
      <mc:AlternateContent>
        <mc:Choice Requires="wps">
          <w:drawing>
            <wp:anchor distT="0" distB="0" distL="0" distR="0" simplePos="0" relativeHeight="251677696" behindDoc="0" locked="0" layoutInCell="1" allowOverlap="1" wp14:anchorId="01CD5E11" wp14:editId="3E9E7636">
              <wp:simplePos x="635" y="635"/>
              <wp:positionH relativeFrom="rightMargin">
                <wp:align>right</wp:align>
              </wp:positionH>
              <wp:positionV relativeFrom="paragraph">
                <wp:posOffset>635</wp:posOffset>
              </wp:positionV>
              <wp:extent cx="443865" cy="443865"/>
              <wp:effectExtent l="0" t="0" r="0" b="16510"/>
              <wp:wrapSquare wrapText="bothSides"/>
              <wp:docPr id="22" name="Text Box 22"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DB6B3A1" w14:textId="77777777" w:rsidR="00286025" w:rsidRPr="00DB51E9" w:rsidRDefault="00286025">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CD5E11" id="_x0000_t202" coordsize="21600,21600" o:spt="202" path="m,l,21600r21600,l21600,xe">
              <v:stroke joinstyle="miter"/>
              <v:path gradientshapeok="t" o:connecttype="rect"/>
            </v:shapetype>
            <v:shape id="Text Box 22" o:spid="_x0000_s1037" type="#_x0000_t202" alt="PUBLIC / CYHOEDDUS" style="position:absolute;margin-left:-16.25pt;margin-top:.05pt;width:34.95pt;height:34.95pt;z-index:25167769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" filled="f" stroked="f">
              <v:textbox style="mso-fit-shape-to-text:t" inset="0,0,5pt,0">
                <w:txbxContent>
                  <w:p w14:paraId="0DB6B3A1" w14:textId="77777777" w:rsidR="00286025" w:rsidRPr="00DB51E9" w:rsidRDefault="00286025">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E14DA9" w14:textId="380987CD" w:rsidR="00DB51E9" w:rsidRDefault="00DB51E9">
    <w:pPr>
      <w:pStyle w:val="Header"/>
    </w:pPr>
    <w:r>
      <w:rPr>
        <w:noProof/>
        <w:lang w:val="en-GB"/>
      </w:rPr>
      <mc:AlternateContent>
        <mc:Choice Requires="wps">
          <w:drawing>
            <wp:anchor distT="0" distB="0" distL="0" distR="0" simplePos="0" relativeHeight="251674624" behindDoc="0" locked="0" layoutInCell="1" allowOverlap="1" wp14:anchorId="60AB869B" wp14:editId="21AC0832">
              <wp:simplePos x="635" y="635"/>
              <wp:positionH relativeFrom="rightMargin">
                <wp:align>right</wp:align>
              </wp:positionH>
              <wp:positionV relativeFrom="paragraph">
                <wp:posOffset>635</wp:posOffset>
              </wp:positionV>
              <wp:extent cx="443865" cy="443865"/>
              <wp:effectExtent l="0" t="0" r="0" b="16510"/>
              <wp:wrapSquare wrapText="bothSides"/>
              <wp:docPr id="26" name="Text Box 26"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E0AE0B9" w14:textId="125C0435"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0AB869B" id="_x0000_t202" coordsize="21600,21600" o:spt="202" path="m,l,21600r21600,l21600,xe">
              <v:stroke joinstyle="miter"/>
              <v:path gradientshapeok="t" o:connecttype="rect"/>
            </v:shapetype>
            <v:shape id="Text Box 26" o:spid="_x0000_s1038" type="#_x0000_t202" alt="PUBLIC / CYHOEDDUS" style="position:absolute;margin-left:-16.25pt;margin-top:.05pt;width:34.95pt;height:34.95pt;z-index:25167462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GxiEccKAgAAHAQAAA4A&#10;AAAAAAAAAAAAAAAALgIAAGRycy9lMm9Eb2MueG1sUEsBAi0AFAAGAAgAAAAhAOGYItPaAAAAAwEA&#10;AA8AAAAAAAAAAAAAAAAAZAQAAGRycy9kb3ducmV2LnhtbFBLBQYAAAAABAAEAPMAAABrBQAAAAA=&#10;" filled="f" stroked="f">
              <v:textbox style="mso-fit-shape-to-text:t" inset="0,0,5pt,0">
                <w:txbxContent>
                  <w:p w14:paraId="4E0AE0B9" w14:textId="125C0435"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02D47C" w14:textId="363C5703" w:rsidR="00DB51E9" w:rsidRDefault="00DB51E9">
    <w:pPr>
      <w:pStyle w:val="Header"/>
    </w:pPr>
    <w:r>
      <w:rPr>
        <w:noProof/>
        <w:lang w:val="en-GB"/>
      </w:rPr>
      <mc:AlternateContent>
        <mc:Choice Requires="wps">
          <w:drawing>
            <wp:anchor distT="0" distB="0" distL="0" distR="0" simplePos="0" relativeHeight="251675648" behindDoc="0" locked="0" layoutInCell="1" allowOverlap="1" wp14:anchorId="43E2E156" wp14:editId="2C3BE43C">
              <wp:simplePos x="635" y="635"/>
              <wp:positionH relativeFrom="rightMargin">
                <wp:align>right</wp:align>
              </wp:positionH>
              <wp:positionV relativeFrom="paragraph">
                <wp:posOffset>635</wp:posOffset>
              </wp:positionV>
              <wp:extent cx="443865" cy="443865"/>
              <wp:effectExtent l="0" t="0" r="0" b="16510"/>
              <wp:wrapSquare wrapText="bothSides"/>
              <wp:docPr id="27" name="Text Box 27"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DBC217C" w14:textId="555D417A"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3E2E156" id="_x0000_t202" coordsize="21600,21600" o:spt="202" path="m,l,21600r21600,l21600,xe">
              <v:stroke joinstyle="miter"/>
              <v:path gradientshapeok="t" o:connecttype="rect"/>
            </v:shapetype>
            <v:shape id="Text Box 27" o:spid="_x0000_s1039" type="#_x0000_t202" alt="PUBLIC / CYHOEDDUS" style="position:absolute;margin-left:-16.25pt;margin-top:.05pt;width:34.95pt;height:34.95pt;z-index:25167564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AnYO60KAgAAHAQAAA4A&#10;AAAAAAAAAAAAAAAALgIAAGRycy9lMm9Eb2MueG1sUEsBAi0AFAAGAAgAAAAhAOGYItPaAAAAAwEA&#10;AA8AAAAAAAAAAAAAAAAAZAQAAGRycy9kb3ducmV2LnhtbFBLBQYAAAAABAAEAPMAAABrBQAAAAA=&#10;" filled="f" stroked="f">
              <v:textbox style="mso-fit-shape-to-text:t" inset="0,0,5pt,0">
                <w:txbxContent>
                  <w:p w14:paraId="1DBC217C" w14:textId="555D417A"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0062F1" w14:textId="0910DA82" w:rsidR="00DB51E9" w:rsidRDefault="00DB51E9">
    <w:pPr>
      <w:pStyle w:val="Header"/>
    </w:pPr>
    <w:r>
      <w:rPr>
        <w:noProof/>
        <w:lang w:val="en-GB"/>
      </w:rPr>
      <mc:AlternateContent>
        <mc:Choice Requires="wps">
          <w:drawing>
            <wp:anchor distT="0" distB="0" distL="0" distR="0" simplePos="0" relativeHeight="251660288" behindDoc="0" locked="0" layoutInCell="1" allowOverlap="1" wp14:anchorId="669B7083" wp14:editId="555B2CF6">
              <wp:simplePos x="635" y="635"/>
              <wp:positionH relativeFrom="rightMargin">
                <wp:align>right</wp:align>
              </wp:positionH>
              <wp:positionV relativeFrom="paragraph">
                <wp:posOffset>635</wp:posOffset>
              </wp:positionV>
              <wp:extent cx="443865" cy="443865"/>
              <wp:effectExtent l="0" t="0" r="0" b="16510"/>
              <wp:wrapSquare wrapText="bothSides"/>
              <wp:docPr id="10" name="Text Box 10"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704D9E7" w14:textId="3028308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69B7083" id="_x0000_t202" coordsize="21600,21600" o:spt="202" path="m,l,21600r21600,l21600,xe">
              <v:stroke joinstyle="miter"/>
              <v:path gradientshapeok="t" o:connecttype="rect"/>
            </v:shapetype>
            <v:shape id="Text Box 10" o:spid="_x0000_s1027" type="#_x0000_t202" alt="PUBLIC / CYHOEDDUS" style="position:absolute;margin-left:-16.25pt;margin-top:.05pt;width:34.95pt;height:34.95pt;z-index:25166028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" filled="f" stroked="f">
              <v:textbox style="mso-fit-shape-to-text:t" inset="0,0,5pt,0">
                <w:txbxContent>
                  <w:p w14:paraId="1704D9E7" w14:textId="3028308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EE2039" w14:textId="0CDED8AE" w:rsidR="00DB51E9" w:rsidRDefault="00DB51E9">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C92689" w14:textId="5514297C" w:rsidR="00DB51E9" w:rsidRDefault="00DB51E9">
    <w:pPr>
      <w:pStyle w:val="Header"/>
    </w:pPr>
    <w:r>
      <w:rPr>
        <w:noProof/>
        <w:lang w:val="en-GB"/>
      </w:rPr>
      <mc:AlternateContent>
        <mc:Choice Requires="wps">
          <w:drawing>
            <wp:anchor distT="0" distB="0" distL="0" distR="0" simplePos="0" relativeHeight="251662336" behindDoc="0" locked="0" layoutInCell="1" allowOverlap="1" wp14:anchorId="018852B1" wp14:editId="68B7957B">
              <wp:simplePos x="635" y="635"/>
              <wp:positionH relativeFrom="rightMargin">
                <wp:align>right</wp:align>
              </wp:positionH>
              <wp:positionV relativeFrom="paragraph">
                <wp:posOffset>635</wp:posOffset>
              </wp:positionV>
              <wp:extent cx="443865" cy="443865"/>
              <wp:effectExtent l="0" t="0" r="0" b="16510"/>
              <wp:wrapSquare wrapText="bothSides"/>
              <wp:docPr id="12" name="Text Box 12"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2B43F40" w14:textId="07EB7656"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8852B1" id="_x0000_t202" coordsize="21600,21600" o:spt="202" path="m,l,21600r21600,l21600,xe">
              <v:stroke joinstyle="miter"/>
              <v:path gradientshapeok="t" o:connecttype="rect"/>
            </v:shapetype>
            <v:shape id="Text Box 12" o:spid="_x0000_s1028" type="#_x0000_t202" alt="PUBLIC / CYHOEDDUS" style="position:absolute;margin-left:-16.25pt;margin-top:.05pt;width:34.95pt;height:34.95pt;z-index:251662336;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L5GwWQKAgAAGwQAAA4A&#10;AAAAAAAAAAAAAAAALgIAAGRycy9lMm9Eb2MueG1sUEsBAi0AFAAGAAgAAAAhAOGYItPaAAAAAwEA&#10;AA8AAAAAAAAAAAAAAAAAZAQAAGRycy9kb3ducmV2LnhtbFBLBQYAAAAABAAEAPMAAABrBQAAAAA=&#10;" filled="f" stroked="f">
              <v:textbox style="mso-fit-shape-to-text:t" inset="0,0,5pt,0">
                <w:txbxContent>
                  <w:p w14:paraId="72B43F40" w14:textId="07EB7656"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9FCE50" w14:textId="6C6BDAEC" w:rsidR="00DB51E9" w:rsidRDefault="00DB51E9">
    <w:pPr>
      <w:pStyle w:val="Header"/>
    </w:pPr>
    <w:r>
      <w:rPr>
        <w:noProof/>
        <w:lang w:val="en-GB"/>
      </w:rPr>
      <mc:AlternateContent>
        <mc:Choice Requires="wps">
          <w:drawing>
            <wp:anchor distT="0" distB="0" distL="0" distR="0" simplePos="0" relativeHeight="251663360" behindDoc="0" locked="0" layoutInCell="1" allowOverlap="1" wp14:anchorId="00BA7544" wp14:editId="5474243A">
              <wp:simplePos x="635" y="635"/>
              <wp:positionH relativeFrom="rightMargin">
                <wp:align>right</wp:align>
              </wp:positionH>
              <wp:positionV relativeFrom="paragraph">
                <wp:posOffset>635</wp:posOffset>
              </wp:positionV>
              <wp:extent cx="443865" cy="443865"/>
              <wp:effectExtent l="0" t="0" r="0" b="16510"/>
              <wp:wrapSquare wrapText="bothSides"/>
              <wp:docPr id="13" name="Text Box 13"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53C787E" w14:textId="0BE76EAA"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0BA7544" id="_x0000_t202" coordsize="21600,21600" o:spt="202" path="m,l,21600r21600,l21600,xe">
              <v:stroke joinstyle="miter"/>
              <v:path gradientshapeok="t" o:connecttype="rect"/>
            </v:shapetype>
            <v:shape id="Text Box 13" o:spid="_x0000_s1029" type="#_x0000_t202" alt="PUBLIC / CYHOEDDUS" style="position:absolute;margin-left:-16.25pt;margin-top:.05pt;width:34.95pt;height:34.95pt;z-index:25166336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Nv86w4KAgAAGwQAAA4A&#10;AAAAAAAAAAAAAAAALgIAAGRycy9lMm9Eb2MueG1sUEsBAi0AFAAGAAgAAAAhAOGYItPaAAAAAwEA&#10;AA8AAAAAAAAAAAAAAAAAZAQAAGRycy9kb3ducmV2LnhtbFBLBQYAAAAABAAEAPMAAABrBQAAAAA=&#10;" filled="f" stroked="f">
              <v:textbox style="mso-fit-shape-to-text:t" inset="0,0,5pt,0">
                <w:txbxContent>
                  <w:p w14:paraId="553C787E" w14:textId="0BE76EAA"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CA50A8" w14:textId="6D28D76D" w:rsidR="00DB51E9" w:rsidRDefault="00DB51E9">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00E6E" w14:textId="236C840C" w:rsidR="00DB51E9" w:rsidRDefault="00DB51E9">
    <w:pPr>
      <w:pStyle w:val="Header"/>
    </w:pPr>
    <w:r>
      <w:rPr>
        <w:noProof/>
        <w:lang w:val="en-GB"/>
      </w:rPr>
      <mc:AlternateContent>
        <mc:Choice Requires="wps">
          <w:drawing>
            <wp:anchor distT="0" distB="0" distL="0" distR="0" simplePos="0" relativeHeight="251665408" behindDoc="0" locked="0" layoutInCell="1" allowOverlap="1" wp14:anchorId="15128093" wp14:editId="68347A12">
              <wp:simplePos x="635" y="635"/>
              <wp:positionH relativeFrom="rightMargin">
                <wp:align>right</wp:align>
              </wp:positionH>
              <wp:positionV relativeFrom="paragraph">
                <wp:posOffset>635</wp:posOffset>
              </wp:positionV>
              <wp:extent cx="443865" cy="443865"/>
              <wp:effectExtent l="0" t="0" r="0" b="16510"/>
              <wp:wrapSquare wrapText="bothSides"/>
              <wp:docPr id="16" name="Text Box 16"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C17F140" w14:textId="1D8F1625"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5128093" id="_x0000_t202" coordsize="21600,21600" o:spt="202" path="m,l,21600r21600,l21600,xe">
              <v:stroke joinstyle="miter"/>
              <v:path gradientshapeok="t" o:connecttype="rect"/>
            </v:shapetype>
            <v:shape id="Text Box 16" o:spid="_x0000_s1030" type="#_x0000_t202" alt="PUBLIC / CYHOEDDUS" style="position:absolute;margin-left:-16.25pt;margin-top:.05pt;width:34.95pt;height:34.95pt;z-index:251665408;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" filled="f" stroked="f">
              <v:textbox style="mso-fit-shape-to-text:t" inset="0,0,5pt,0">
                <w:txbxContent>
                  <w:p w14:paraId="5C17F140" w14:textId="1D8F1625"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71DFE" w14:textId="0C093F97" w:rsidR="00DB51E9" w:rsidRDefault="00DB51E9">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48B68D" w14:textId="7597E09A" w:rsidR="00DB51E9" w:rsidRDefault="00DB51E9">
    <w:pPr>
      <w:pStyle w:val="Header"/>
    </w:pPr>
    <w:r>
      <w:rPr>
        <w:noProof/>
        <w:lang w:val="en-GB"/>
      </w:rPr>
      <mc:AlternateContent>
        <mc:Choice Requires="wps">
          <w:drawing>
            <wp:anchor distT="0" distB="0" distL="0" distR="0" simplePos="0" relativeHeight="251664384" behindDoc="0" locked="0" layoutInCell="1" allowOverlap="1" wp14:anchorId="5E905893" wp14:editId="2EBEDAA4">
              <wp:simplePos x="635" y="635"/>
              <wp:positionH relativeFrom="rightMargin">
                <wp:align>right</wp:align>
              </wp:positionH>
              <wp:positionV relativeFrom="paragraph">
                <wp:posOffset>635</wp:posOffset>
              </wp:positionV>
              <wp:extent cx="443865" cy="443865"/>
              <wp:effectExtent l="0" t="0" r="0" b="16510"/>
              <wp:wrapSquare wrapText="bothSides"/>
              <wp:docPr id="15" name="Text Box 15"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A24F9E" w14:textId="16D5242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E905893" id="_x0000_t202" coordsize="21600,21600" o:spt="202" path="m,l,21600r21600,l21600,xe">
              <v:stroke joinstyle="miter"/>
              <v:path gradientshapeok="t" o:connecttype="rect"/>
            </v:shapetype>
            <v:shape id="Text Box 15" o:spid="_x0000_s1031" type="#_x0000_t202" alt="PUBLIC / CYHOEDDUS" style="position:absolute;margin-left:-16.25pt;margin-top:.05pt;width:34.95pt;height:34.95pt;z-index:251664384;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MRnZakKAgAAGwQAAA4A&#10;AAAAAAAAAAAAAAAALgIAAGRycy9lMm9Eb2MueG1sUEsBAi0AFAAGAAgAAAAhAOGYItPaAAAAAwEA&#10;AA8AAAAAAAAAAAAAAAAAZAQAAGRycy9kb3ducmV2LnhtbFBLBQYAAAAABAAEAPMAAABrBQAAAAA=&#10;" filled="f" stroked="f">
              <v:textbox style="mso-fit-shape-to-text:t" inset="0,0,5pt,0">
                <w:txbxContent>
                  <w:p w14:paraId="3DA24F9E" w14:textId="16D52423"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2EC780" w14:textId="2F8C998F" w:rsidR="00DB51E9" w:rsidRDefault="00DB51E9">
    <w:pPr>
      <w:pStyle w:val="Header"/>
    </w:pPr>
    <w:r>
      <w:rPr>
        <w:noProof/>
        <w:lang w:val="en-GB"/>
      </w:rPr>
      <mc:AlternateContent>
        <mc:Choice Requires="wps">
          <w:drawing>
            <wp:anchor distT="0" distB="0" distL="0" distR="0" simplePos="0" relativeHeight="251668480" behindDoc="0" locked="0" layoutInCell="1" allowOverlap="1" wp14:anchorId="3FEBC2DD" wp14:editId="3433941F">
              <wp:simplePos x="635" y="635"/>
              <wp:positionH relativeFrom="rightMargin">
                <wp:align>right</wp:align>
              </wp:positionH>
              <wp:positionV relativeFrom="paragraph">
                <wp:posOffset>635</wp:posOffset>
              </wp:positionV>
              <wp:extent cx="443865" cy="443865"/>
              <wp:effectExtent l="0" t="0" r="0" b="16510"/>
              <wp:wrapSquare wrapText="bothSides"/>
              <wp:docPr id="20" name="Text Box 20" descr="PUBLIC / CYHOEDDUS"/>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6D703AB" w14:textId="31B4A21F"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wps:txbx>
                    <wps:bodyPr rot="0" spcFirstLastPara="0" vertOverflow="overflow" horzOverflow="overflow" vert="horz" wrap="none" lIns="0" tIns="0" rIns="63500" bIns="0" numCol="1" spcCol="0" rtlCol="0" fromWordArt="0" anchor="t" anchorCtr="0" forceAA="0" compatLnSpc="1">
                      <a:prstTxWarp prst="textNoShape">
                        <a:avLst/>
                      </a:prstTxWarp>
                      <a:spAutoFit/>
                    </wps:bodyPr>
                  </wps:wsp>
                </a:graphicData>
              </a:graphic>
            </wp:anchor>
          </w:drawing>
        </mc:Choice>
        <mc:Fallback xmlns:oel="http://schemas.microsoft.com/office/2019/extlst"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FEBC2DD" id="_x0000_t202" coordsize="21600,21600" o:spt="202" path="m,l,21600r21600,l21600,xe">
              <v:stroke joinstyle="miter"/>
              <v:path gradientshapeok="t" o:connecttype="rect"/>
            </v:shapetype>
            <v:shape id="Text Box 20" o:spid="_x0000_s1032" type="#_x0000_t202" alt="PUBLIC / CYHOEDDUS" style="position:absolute;margin-left:-16.25pt;margin-top:.05pt;width:34.95pt;height:34.95pt;z-index:251668480;visibility:visible;mso-wrap-style:none;mso-wrap-distance-left:0;mso-wrap-distance-top:0;mso-wrap-distance-right:0;mso-wrap-distance-bottom:0;mso-position-horizontal:right;mso-position-horizontal-relative:righ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" filled="f" stroked="f">
              <v:textbox style="mso-fit-shape-to-text:t" inset="0,0,5pt,0">
                <w:txbxContent>
                  <w:p w14:paraId="76D703AB" w14:textId="31B4A21F" w:rsidR="00DB51E9" w:rsidRPr="00DB51E9" w:rsidRDefault="00DB51E9">
                    <w:pPr>
                      <w:rPr>
                        <w:rFonts w:ascii="Calibri" w:eastAsia="Calibri" w:hAnsi="Calibri" w:cs="Calibri"/>
                        <w:color w:val="000000"/>
                      </w:rPr>
                    </w:pPr>
                    <w:r w:rsidRPr="00DB51E9">
                      <w:rPr>
                        <w:rFonts w:ascii="Calibri" w:eastAsia="Calibri" w:hAnsi="Calibri" w:cs="Calibri"/>
                        <w:color w:val="000000"/>
                      </w:rPr>
                      <w:t>PUBLIC / CYHOEDDUS</w:t>
                    </w:r>
                  </w:p>
                </w:txbxContent>
              </v:textbox>
              <w10:wrap type="square" anchorx="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8AD2275A"/>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4BF23D5"/>
    <w:multiLevelType w:val="hybridMultilevel"/>
    <w:tmpl w:val="1C044062"/>
    <w:lvl w:ilvl="0" w:tplc="0580740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C87E58"/>
    <w:multiLevelType w:val="hybridMultilevel"/>
    <w:tmpl w:val="7708F0F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0D86765"/>
    <w:multiLevelType w:val="hybridMultilevel"/>
    <w:tmpl w:val="7708F0F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AA603B"/>
    <w:multiLevelType w:val="singleLevel"/>
    <w:tmpl w:val="4D9E11AA"/>
    <w:lvl w:ilvl="0">
      <w:start w:val="1"/>
      <w:numFmt w:val="bullet"/>
      <w:pStyle w:val="Bulleted1stline"/>
      <w:lvlText w:val=""/>
      <w:lvlJc w:val="left"/>
      <w:pPr>
        <w:tabs>
          <w:tab w:val="num" w:pos="216"/>
        </w:tabs>
        <w:ind w:left="216" w:hanging="216"/>
      </w:pPr>
      <w:rPr>
        <w:rFonts w:ascii="Symbol" w:hAnsi="Symbol" w:hint="default"/>
        <w:sz w:val="12"/>
        <w:szCs w:val="12"/>
      </w:rPr>
    </w:lvl>
  </w:abstractNum>
  <w:abstractNum w:abstractNumId="5" w15:restartNumberingAfterBreak="0">
    <w:nsid w:val="56ED1530"/>
    <w:multiLevelType w:val="hybridMultilevel"/>
    <w:tmpl w:val="1C04406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616D5440"/>
    <w:multiLevelType w:val="hybridMultilevel"/>
    <w:tmpl w:val="DF4E35E8"/>
    <w:lvl w:ilvl="0" w:tplc="0FE65E6E">
      <w:numFmt w:val="bullet"/>
      <w:lvlText w:val="-"/>
      <w:lvlJc w:val="left"/>
      <w:pPr>
        <w:ind w:left="720" w:hanging="360"/>
      </w:pPr>
      <w:rPr>
        <w:rFonts w:ascii="Symbol" w:eastAsiaTheme="minorHAnsi" w:hAnsi="Symbol" w:cstheme="minorBidi" w:hint="default"/>
        <w:color w:val="C0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0"/>
  </w:num>
  <w:num w:numId="4">
    <w:abstractNumId w:val="3"/>
  </w:num>
  <w:num w:numId="5">
    <w:abstractNumId w:val="6"/>
  </w:num>
  <w:num w:numId="6">
    <w:abstractNumId w:val="2"/>
  </w:num>
  <w:num w:numId="7">
    <w:abstractNumId w:val="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4587"/>
    <w:rsid w:val="00001538"/>
    <w:rsid w:val="00003108"/>
    <w:rsid w:val="00003664"/>
    <w:rsid w:val="00003803"/>
    <w:rsid w:val="00004039"/>
    <w:rsid w:val="00004F46"/>
    <w:rsid w:val="0000581E"/>
    <w:rsid w:val="0000722C"/>
    <w:rsid w:val="00010560"/>
    <w:rsid w:val="00011776"/>
    <w:rsid w:val="000119D8"/>
    <w:rsid w:val="00011CFF"/>
    <w:rsid w:val="00011F01"/>
    <w:rsid w:val="000121B2"/>
    <w:rsid w:val="000121CE"/>
    <w:rsid w:val="00012BF8"/>
    <w:rsid w:val="00015CA9"/>
    <w:rsid w:val="00015D0E"/>
    <w:rsid w:val="000165BD"/>
    <w:rsid w:val="000169CD"/>
    <w:rsid w:val="000171AA"/>
    <w:rsid w:val="000171EB"/>
    <w:rsid w:val="0001777C"/>
    <w:rsid w:val="00020674"/>
    <w:rsid w:val="000206CE"/>
    <w:rsid w:val="000213DF"/>
    <w:rsid w:val="000215E1"/>
    <w:rsid w:val="000229B8"/>
    <w:rsid w:val="00024BF5"/>
    <w:rsid w:val="00024CE0"/>
    <w:rsid w:val="00024D0B"/>
    <w:rsid w:val="000260EA"/>
    <w:rsid w:val="000264FD"/>
    <w:rsid w:val="0002712D"/>
    <w:rsid w:val="00027BFF"/>
    <w:rsid w:val="00030D52"/>
    <w:rsid w:val="00031947"/>
    <w:rsid w:val="000324D3"/>
    <w:rsid w:val="00032BF6"/>
    <w:rsid w:val="00033AC0"/>
    <w:rsid w:val="00033CA0"/>
    <w:rsid w:val="00033E1A"/>
    <w:rsid w:val="000351EE"/>
    <w:rsid w:val="00035C95"/>
    <w:rsid w:val="00036429"/>
    <w:rsid w:val="0003676F"/>
    <w:rsid w:val="00036DAA"/>
    <w:rsid w:val="0003763C"/>
    <w:rsid w:val="00040B7E"/>
    <w:rsid w:val="00040CDE"/>
    <w:rsid w:val="00040DC6"/>
    <w:rsid w:val="00040F23"/>
    <w:rsid w:val="000416C1"/>
    <w:rsid w:val="00042727"/>
    <w:rsid w:val="000429CD"/>
    <w:rsid w:val="00042EC6"/>
    <w:rsid w:val="00044531"/>
    <w:rsid w:val="0004516A"/>
    <w:rsid w:val="00045500"/>
    <w:rsid w:val="00045B42"/>
    <w:rsid w:val="00045CD2"/>
    <w:rsid w:val="00045E26"/>
    <w:rsid w:val="00046454"/>
    <w:rsid w:val="0004715D"/>
    <w:rsid w:val="00047A4B"/>
    <w:rsid w:val="00054DC2"/>
    <w:rsid w:val="000552C3"/>
    <w:rsid w:val="0005613E"/>
    <w:rsid w:val="00056F8A"/>
    <w:rsid w:val="00060FD8"/>
    <w:rsid w:val="000610ED"/>
    <w:rsid w:val="0006119C"/>
    <w:rsid w:val="0006440F"/>
    <w:rsid w:val="0006760E"/>
    <w:rsid w:val="00067742"/>
    <w:rsid w:val="00067ACD"/>
    <w:rsid w:val="0007062B"/>
    <w:rsid w:val="000712E0"/>
    <w:rsid w:val="000717B9"/>
    <w:rsid w:val="000719F0"/>
    <w:rsid w:val="00071D2B"/>
    <w:rsid w:val="000725B4"/>
    <w:rsid w:val="0007275F"/>
    <w:rsid w:val="00072868"/>
    <w:rsid w:val="00072C54"/>
    <w:rsid w:val="00072F74"/>
    <w:rsid w:val="00074901"/>
    <w:rsid w:val="00075A3A"/>
    <w:rsid w:val="0007670A"/>
    <w:rsid w:val="00080C5A"/>
    <w:rsid w:val="00080D54"/>
    <w:rsid w:val="00081037"/>
    <w:rsid w:val="00081F39"/>
    <w:rsid w:val="0008215D"/>
    <w:rsid w:val="000827D4"/>
    <w:rsid w:val="00082BC5"/>
    <w:rsid w:val="0008304B"/>
    <w:rsid w:val="00083C9F"/>
    <w:rsid w:val="000842C3"/>
    <w:rsid w:val="00085004"/>
    <w:rsid w:val="00085FA3"/>
    <w:rsid w:val="000863C9"/>
    <w:rsid w:val="00086AED"/>
    <w:rsid w:val="000913A1"/>
    <w:rsid w:val="000933F1"/>
    <w:rsid w:val="000937FD"/>
    <w:rsid w:val="0009396C"/>
    <w:rsid w:val="00093CF1"/>
    <w:rsid w:val="00094EC6"/>
    <w:rsid w:val="0009506D"/>
    <w:rsid w:val="000956BE"/>
    <w:rsid w:val="000964B0"/>
    <w:rsid w:val="00097BD7"/>
    <w:rsid w:val="000A0C6C"/>
    <w:rsid w:val="000A12A7"/>
    <w:rsid w:val="000A1AE4"/>
    <w:rsid w:val="000A1DB7"/>
    <w:rsid w:val="000A23F8"/>
    <w:rsid w:val="000A2870"/>
    <w:rsid w:val="000A3B13"/>
    <w:rsid w:val="000A3DCA"/>
    <w:rsid w:val="000A4975"/>
    <w:rsid w:val="000A4DAD"/>
    <w:rsid w:val="000A63CE"/>
    <w:rsid w:val="000A6407"/>
    <w:rsid w:val="000A64FC"/>
    <w:rsid w:val="000A6526"/>
    <w:rsid w:val="000A6951"/>
    <w:rsid w:val="000A7655"/>
    <w:rsid w:val="000B09FE"/>
    <w:rsid w:val="000B13CC"/>
    <w:rsid w:val="000B1742"/>
    <w:rsid w:val="000B269C"/>
    <w:rsid w:val="000B29F1"/>
    <w:rsid w:val="000B2B65"/>
    <w:rsid w:val="000B335D"/>
    <w:rsid w:val="000B33D9"/>
    <w:rsid w:val="000B3927"/>
    <w:rsid w:val="000B39A3"/>
    <w:rsid w:val="000B4508"/>
    <w:rsid w:val="000B48C1"/>
    <w:rsid w:val="000B4DAF"/>
    <w:rsid w:val="000B510E"/>
    <w:rsid w:val="000B5692"/>
    <w:rsid w:val="000B56F1"/>
    <w:rsid w:val="000B6350"/>
    <w:rsid w:val="000B702C"/>
    <w:rsid w:val="000B785F"/>
    <w:rsid w:val="000C05E5"/>
    <w:rsid w:val="000C1B58"/>
    <w:rsid w:val="000C3429"/>
    <w:rsid w:val="000C35A5"/>
    <w:rsid w:val="000C484B"/>
    <w:rsid w:val="000C4F70"/>
    <w:rsid w:val="000C5DBD"/>
    <w:rsid w:val="000C60B7"/>
    <w:rsid w:val="000C6D45"/>
    <w:rsid w:val="000C7273"/>
    <w:rsid w:val="000C74CC"/>
    <w:rsid w:val="000C7A25"/>
    <w:rsid w:val="000D01F0"/>
    <w:rsid w:val="000D1539"/>
    <w:rsid w:val="000D1E43"/>
    <w:rsid w:val="000D2192"/>
    <w:rsid w:val="000D308D"/>
    <w:rsid w:val="000D3468"/>
    <w:rsid w:val="000D4AC4"/>
    <w:rsid w:val="000D4B43"/>
    <w:rsid w:val="000D4DF6"/>
    <w:rsid w:val="000D557F"/>
    <w:rsid w:val="000D57E0"/>
    <w:rsid w:val="000D605B"/>
    <w:rsid w:val="000D61B2"/>
    <w:rsid w:val="000D7A64"/>
    <w:rsid w:val="000E1E0B"/>
    <w:rsid w:val="000E1E99"/>
    <w:rsid w:val="000E324B"/>
    <w:rsid w:val="000E33A8"/>
    <w:rsid w:val="000E33B5"/>
    <w:rsid w:val="000E49DD"/>
    <w:rsid w:val="000E4AF5"/>
    <w:rsid w:val="000E60B9"/>
    <w:rsid w:val="000E7658"/>
    <w:rsid w:val="000E76FE"/>
    <w:rsid w:val="000F08A6"/>
    <w:rsid w:val="000F185A"/>
    <w:rsid w:val="000F1DFF"/>
    <w:rsid w:val="000F2365"/>
    <w:rsid w:val="000F2644"/>
    <w:rsid w:val="000F2A8F"/>
    <w:rsid w:val="000F2F33"/>
    <w:rsid w:val="000F3EA3"/>
    <w:rsid w:val="000F481D"/>
    <w:rsid w:val="000F4B43"/>
    <w:rsid w:val="000F6182"/>
    <w:rsid w:val="000F6608"/>
    <w:rsid w:val="000F6D34"/>
    <w:rsid w:val="000F6E81"/>
    <w:rsid w:val="000F74E2"/>
    <w:rsid w:val="000F782D"/>
    <w:rsid w:val="0010186D"/>
    <w:rsid w:val="00102002"/>
    <w:rsid w:val="00102D46"/>
    <w:rsid w:val="00102F8B"/>
    <w:rsid w:val="00103906"/>
    <w:rsid w:val="00103B22"/>
    <w:rsid w:val="00104660"/>
    <w:rsid w:val="001052C8"/>
    <w:rsid w:val="001063C6"/>
    <w:rsid w:val="00106DF1"/>
    <w:rsid w:val="001077F9"/>
    <w:rsid w:val="00107F6D"/>
    <w:rsid w:val="00110873"/>
    <w:rsid w:val="00110973"/>
    <w:rsid w:val="00111664"/>
    <w:rsid w:val="00112498"/>
    <w:rsid w:val="00112AA7"/>
    <w:rsid w:val="001134D0"/>
    <w:rsid w:val="001141DF"/>
    <w:rsid w:val="001143A9"/>
    <w:rsid w:val="00115429"/>
    <w:rsid w:val="0011561F"/>
    <w:rsid w:val="00116D78"/>
    <w:rsid w:val="001170CE"/>
    <w:rsid w:val="00117E68"/>
    <w:rsid w:val="0012007A"/>
    <w:rsid w:val="00120301"/>
    <w:rsid w:val="00120302"/>
    <w:rsid w:val="00120BC3"/>
    <w:rsid w:val="00120EA6"/>
    <w:rsid w:val="00121599"/>
    <w:rsid w:val="0012174B"/>
    <w:rsid w:val="0012176A"/>
    <w:rsid w:val="001220C1"/>
    <w:rsid w:val="0012258A"/>
    <w:rsid w:val="00122B16"/>
    <w:rsid w:val="00122BD5"/>
    <w:rsid w:val="001233F5"/>
    <w:rsid w:val="00123519"/>
    <w:rsid w:val="00125025"/>
    <w:rsid w:val="00125217"/>
    <w:rsid w:val="0012621E"/>
    <w:rsid w:val="00126E84"/>
    <w:rsid w:val="00127C32"/>
    <w:rsid w:val="00130078"/>
    <w:rsid w:val="0013009E"/>
    <w:rsid w:val="00130794"/>
    <w:rsid w:val="001316AF"/>
    <w:rsid w:val="0013464F"/>
    <w:rsid w:val="00135D0E"/>
    <w:rsid w:val="00136864"/>
    <w:rsid w:val="00140414"/>
    <w:rsid w:val="0014085B"/>
    <w:rsid w:val="0014144F"/>
    <w:rsid w:val="00141756"/>
    <w:rsid w:val="00142140"/>
    <w:rsid w:val="00142F85"/>
    <w:rsid w:val="00143055"/>
    <w:rsid w:val="00143275"/>
    <w:rsid w:val="00143496"/>
    <w:rsid w:val="00143972"/>
    <w:rsid w:val="00145F00"/>
    <w:rsid w:val="00146512"/>
    <w:rsid w:val="0014668E"/>
    <w:rsid w:val="001467D5"/>
    <w:rsid w:val="00150345"/>
    <w:rsid w:val="00150C09"/>
    <w:rsid w:val="001510AA"/>
    <w:rsid w:val="00151D39"/>
    <w:rsid w:val="00153BCE"/>
    <w:rsid w:val="00154924"/>
    <w:rsid w:val="00155F4F"/>
    <w:rsid w:val="001568B8"/>
    <w:rsid w:val="0015723D"/>
    <w:rsid w:val="00157830"/>
    <w:rsid w:val="00160200"/>
    <w:rsid w:val="001602A2"/>
    <w:rsid w:val="0016091F"/>
    <w:rsid w:val="00161D3F"/>
    <w:rsid w:val="00162581"/>
    <w:rsid w:val="00163134"/>
    <w:rsid w:val="00163910"/>
    <w:rsid w:val="001639D4"/>
    <w:rsid w:val="00163F99"/>
    <w:rsid w:val="0016443C"/>
    <w:rsid w:val="00165C7D"/>
    <w:rsid w:val="00165CE7"/>
    <w:rsid w:val="0016681F"/>
    <w:rsid w:val="00166B9A"/>
    <w:rsid w:val="00166E0D"/>
    <w:rsid w:val="001670BE"/>
    <w:rsid w:val="00170124"/>
    <w:rsid w:val="00170227"/>
    <w:rsid w:val="00172A76"/>
    <w:rsid w:val="00172C71"/>
    <w:rsid w:val="00174C78"/>
    <w:rsid w:val="00181352"/>
    <w:rsid w:val="00181600"/>
    <w:rsid w:val="00182ECD"/>
    <w:rsid w:val="001831A9"/>
    <w:rsid w:val="00183260"/>
    <w:rsid w:val="0018349E"/>
    <w:rsid w:val="00183F4A"/>
    <w:rsid w:val="00185266"/>
    <w:rsid w:val="001864CD"/>
    <w:rsid w:val="00186D55"/>
    <w:rsid w:val="00187E07"/>
    <w:rsid w:val="001905E9"/>
    <w:rsid w:val="001909CA"/>
    <w:rsid w:val="001921DA"/>
    <w:rsid w:val="0019240C"/>
    <w:rsid w:val="00192BE5"/>
    <w:rsid w:val="00192E37"/>
    <w:rsid w:val="00193555"/>
    <w:rsid w:val="001935EB"/>
    <w:rsid w:val="00193718"/>
    <w:rsid w:val="001939DC"/>
    <w:rsid w:val="00194FE2"/>
    <w:rsid w:val="0019538B"/>
    <w:rsid w:val="00197C40"/>
    <w:rsid w:val="001A0FB3"/>
    <w:rsid w:val="001A1583"/>
    <w:rsid w:val="001A19EC"/>
    <w:rsid w:val="001A3331"/>
    <w:rsid w:val="001A39D9"/>
    <w:rsid w:val="001A40EC"/>
    <w:rsid w:val="001A52B7"/>
    <w:rsid w:val="001A6A73"/>
    <w:rsid w:val="001A7112"/>
    <w:rsid w:val="001A7D19"/>
    <w:rsid w:val="001B0F83"/>
    <w:rsid w:val="001B1048"/>
    <w:rsid w:val="001B113D"/>
    <w:rsid w:val="001B1230"/>
    <w:rsid w:val="001B18BF"/>
    <w:rsid w:val="001B34C5"/>
    <w:rsid w:val="001B4BA9"/>
    <w:rsid w:val="001B6BBD"/>
    <w:rsid w:val="001B73D9"/>
    <w:rsid w:val="001B7D6E"/>
    <w:rsid w:val="001C1231"/>
    <w:rsid w:val="001C1F78"/>
    <w:rsid w:val="001C277A"/>
    <w:rsid w:val="001C2909"/>
    <w:rsid w:val="001C2CC4"/>
    <w:rsid w:val="001C2D4A"/>
    <w:rsid w:val="001C2ED2"/>
    <w:rsid w:val="001C2F40"/>
    <w:rsid w:val="001C3C8F"/>
    <w:rsid w:val="001C5548"/>
    <w:rsid w:val="001C5AF1"/>
    <w:rsid w:val="001C62B1"/>
    <w:rsid w:val="001C6A28"/>
    <w:rsid w:val="001C75D4"/>
    <w:rsid w:val="001D223F"/>
    <w:rsid w:val="001D26B4"/>
    <w:rsid w:val="001D2A07"/>
    <w:rsid w:val="001D338B"/>
    <w:rsid w:val="001D3E06"/>
    <w:rsid w:val="001D4398"/>
    <w:rsid w:val="001D4434"/>
    <w:rsid w:val="001D45D2"/>
    <w:rsid w:val="001D557C"/>
    <w:rsid w:val="001D5A47"/>
    <w:rsid w:val="001D670A"/>
    <w:rsid w:val="001D723E"/>
    <w:rsid w:val="001E0325"/>
    <w:rsid w:val="001E071E"/>
    <w:rsid w:val="001E2413"/>
    <w:rsid w:val="001E36BE"/>
    <w:rsid w:val="001E4420"/>
    <w:rsid w:val="001E4AF5"/>
    <w:rsid w:val="001E6834"/>
    <w:rsid w:val="001E747D"/>
    <w:rsid w:val="001E798D"/>
    <w:rsid w:val="001E7C56"/>
    <w:rsid w:val="001F3C4B"/>
    <w:rsid w:val="001F4797"/>
    <w:rsid w:val="001F63BE"/>
    <w:rsid w:val="001F65E8"/>
    <w:rsid w:val="001F67EC"/>
    <w:rsid w:val="0020011C"/>
    <w:rsid w:val="0020064E"/>
    <w:rsid w:val="00201AC1"/>
    <w:rsid w:val="00201DF0"/>
    <w:rsid w:val="0020314B"/>
    <w:rsid w:val="00207ABA"/>
    <w:rsid w:val="00207E35"/>
    <w:rsid w:val="0021008A"/>
    <w:rsid w:val="002122B0"/>
    <w:rsid w:val="0021230C"/>
    <w:rsid w:val="00212908"/>
    <w:rsid w:val="00212FCD"/>
    <w:rsid w:val="002135BD"/>
    <w:rsid w:val="002139A1"/>
    <w:rsid w:val="00215856"/>
    <w:rsid w:val="00216E47"/>
    <w:rsid w:val="0022045D"/>
    <w:rsid w:val="00220467"/>
    <w:rsid w:val="002204A7"/>
    <w:rsid w:val="002204E0"/>
    <w:rsid w:val="002210BD"/>
    <w:rsid w:val="00221E35"/>
    <w:rsid w:val="002233E0"/>
    <w:rsid w:val="0022366E"/>
    <w:rsid w:val="00223F89"/>
    <w:rsid w:val="002250D1"/>
    <w:rsid w:val="00225EFE"/>
    <w:rsid w:val="00226203"/>
    <w:rsid w:val="002279E6"/>
    <w:rsid w:val="00227CD1"/>
    <w:rsid w:val="00230E9F"/>
    <w:rsid w:val="002313EC"/>
    <w:rsid w:val="00231820"/>
    <w:rsid w:val="0023250C"/>
    <w:rsid w:val="00232D45"/>
    <w:rsid w:val="00234102"/>
    <w:rsid w:val="00234343"/>
    <w:rsid w:val="00234C52"/>
    <w:rsid w:val="00234D2D"/>
    <w:rsid w:val="002357B0"/>
    <w:rsid w:val="00235951"/>
    <w:rsid w:val="00235A48"/>
    <w:rsid w:val="00235B02"/>
    <w:rsid w:val="0023639F"/>
    <w:rsid w:val="002369DE"/>
    <w:rsid w:val="00236A8D"/>
    <w:rsid w:val="00236DC8"/>
    <w:rsid w:val="0023732B"/>
    <w:rsid w:val="0024029C"/>
    <w:rsid w:val="002406CA"/>
    <w:rsid w:val="0024078D"/>
    <w:rsid w:val="00241102"/>
    <w:rsid w:val="00241CBD"/>
    <w:rsid w:val="00241DD7"/>
    <w:rsid w:val="00241E0C"/>
    <w:rsid w:val="002422EF"/>
    <w:rsid w:val="0024251B"/>
    <w:rsid w:val="00242629"/>
    <w:rsid w:val="0024273B"/>
    <w:rsid w:val="00242B2D"/>
    <w:rsid w:val="00243DD4"/>
    <w:rsid w:val="0024440D"/>
    <w:rsid w:val="00244555"/>
    <w:rsid w:val="002448A0"/>
    <w:rsid w:val="00244DC4"/>
    <w:rsid w:val="0024527C"/>
    <w:rsid w:val="00245A71"/>
    <w:rsid w:val="00246F09"/>
    <w:rsid w:val="002471C5"/>
    <w:rsid w:val="00247761"/>
    <w:rsid w:val="00251F3B"/>
    <w:rsid w:val="00252386"/>
    <w:rsid w:val="00253132"/>
    <w:rsid w:val="002532C6"/>
    <w:rsid w:val="0025358E"/>
    <w:rsid w:val="00253DDF"/>
    <w:rsid w:val="00254F1A"/>
    <w:rsid w:val="00255F23"/>
    <w:rsid w:val="00257465"/>
    <w:rsid w:val="00260737"/>
    <w:rsid w:val="002607C5"/>
    <w:rsid w:val="00261D84"/>
    <w:rsid w:val="00262531"/>
    <w:rsid w:val="002627F2"/>
    <w:rsid w:val="00262FEC"/>
    <w:rsid w:val="0026350C"/>
    <w:rsid w:val="002642EF"/>
    <w:rsid w:val="00264C27"/>
    <w:rsid w:val="002657BE"/>
    <w:rsid w:val="00265C2C"/>
    <w:rsid w:val="00265EBF"/>
    <w:rsid w:val="00266C4B"/>
    <w:rsid w:val="00266F5F"/>
    <w:rsid w:val="002672A5"/>
    <w:rsid w:val="00267698"/>
    <w:rsid w:val="00267C15"/>
    <w:rsid w:val="002718BD"/>
    <w:rsid w:val="00272A71"/>
    <w:rsid w:val="00272DFF"/>
    <w:rsid w:val="00273689"/>
    <w:rsid w:val="00273913"/>
    <w:rsid w:val="00273F8E"/>
    <w:rsid w:val="002748BF"/>
    <w:rsid w:val="00274BA8"/>
    <w:rsid w:val="00274CAB"/>
    <w:rsid w:val="002754D5"/>
    <w:rsid w:val="00275A35"/>
    <w:rsid w:val="00275E19"/>
    <w:rsid w:val="002760B7"/>
    <w:rsid w:val="00276670"/>
    <w:rsid w:val="00276933"/>
    <w:rsid w:val="00276E2A"/>
    <w:rsid w:val="00280200"/>
    <w:rsid w:val="00280ACF"/>
    <w:rsid w:val="00282763"/>
    <w:rsid w:val="00282BEF"/>
    <w:rsid w:val="00282C84"/>
    <w:rsid w:val="00283429"/>
    <w:rsid w:val="00286025"/>
    <w:rsid w:val="002869AD"/>
    <w:rsid w:val="00287DB3"/>
    <w:rsid w:val="0029033A"/>
    <w:rsid w:val="002904EB"/>
    <w:rsid w:val="00290796"/>
    <w:rsid w:val="00290D6A"/>
    <w:rsid w:val="00291723"/>
    <w:rsid w:val="00291EA4"/>
    <w:rsid w:val="00291F40"/>
    <w:rsid w:val="00292A47"/>
    <w:rsid w:val="002932B2"/>
    <w:rsid w:val="00293966"/>
    <w:rsid w:val="00293EBE"/>
    <w:rsid w:val="002945AA"/>
    <w:rsid w:val="00294687"/>
    <w:rsid w:val="00294C1F"/>
    <w:rsid w:val="002955B8"/>
    <w:rsid w:val="00296894"/>
    <w:rsid w:val="002A03E8"/>
    <w:rsid w:val="002A113E"/>
    <w:rsid w:val="002A119E"/>
    <w:rsid w:val="002A24D4"/>
    <w:rsid w:val="002A2EBD"/>
    <w:rsid w:val="002A3BB2"/>
    <w:rsid w:val="002A4DDC"/>
    <w:rsid w:val="002A53D5"/>
    <w:rsid w:val="002A6342"/>
    <w:rsid w:val="002A741C"/>
    <w:rsid w:val="002A7809"/>
    <w:rsid w:val="002B071F"/>
    <w:rsid w:val="002B136A"/>
    <w:rsid w:val="002B16E4"/>
    <w:rsid w:val="002B21A3"/>
    <w:rsid w:val="002B3922"/>
    <w:rsid w:val="002B3ED8"/>
    <w:rsid w:val="002B4128"/>
    <w:rsid w:val="002B5572"/>
    <w:rsid w:val="002B560C"/>
    <w:rsid w:val="002B5846"/>
    <w:rsid w:val="002B60EA"/>
    <w:rsid w:val="002B6E1D"/>
    <w:rsid w:val="002B7851"/>
    <w:rsid w:val="002C0C5E"/>
    <w:rsid w:val="002C0D45"/>
    <w:rsid w:val="002C27F6"/>
    <w:rsid w:val="002C300C"/>
    <w:rsid w:val="002C5C84"/>
    <w:rsid w:val="002C60C1"/>
    <w:rsid w:val="002C711E"/>
    <w:rsid w:val="002C77A3"/>
    <w:rsid w:val="002D1AE4"/>
    <w:rsid w:val="002D22C2"/>
    <w:rsid w:val="002D26C9"/>
    <w:rsid w:val="002D2BBE"/>
    <w:rsid w:val="002D2DB4"/>
    <w:rsid w:val="002D31EF"/>
    <w:rsid w:val="002D370E"/>
    <w:rsid w:val="002D4294"/>
    <w:rsid w:val="002D49F4"/>
    <w:rsid w:val="002D5701"/>
    <w:rsid w:val="002D5866"/>
    <w:rsid w:val="002D62E2"/>
    <w:rsid w:val="002E0015"/>
    <w:rsid w:val="002E01D5"/>
    <w:rsid w:val="002E1584"/>
    <w:rsid w:val="002E171E"/>
    <w:rsid w:val="002E2049"/>
    <w:rsid w:val="002E2DC3"/>
    <w:rsid w:val="002E2EBF"/>
    <w:rsid w:val="002E30EF"/>
    <w:rsid w:val="002E381F"/>
    <w:rsid w:val="002E3FAA"/>
    <w:rsid w:val="002E55E9"/>
    <w:rsid w:val="002E591D"/>
    <w:rsid w:val="002E5C02"/>
    <w:rsid w:val="002E708D"/>
    <w:rsid w:val="002E75AD"/>
    <w:rsid w:val="002F0540"/>
    <w:rsid w:val="002F17F4"/>
    <w:rsid w:val="002F1C87"/>
    <w:rsid w:val="002F3741"/>
    <w:rsid w:val="002F3AD5"/>
    <w:rsid w:val="002F4A98"/>
    <w:rsid w:val="002F50CD"/>
    <w:rsid w:val="002F58CD"/>
    <w:rsid w:val="002F5DCC"/>
    <w:rsid w:val="002F7177"/>
    <w:rsid w:val="002F7790"/>
    <w:rsid w:val="00300286"/>
    <w:rsid w:val="00300798"/>
    <w:rsid w:val="003013D6"/>
    <w:rsid w:val="0030197D"/>
    <w:rsid w:val="003019EC"/>
    <w:rsid w:val="00302128"/>
    <w:rsid w:val="00303EB7"/>
    <w:rsid w:val="00304040"/>
    <w:rsid w:val="00304144"/>
    <w:rsid w:val="0030416B"/>
    <w:rsid w:val="0030469E"/>
    <w:rsid w:val="00304770"/>
    <w:rsid w:val="0030497F"/>
    <w:rsid w:val="00304D73"/>
    <w:rsid w:val="003050E3"/>
    <w:rsid w:val="00305629"/>
    <w:rsid w:val="00305792"/>
    <w:rsid w:val="00306B8F"/>
    <w:rsid w:val="00306DD0"/>
    <w:rsid w:val="003070D3"/>
    <w:rsid w:val="0030755B"/>
    <w:rsid w:val="00307CD5"/>
    <w:rsid w:val="003102C8"/>
    <w:rsid w:val="00310F00"/>
    <w:rsid w:val="0031133A"/>
    <w:rsid w:val="00312D9C"/>
    <w:rsid w:val="0031356D"/>
    <w:rsid w:val="003136EF"/>
    <w:rsid w:val="00313C5A"/>
    <w:rsid w:val="00313F20"/>
    <w:rsid w:val="003151A2"/>
    <w:rsid w:val="00316E50"/>
    <w:rsid w:val="00316F2E"/>
    <w:rsid w:val="0031791E"/>
    <w:rsid w:val="0032105C"/>
    <w:rsid w:val="00321DCB"/>
    <w:rsid w:val="00324064"/>
    <w:rsid w:val="00324D7E"/>
    <w:rsid w:val="003265E8"/>
    <w:rsid w:val="003272BF"/>
    <w:rsid w:val="003274EF"/>
    <w:rsid w:val="0033007E"/>
    <w:rsid w:val="00330325"/>
    <w:rsid w:val="00330EBE"/>
    <w:rsid w:val="00333464"/>
    <w:rsid w:val="00334980"/>
    <w:rsid w:val="003350FC"/>
    <w:rsid w:val="0033714C"/>
    <w:rsid w:val="00340ADA"/>
    <w:rsid w:val="00341FF0"/>
    <w:rsid w:val="00342723"/>
    <w:rsid w:val="00342935"/>
    <w:rsid w:val="00342A46"/>
    <w:rsid w:val="00342F91"/>
    <w:rsid w:val="003458F2"/>
    <w:rsid w:val="0034662D"/>
    <w:rsid w:val="003467B4"/>
    <w:rsid w:val="003470E7"/>
    <w:rsid w:val="00347A74"/>
    <w:rsid w:val="003517D1"/>
    <w:rsid w:val="00351804"/>
    <w:rsid w:val="00351AB0"/>
    <w:rsid w:val="00352842"/>
    <w:rsid w:val="00352B68"/>
    <w:rsid w:val="0035336C"/>
    <w:rsid w:val="003533C6"/>
    <w:rsid w:val="00353480"/>
    <w:rsid w:val="003539BB"/>
    <w:rsid w:val="00354188"/>
    <w:rsid w:val="00354C13"/>
    <w:rsid w:val="0035607F"/>
    <w:rsid w:val="0035691D"/>
    <w:rsid w:val="00360E17"/>
    <w:rsid w:val="00360E91"/>
    <w:rsid w:val="00361159"/>
    <w:rsid w:val="00361239"/>
    <w:rsid w:val="0036290B"/>
    <w:rsid w:val="003631ED"/>
    <w:rsid w:val="003648DB"/>
    <w:rsid w:val="00366C36"/>
    <w:rsid w:val="003676F5"/>
    <w:rsid w:val="0036793A"/>
    <w:rsid w:val="00370504"/>
    <w:rsid w:val="00370B7E"/>
    <w:rsid w:val="0037100C"/>
    <w:rsid w:val="00371779"/>
    <w:rsid w:val="0037300A"/>
    <w:rsid w:val="0037426D"/>
    <w:rsid w:val="00374A19"/>
    <w:rsid w:val="00375D90"/>
    <w:rsid w:val="00375DF8"/>
    <w:rsid w:val="00376111"/>
    <w:rsid w:val="00377369"/>
    <w:rsid w:val="0037763F"/>
    <w:rsid w:val="00381C10"/>
    <w:rsid w:val="00381E72"/>
    <w:rsid w:val="003845E8"/>
    <w:rsid w:val="00386F65"/>
    <w:rsid w:val="0038721D"/>
    <w:rsid w:val="0039030E"/>
    <w:rsid w:val="003904CC"/>
    <w:rsid w:val="0039188B"/>
    <w:rsid w:val="0039231C"/>
    <w:rsid w:val="00392CD9"/>
    <w:rsid w:val="00393528"/>
    <w:rsid w:val="0039396E"/>
    <w:rsid w:val="00393EC7"/>
    <w:rsid w:val="00393FF8"/>
    <w:rsid w:val="00394859"/>
    <w:rsid w:val="00395394"/>
    <w:rsid w:val="00395D3F"/>
    <w:rsid w:val="00395F27"/>
    <w:rsid w:val="003967FC"/>
    <w:rsid w:val="0039696F"/>
    <w:rsid w:val="00397137"/>
    <w:rsid w:val="003A01B4"/>
    <w:rsid w:val="003A174E"/>
    <w:rsid w:val="003A2040"/>
    <w:rsid w:val="003A2449"/>
    <w:rsid w:val="003A3514"/>
    <w:rsid w:val="003A55CD"/>
    <w:rsid w:val="003A5A64"/>
    <w:rsid w:val="003A6E4E"/>
    <w:rsid w:val="003A7884"/>
    <w:rsid w:val="003A7EDD"/>
    <w:rsid w:val="003B0A02"/>
    <w:rsid w:val="003B107C"/>
    <w:rsid w:val="003B1314"/>
    <w:rsid w:val="003B2438"/>
    <w:rsid w:val="003B331D"/>
    <w:rsid w:val="003B40D6"/>
    <w:rsid w:val="003B4195"/>
    <w:rsid w:val="003B42F8"/>
    <w:rsid w:val="003B54EE"/>
    <w:rsid w:val="003B5ABD"/>
    <w:rsid w:val="003B66F4"/>
    <w:rsid w:val="003B6EA6"/>
    <w:rsid w:val="003B6FBD"/>
    <w:rsid w:val="003B757E"/>
    <w:rsid w:val="003C0D0B"/>
    <w:rsid w:val="003C1829"/>
    <w:rsid w:val="003C217F"/>
    <w:rsid w:val="003C2865"/>
    <w:rsid w:val="003C2C83"/>
    <w:rsid w:val="003C3094"/>
    <w:rsid w:val="003C4E45"/>
    <w:rsid w:val="003C5E2C"/>
    <w:rsid w:val="003C5FB7"/>
    <w:rsid w:val="003C7258"/>
    <w:rsid w:val="003D0327"/>
    <w:rsid w:val="003D052A"/>
    <w:rsid w:val="003D09CE"/>
    <w:rsid w:val="003D1E8B"/>
    <w:rsid w:val="003D234F"/>
    <w:rsid w:val="003D2F5B"/>
    <w:rsid w:val="003D3831"/>
    <w:rsid w:val="003D52B5"/>
    <w:rsid w:val="003D71EA"/>
    <w:rsid w:val="003E0408"/>
    <w:rsid w:val="003E092E"/>
    <w:rsid w:val="003E1212"/>
    <w:rsid w:val="003E1607"/>
    <w:rsid w:val="003E1FFC"/>
    <w:rsid w:val="003E27E8"/>
    <w:rsid w:val="003E363D"/>
    <w:rsid w:val="003E3B1C"/>
    <w:rsid w:val="003E4003"/>
    <w:rsid w:val="003E41E1"/>
    <w:rsid w:val="003E4ACC"/>
    <w:rsid w:val="003E4F16"/>
    <w:rsid w:val="003E5D37"/>
    <w:rsid w:val="003E64FD"/>
    <w:rsid w:val="003E65E4"/>
    <w:rsid w:val="003E71DF"/>
    <w:rsid w:val="003E7E74"/>
    <w:rsid w:val="003F127F"/>
    <w:rsid w:val="003F12DA"/>
    <w:rsid w:val="003F1335"/>
    <w:rsid w:val="003F2D73"/>
    <w:rsid w:val="003F3281"/>
    <w:rsid w:val="003F4501"/>
    <w:rsid w:val="003F48D4"/>
    <w:rsid w:val="003F5731"/>
    <w:rsid w:val="003F69A6"/>
    <w:rsid w:val="003F6C7D"/>
    <w:rsid w:val="003F7BA1"/>
    <w:rsid w:val="003F7F42"/>
    <w:rsid w:val="0040018D"/>
    <w:rsid w:val="00400ED7"/>
    <w:rsid w:val="004019B0"/>
    <w:rsid w:val="00401C04"/>
    <w:rsid w:val="00403DBA"/>
    <w:rsid w:val="00404263"/>
    <w:rsid w:val="00404268"/>
    <w:rsid w:val="004042C9"/>
    <w:rsid w:val="004063C7"/>
    <w:rsid w:val="004065F2"/>
    <w:rsid w:val="00406896"/>
    <w:rsid w:val="00406D45"/>
    <w:rsid w:val="004071AC"/>
    <w:rsid w:val="004073A7"/>
    <w:rsid w:val="00407F5B"/>
    <w:rsid w:val="0041086E"/>
    <w:rsid w:val="00410DD9"/>
    <w:rsid w:val="00412CB8"/>
    <w:rsid w:val="00412F8E"/>
    <w:rsid w:val="004135E7"/>
    <w:rsid w:val="00413EF7"/>
    <w:rsid w:val="004140EC"/>
    <w:rsid w:val="00414630"/>
    <w:rsid w:val="004146A9"/>
    <w:rsid w:val="0041521A"/>
    <w:rsid w:val="0041581D"/>
    <w:rsid w:val="0041639F"/>
    <w:rsid w:val="004165CC"/>
    <w:rsid w:val="00417193"/>
    <w:rsid w:val="00417AFE"/>
    <w:rsid w:val="004206F5"/>
    <w:rsid w:val="00420D61"/>
    <w:rsid w:val="00421977"/>
    <w:rsid w:val="00421AFE"/>
    <w:rsid w:val="00421C04"/>
    <w:rsid w:val="00423170"/>
    <w:rsid w:val="0042318D"/>
    <w:rsid w:val="004237D4"/>
    <w:rsid w:val="00423EF7"/>
    <w:rsid w:val="00424A1F"/>
    <w:rsid w:val="0042531B"/>
    <w:rsid w:val="00425BD2"/>
    <w:rsid w:val="004266E6"/>
    <w:rsid w:val="00430D86"/>
    <w:rsid w:val="00431253"/>
    <w:rsid w:val="00431757"/>
    <w:rsid w:val="004328BC"/>
    <w:rsid w:val="00433AA5"/>
    <w:rsid w:val="0043493B"/>
    <w:rsid w:val="00434C37"/>
    <w:rsid w:val="00434F66"/>
    <w:rsid w:val="00436175"/>
    <w:rsid w:val="004376B2"/>
    <w:rsid w:val="00437D63"/>
    <w:rsid w:val="00437EC2"/>
    <w:rsid w:val="00437FEC"/>
    <w:rsid w:val="0044074F"/>
    <w:rsid w:val="00440F03"/>
    <w:rsid w:val="00440F21"/>
    <w:rsid w:val="00441084"/>
    <w:rsid w:val="00441750"/>
    <w:rsid w:val="004418F6"/>
    <w:rsid w:val="00442517"/>
    <w:rsid w:val="0044334E"/>
    <w:rsid w:val="0044445B"/>
    <w:rsid w:val="00444741"/>
    <w:rsid w:val="00444FD1"/>
    <w:rsid w:val="00445373"/>
    <w:rsid w:val="004455EF"/>
    <w:rsid w:val="00446D57"/>
    <w:rsid w:val="00446EAA"/>
    <w:rsid w:val="00446FEC"/>
    <w:rsid w:val="00447962"/>
    <w:rsid w:val="004500EE"/>
    <w:rsid w:val="0045025F"/>
    <w:rsid w:val="00450510"/>
    <w:rsid w:val="00451BE4"/>
    <w:rsid w:val="004522C7"/>
    <w:rsid w:val="0045232C"/>
    <w:rsid w:val="0045254E"/>
    <w:rsid w:val="00452F91"/>
    <w:rsid w:val="0045354B"/>
    <w:rsid w:val="00453858"/>
    <w:rsid w:val="004538DA"/>
    <w:rsid w:val="004543FE"/>
    <w:rsid w:val="00454438"/>
    <w:rsid w:val="00454D29"/>
    <w:rsid w:val="00455365"/>
    <w:rsid w:val="00455A49"/>
    <w:rsid w:val="004562DF"/>
    <w:rsid w:val="004577D0"/>
    <w:rsid w:val="00457DE8"/>
    <w:rsid w:val="00460314"/>
    <w:rsid w:val="004603AA"/>
    <w:rsid w:val="0046047E"/>
    <w:rsid w:val="004604F7"/>
    <w:rsid w:val="00460798"/>
    <w:rsid w:val="0046155B"/>
    <w:rsid w:val="00461C20"/>
    <w:rsid w:val="004622D9"/>
    <w:rsid w:val="00464801"/>
    <w:rsid w:val="004660FA"/>
    <w:rsid w:val="0046697B"/>
    <w:rsid w:val="004704D5"/>
    <w:rsid w:val="00470C6B"/>
    <w:rsid w:val="00472794"/>
    <w:rsid w:val="0047312A"/>
    <w:rsid w:val="00473E08"/>
    <w:rsid w:val="00474B5E"/>
    <w:rsid w:val="00476759"/>
    <w:rsid w:val="004768F7"/>
    <w:rsid w:val="00476FDE"/>
    <w:rsid w:val="004774A2"/>
    <w:rsid w:val="0047771C"/>
    <w:rsid w:val="00477FF7"/>
    <w:rsid w:val="00480515"/>
    <w:rsid w:val="0048120C"/>
    <w:rsid w:val="0048195E"/>
    <w:rsid w:val="00482D98"/>
    <w:rsid w:val="00483F5A"/>
    <w:rsid w:val="00484B94"/>
    <w:rsid w:val="00485C69"/>
    <w:rsid w:val="00485D85"/>
    <w:rsid w:val="00486266"/>
    <w:rsid w:val="004867E7"/>
    <w:rsid w:val="00487C7C"/>
    <w:rsid w:val="004902B9"/>
    <w:rsid w:val="00490A4A"/>
    <w:rsid w:val="00490A9F"/>
    <w:rsid w:val="00490B27"/>
    <w:rsid w:val="00490F2F"/>
    <w:rsid w:val="00490FA8"/>
    <w:rsid w:val="00490FDD"/>
    <w:rsid w:val="004918B4"/>
    <w:rsid w:val="00491CE9"/>
    <w:rsid w:val="00493653"/>
    <w:rsid w:val="00494465"/>
    <w:rsid w:val="004947F2"/>
    <w:rsid w:val="00497236"/>
    <w:rsid w:val="0049743E"/>
    <w:rsid w:val="004977AB"/>
    <w:rsid w:val="004978C8"/>
    <w:rsid w:val="004A0373"/>
    <w:rsid w:val="004A2978"/>
    <w:rsid w:val="004A2F3C"/>
    <w:rsid w:val="004A3068"/>
    <w:rsid w:val="004A31C3"/>
    <w:rsid w:val="004A48FD"/>
    <w:rsid w:val="004A5DB2"/>
    <w:rsid w:val="004A646B"/>
    <w:rsid w:val="004B2206"/>
    <w:rsid w:val="004B26DC"/>
    <w:rsid w:val="004B3377"/>
    <w:rsid w:val="004B34D1"/>
    <w:rsid w:val="004B44F4"/>
    <w:rsid w:val="004B5BA3"/>
    <w:rsid w:val="004B62AC"/>
    <w:rsid w:val="004B73EB"/>
    <w:rsid w:val="004B7523"/>
    <w:rsid w:val="004B7B06"/>
    <w:rsid w:val="004B7BFF"/>
    <w:rsid w:val="004C1F0F"/>
    <w:rsid w:val="004C2902"/>
    <w:rsid w:val="004C3505"/>
    <w:rsid w:val="004C51E8"/>
    <w:rsid w:val="004C5536"/>
    <w:rsid w:val="004C55E9"/>
    <w:rsid w:val="004C5686"/>
    <w:rsid w:val="004C5AE4"/>
    <w:rsid w:val="004C5B6D"/>
    <w:rsid w:val="004C6ADD"/>
    <w:rsid w:val="004D0815"/>
    <w:rsid w:val="004D0B94"/>
    <w:rsid w:val="004D1367"/>
    <w:rsid w:val="004D28B3"/>
    <w:rsid w:val="004D32BE"/>
    <w:rsid w:val="004D3E3A"/>
    <w:rsid w:val="004D4221"/>
    <w:rsid w:val="004D45A7"/>
    <w:rsid w:val="004D4BC4"/>
    <w:rsid w:val="004D522C"/>
    <w:rsid w:val="004D753A"/>
    <w:rsid w:val="004E07B5"/>
    <w:rsid w:val="004E0B41"/>
    <w:rsid w:val="004E27CD"/>
    <w:rsid w:val="004E28E0"/>
    <w:rsid w:val="004E350B"/>
    <w:rsid w:val="004E366C"/>
    <w:rsid w:val="004E4276"/>
    <w:rsid w:val="004E45D2"/>
    <w:rsid w:val="004E4802"/>
    <w:rsid w:val="004E4B0D"/>
    <w:rsid w:val="004E528E"/>
    <w:rsid w:val="004E5BF2"/>
    <w:rsid w:val="004E69CA"/>
    <w:rsid w:val="004E76DC"/>
    <w:rsid w:val="004E7D31"/>
    <w:rsid w:val="004E7DAA"/>
    <w:rsid w:val="004F05B2"/>
    <w:rsid w:val="004F1AB5"/>
    <w:rsid w:val="004F1BB5"/>
    <w:rsid w:val="004F2936"/>
    <w:rsid w:val="004F2A50"/>
    <w:rsid w:val="004F3296"/>
    <w:rsid w:val="004F3ECA"/>
    <w:rsid w:val="004F4BDB"/>
    <w:rsid w:val="004F4D46"/>
    <w:rsid w:val="004F5343"/>
    <w:rsid w:val="004F54D4"/>
    <w:rsid w:val="004F5911"/>
    <w:rsid w:val="004F695E"/>
    <w:rsid w:val="004F6CD2"/>
    <w:rsid w:val="004F6D75"/>
    <w:rsid w:val="004F7B09"/>
    <w:rsid w:val="005004DF"/>
    <w:rsid w:val="0050050B"/>
    <w:rsid w:val="00500BFB"/>
    <w:rsid w:val="00500E3B"/>
    <w:rsid w:val="00501794"/>
    <w:rsid w:val="00501922"/>
    <w:rsid w:val="00501ED2"/>
    <w:rsid w:val="00503287"/>
    <w:rsid w:val="00505D2E"/>
    <w:rsid w:val="00505EE5"/>
    <w:rsid w:val="005068D0"/>
    <w:rsid w:val="005069A2"/>
    <w:rsid w:val="005077C9"/>
    <w:rsid w:val="005077D4"/>
    <w:rsid w:val="00507EEA"/>
    <w:rsid w:val="00510D98"/>
    <w:rsid w:val="00510EA5"/>
    <w:rsid w:val="0051117E"/>
    <w:rsid w:val="00511F4C"/>
    <w:rsid w:val="00512147"/>
    <w:rsid w:val="0051507B"/>
    <w:rsid w:val="005170C3"/>
    <w:rsid w:val="005208B0"/>
    <w:rsid w:val="00520B50"/>
    <w:rsid w:val="0052158F"/>
    <w:rsid w:val="00521735"/>
    <w:rsid w:val="00521A79"/>
    <w:rsid w:val="00521AC8"/>
    <w:rsid w:val="00521EED"/>
    <w:rsid w:val="00525E23"/>
    <w:rsid w:val="005265F8"/>
    <w:rsid w:val="00527365"/>
    <w:rsid w:val="00527E37"/>
    <w:rsid w:val="00531CBA"/>
    <w:rsid w:val="00532019"/>
    <w:rsid w:val="00532DB3"/>
    <w:rsid w:val="005335AC"/>
    <w:rsid w:val="005345E0"/>
    <w:rsid w:val="0053465C"/>
    <w:rsid w:val="00537C71"/>
    <w:rsid w:val="00540901"/>
    <w:rsid w:val="00540A25"/>
    <w:rsid w:val="0054109E"/>
    <w:rsid w:val="00541239"/>
    <w:rsid w:val="0054206E"/>
    <w:rsid w:val="00542F19"/>
    <w:rsid w:val="0054344E"/>
    <w:rsid w:val="005443CD"/>
    <w:rsid w:val="00545467"/>
    <w:rsid w:val="00546251"/>
    <w:rsid w:val="00546B6C"/>
    <w:rsid w:val="00546F0F"/>
    <w:rsid w:val="0054756F"/>
    <w:rsid w:val="00551100"/>
    <w:rsid w:val="005511D6"/>
    <w:rsid w:val="00551683"/>
    <w:rsid w:val="00551842"/>
    <w:rsid w:val="00552876"/>
    <w:rsid w:val="0055328F"/>
    <w:rsid w:val="00553762"/>
    <w:rsid w:val="00553775"/>
    <w:rsid w:val="00554139"/>
    <w:rsid w:val="00554E2B"/>
    <w:rsid w:val="00554F8B"/>
    <w:rsid w:val="005559FE"/>
    <w:rsid w:val="00555B3B"/>
    <w:rsid w:val="00555F2D"/>
    <w:rsid w:val="00557698"/>
    <w:rsid w:val="00560F36"/>
    <w:rsid w:val="00560F79"/>
    <w:rsid w:val="005612C4"/>
    <w:rsid w:val="00563013"/>
    <w:rsid w:val="0056304C"/>
    <w:rsid w:val="00563510"/>
    <w:rsid w:val="00563949"/>
    <w:rsid w:val="00565609"/>
    <w:rsid w:val="00565916"/>
    <w:rsid w:val="00567D50"/>
    <w:rsid w:val="00567E68"/>
    <w:rsid w:val="00570064"/>
    <w:rsid w:val="00571619"/>
    <w:rsid w:val="00571EF6"/>
    <w:rsid w:val="00573162"/>
    <w:rsid w:val="005749BE"/>
    <w:rsid w:val="00574A8A"/>
    <w:rsid w:val="00574B7D"/>
    <w:rsid w:val="00574BF9"/>
    <w:rsid w:val="00575915"/>
    <w:rsid w:val="00575BD4"/>
    <w:rsid w:val="0057619E"/>
    <w:rsid w:val="0057678F"/>
    <w:rsid w:val="00576834"/>
    <w:rsid w:val="00580443"/>
    <w:rsid w:val="0058083B"/>
    <w:rsid w:val="00580E28"/>
    <w:rsid w:val="00582180"/>
    <w:rsid w:val="00585581"/>
    <w:rsid w:val="00585A81"/>
    <w:rsid w:val="00586081"/>
    <w:rsid w:val="005866D0"/>
    <w:rsid w:val="00591BDC"/>
    <w:rsid w:val="0059209C"/>
    <w:rsid w:val="00592709"/>
    <w:rsid w:val="005933A8"/>
    <w:rsid w:val="00593A39"/>
    <w:rsid w:val="00593E78"/>
    <w:rsid w:val="00594278"/>
    <w:rsid w:val="00595383"/>
    <w:rsid w:val="00595C69"/>
    <w:rsid w:val="0059604C"/>
    <w:rsid w:val="00596AA3"/>
    <w:rsid w:val="00596F1F"/>
    <w:rsid w:val="00597127"/>
    <w:rsid w:val="005A012B"/>
    <w:rsid w:val="005A0264"/>
    <w:rsid w:val="005A0779"/>
    <w:rsid w:val="005A10D4"/>
    <w:rsid w:val="005A168B"/>
    <w:rsid w:val="005A16C7"/>
    <w:rsid w:val="005A188F"/>
    <w:rsid w:val="005A1F5E"/>
    <w:rsid w:val="005A2224"/>
    <w:rsid w:val="005A3416"/>
    <w:rsid w:val="005A39F6"/>
    <w:rsid w:val="005A40D1"/>
    <w:rsid w:val="005A4DED"/>
    <w:rsid w:val="005A5BFA"/>
    <w:rsid w:val="005A645D"/>
    <w:rsid w:val="005A6BA5"/>
    <w:rsid w:val="005A704E"/>
    <w:rsid w:val="005A7F49"/>
    <w:rsid w:val="005B0683"/>
    <w:rsid w:val="005B0796"/>
    <w:rsid w:val="005B1A3D"/>
    <w:rsid w:val="005B1BF4"/>
    <w:rsid w:val="005B305D"/>
    <w:rsid w:val="005B37C3"/>
    <w:rsid w:val="005B3AAD"/>
    <w:rsid w:val="005B4771"/>
    <w:rsid w:val="005B4B3C"/>
    <w:rsid w:val="005B4CFE"/>
    <w:rsid w:val="005B669D"/>
    <w:rsid w:val="005C0C18"/>
    <w:rsid w:val="005C0D7C"/>
    <w:rsid w:val="005C22E3"/>
    <w:rsid w:val="005C282F"/>
    <w:rsid w:val="005C3831"/>
    <w:rsid w:val="005C4430"/>
    <w:rsid w:val="005C4809"/>
    <w:rsid w:val="005C4AD3"/>
    <w:rsid w:val="005C4DD7"/>
    <w:rsid w:val="005C4EF7"/>
    <w:rsid w:val="005C5443"/>
    <w:rsid w:val="005C56BC"/>
    <w:rsid w:val="005C677D"/>
    <w:rsid w:val="005C6C4F"/>
    <w:rsid w:val="005C7529"/>
    <w:rsid w:val="005C785E"/>
    <w:rsid w:val="005C7B60"/>
    <w:rsid w:val="005C7C46"/>
    <w:rsid w:val="005C7F09"/>
    <w:rsid w:val="005C7FFC"/>
    <w:rsid w:val="005D0078"/>
    <w:rsid w:val="005D085B"/>
    <w:rsid w:val="005D08C2"/>
    <w:rsid w:val="005D1949"/>
    <w:rsid w:val="005D1AB3"/>
    <w:rsid w:val="005D2099"/>
    <w:rsid w:val="005D22F3"/>
    <w:rsid w:val="005D5742"/>
    <w:rsid w:val="005D7293"/>
    <w:rsid w:val="005D7860"/>
    <w:rsid w:val="005D7D03"/>
    <w:rsid w:val="005E0488"/>
    <w:rsid w:val="005E05C0"/>
    <w:rsid w:val="005E1B95"/>
    <w:rsid w:val="005E24F5"/>
    <w:rsid w:val="005E289C"/>
    <w:rsid w:val="005E2FB1"/>
    <w:rsid w:val="005E3B9F"/>
    <w:rsid w:val="005E3F7C"/>
    <w:rsid w:val="005E4672"/>
    <w:rsid w:val="005E4DDB"/>
    <w:rsid w:val="005E5238"/>
    <w:rsid w:val="005E5564"/>
    <w:rsid w:val="005E5BD4"/>
    <w:rsid w:val="005E5BDC"/>
    <w:rsid w:val="005E5EE5"/>
    <w:rsid w:val="005E6A5C"/>
    <w:rsid w:val="005E7CBB"/>
    <w:rsid w:val="005F0147"/>
    <w:rsid w:val="005F1651"/>
    <w:rsid w:val="005F1D60"/>
    <w:rsid w:val="005F206E"/>
    <w:rsid w:val="005F2D34"/>
    <w:rsid w:val="005F324A"/>
    <w:rsid w:val="005F3ACF"/>
    <w:rsid w:val="005F4439"/>
    <w:rsid w:val="005F4775"/>
    <w:rsid w:val="005F4792"/>
    <w:rsid w:val="005F49A0"/>
    <w:rsid w:val="005F522C"/>
    <w:rsid w:val="005F5E17"/>
    <w:rsid w:val="005F6415"/>
    <w:rsid w:val="005F7000"/>
    <w:rsid w:val="006018EE"/>
    <w:rsid w:val="00601B2F"/>
    <w:rsid w:val="006023CE"/>
    <w:rsid w:val="006028C6"/>
    <w:rsid w:val="006035F2"/>
    <w:rsid w:val="0060369B"/>
    <w:rsid w:val="00603706"/>
    <w:rsid w:val="00603B8A"/>
    <w:rsid w:val="006049E9"/>
    <w:rsid w:val="00605E94"/>
    <w:rsid w:val="006060CB"/>
    <w:rsid w:val="00606129"/>
    <w:rsid w:val="00607149"/>
    <w:rsid w:val="00607277"/>
    <w:rsid w:val="00607BAD"/>
    <w:rsid w:val="00610E3E"/>
    <w:rsid w:val="00611195"/>
    <w:rsid w:val="006117D7"/>
    <w:rsid w:val="00612020"/>
    <w:rsid w:val="006129C7"/>
    <w:rsid w:val="00612F5A"/>
    <w:rsid w:val="0061317A"/>
    <w:rsid w:val="006135BB"/>
    <w:rsid w:val="006137BF"/>
    <w:rsid w:val="00613E93"/>
    <w:rsid w:val="006141B6"/>
    <w:rsid w:val="006143AA"/>
    <w:rsid w:val="00615610"/>
    <w:rsid w:val="00615CAC"/>
    <w:rsid w:val="00615E66"/>
    <w:rsid w:val="006160B8"/>
    <w:rsid w:val="00617DBC"/>
    <w:rsid w:val="00620175"/>
    <w:rsid w:val="00620626"/>
    <w:rsid w:val="00621604"/>
    <w:rsid w:val="00621B62"/>
    <w:rsid w:val="00621C20"/>
    <w:rsid w:val="0062204D"/>
    <w:rsid w:val="006242EB"/>
    <w:rsid w:val="00624429"/>
    <w:rsid w:val="0062502E"/>
    <w:rsid w:val="006250DE"/>
    <w:rsid w:val="00625174"/>
    <w:rsid w:val="006256AD"/>
    <w:rsid w:val="00626710"/>
    <w:rsid w:val="006304A7"/>
    <w:rsid w:val="0063235E"/>
    <w:rsid w:val="00632F08"/>
    <w:rsid w:val="00633745"/>
    <w:rsid w:val="00635BC2"/>
    <w:rsid w:val="00636031"/>
    <w:rsid w:val="006366C3"/>
    <w:rsid w:val="00636994"/>
    <w:rsid w:val="00637187"/>
    <w:rsid w:val="00637B09"/>
    <w:rsid w:val="006426B9"/>
    <w:rsid w:val="00644339"/>
    <w:rsid w:val="006451D8"/>
    <w:rsid w:val="00645AA9"/>
    <w:rsid w:val="00645B11"/>
    <w:rsid w:val="00646094"/>
    <w:rsid w:val="0064678E"/>
    <w:rsid w:val="0064764A"/>
    <w:rsid w:val="00647DEB"/>
    <w:rsid w:val="00650047"/>
    <w:rsid w:val="00651DCA"/>
    <w:rsid w:val="0065201A"/>
    <w:rsid w:val="00653898"/>
    <w:rsid w:val="00653BDD"/>
    <w:rsid w:val="006544F0"/>
    <w:rsid w:val="006547D3"/>
    <w:rsid w:val="00654CE2"/>
    <w:rsid w:val="006558F8"/>
    <w:rsid w:val="00660D35"/>
    <w:rsid w:val="00661FC9"/>
    <w:rsid w:val="0066339B"/>
    <w:rsid w:val="00663E9C"/>
    <w:rsid w:val="00664B8C"/>
    <w:rsid w:val="00664C6C"/>
    <w:rsid w:val="00664F67"/>
    <w:rsid w:val="00665596"/>
    <w:rsid w:val="006659F0"/>
    <w:rsid w:val="00666557"/>
    <w:rsid w:val="0066733E"/>
    <w:rsid w:val="00667416"/>
    <w:rsid w:val="0067047B"/>
    <w:rsid w:val="00670BC8"/>
    <w:rsid w:val="006711DB"/>
    <w:rsid w:val="00672621"/>
    <w:rsid w:val="00672A49"/>
    <w:rsid w:val="00672AC5"/>
    <w:rsid w:val="00672EE6"/>
    <w:rsid w:val="006732D5"/>
    <w:rsid w:val="0067354B"/>
    <w:rsid w:val="00673F0A"/>
    <w:rsid w:val="006749C6"/>
    <w:rsid w:val="00676866"/>
    <w:rsid w:val="00676C53"/>
    <w:rsid w:val="006777C8"/>
    <w:rsid w:val="00677B86"/>
    <w:rsid w:val="00677D45"/>
    <w:rsid w:val="00677D70"/>
    <w:rsid w:val="00681A6B"/>
    <w:rsid w:val="00681E23"/>
    <w:rsid w:val="00682063"/>
    <w:rsid w:val="006825DD"/>
    <w:rsid w:val="00683537"/>
    <w:rsid w:val="00683E35"/>
    <w:rsid w:val="0068548E"/>
    <w:rsid w:val="00686651"/>
    <w:rsid w:val="006868B2"/>
    <w:rsid w:val="00686E85"/>
    <w:rsid w:val="0068754E"/>
    <w:rsid w:val="00687BF7"/>
    <w:rsid w:val="00690083"/>
    <w:rsid w:val="0069078C"/>
    <w:rsid w:val="00690CA8"/>
    <w:rsid w:val="00693FA9"/>
    <w:rsid w:val="006964EB"/>
    <w:rsid w:val="00696523"/>
    <w:rsid w:val="0069673D"/>
    <w:rsid w:val="00696947"/>
    <w:rsid w:val="00696CA8"/>
    <w:rsid w:val="00696E0E"/>
    <w:rsid w:val="006975EE"/>
    <w:rsid w:val="006A0B3C"/>
    <w:rsid w:val="006A0D76"/>
    <w:rsid w:val="006A1087"/>
    <w:rsid w:val="006A1BE5"/>
    <w:rsid w:val="006A1BEE"/>
    <w:rsid w:val="006A404B"/>
    <w:rsid w:val="006A436D"/>
    <w:rsid w:val="006A4B12"/>
    <w:rsid w:val="006A58BE"/>
    <w:rsid w:val="006A60C7"/>
    <w:rsid w:val="006A63E2"/>
    <w:rsid w:val="006A684A"/>
    <w:rsid w:val="006A68AE"/>
    <w:rsid w:val="006A7C6B"/>
    <w:rsid w:val="006A7E3A"/>
    <w:rsid w:val="006B0951"/>
    <w:rsid w:val="006B0BC8"/>
    <w:rsid w:val="006B101C"/>
    <w:rsid w:val="006B2C02"/>
    <w:rsid w:val="006B2EAB"/>
    <w:rsid w:val="006B3AAA"/>
    <w:rsid w:val="006B3BBD"/>
    <w:rsid w:val="006B408D"/>
    <w:rsid w:val="006B4F32"/>
    <w:rsid w:val="006B5011"/>
    <w:rsid w:val="006B58F7"/>
    <w:rsid w:val="006B5B73"/>
    <w:rsid w:val="006B69F8"/>
    <w:rsid w:val="006B6A1D"/>
    <w:rsid w:val="006B7461"/>
    <w:rsid w:val="006C0FAF"/>
    <w:rsid w:val="006C2AC3"/>
    <w:rsid w:val="006C3548"/>
    <w:rsid w:val="006C3B96"/>
    <w:rsid w:val="006C3E1A"/>
    <w:rsid w:val="006C3F93"/>
    <w:rsid w:val="006C4FB8"/>
    <w:rsid w:val="006C5A47"/>
    <w:rsid w:val="006C6881"/>
    <w:rsid w:val="006C7AD3"/>
    <w:rsid w:val="006D0595"/>
    <w:rsid w:val="006D0D63"/>
    <w:rsid w:val="006D0E34"/>
    <w:rsid w:val="006D0E8C"/>
    <w:rsid w:val="006D15AA"/>
    <w:rsid w:val="006D1C20"/>
    <w:rsid w:val="006D2CD3"/>
    <w:rsid w:val="006D326D"/>
    <w:rsid w:val="006D3B34"/>
    <w:rsid w:val="006D3CDB"/>
    <w:rsid w:val="006D4BD5"/>
    <w:rsid w:val="006D4F6E"/>
    <w:rsid w:val="006D51B4"/>
    <w:rsid w:val="006D5425"/>
    <w:rsid w:val="006D66FC"/>
    <w:rsid w:val="006D6E21"/>
    <w:rsid w:val="006E05FE"/>
    <w:rsid w:val="006E10F2"/>
    <w:rsid w:val="006E2053"/>
    <w:rsid w:val="006E289B"/>
    <w:rsid w:val="006E5502"/>
    <w:rsid w:val="006E5539"/>
    <w:rsid w:val="006E5D9A"/>
    <w:rsid w:val="006E5EC5"/>
    <w:rsid w:val="006E6469"/>
    <w:rsid w:val="006E6725"/>
    <w:rsid w:val="006E7561"/>
    <w:rsid w:val="006E7C64"/>
    <w:rsid w:val="006F04EF"/>
    <w:rsid w:val="006F0860"/>
    <w:rsid w:val="006F0895"/>
    <w:rsid w:val="006F09D2"/>
    <w:rsid w:val="006F1816"/>
    <w:rsid w:val="006F18CC"/>
    <w:rsid w:val="006F19A0"/>
    <w:rsid w:val="006F1D0E"/>
    <w:rsid w:val="006F1FD4"/>
    <w:rsid w:val="006F2B02"/>
    <w:rsid w:val="006F4AF1"/>
    <w:rsid w:val="006F5A34"/>
    <w:rsid w:val="006F5DD9"/>
    <w:rsid w:val="006F5E1B"/>
    <w:rsid w:val="006F656A"/>
    <w:rsid w:val="006F6DD8"/>
    <w:rsid w:val="007000A4"/>
    <w:rsid w:val="007000C4"/>
    <w:rsid w:val="00700F07"/>
    <w:rsid w:val="00702D00"/>
    <w:rsid w:val="00702D96"/>
    <w:rsid w:val="00703C05"/>
    <w:rsid w:val="00703E25"/>
    <w:rsid w:val="00704104"/>
    <w:rsid w:val="00704132"/>
    <w:rsid w:val="007045B2"/>
    <w:rsid w:val="00704E39"/>
    <w:rsid w:val="007058BE"/>
    <w:rsid w:val="00705979"/>
    <w:rsid w:val="00705BFC"/>
    <w:rsid w:val="00705F99"/>
    <w:rsid w:val="00706C75"/>
    <w:rsid w:val="00706F43"/>
    <w:rsid w:val="00707D65"/>
    <w:rsid w:val="00707F16"/>
    <w:rsid w:val="00711DB2"/>
    <w:rsid w:val="00714551"/>
    <w:rsid w:val="00714810"/>
    <w:rsid w:val="00714ACD"/>
    <w:rsid w:val="00715855"/>
    <w:rsid w:val="00717A23"/>
    <w:rsid w:val="00720DBA"/>
    <w:rsid w:val="00721139"/>
    <w:rsid w:val="00722AF1"/>
    <w:rsid w:val="00724411"/>
    <w:rsid w:val="0072493F"/>
    <w:rsid w:val="00725F25"/>
    <w:rsid w:val="007261BC"/>
    <w:rsid w:val="00726CDD"/>
    <w:rsid w:val="00727293"/>
    <w:rsid w:val="007302E7"/>
    <w:rsid w:val="00730E3D"/>
    <w:rsid w:val="00734ADA"/>
    <w:rsid w:val="00734FC0"/>
    <w:rsid w:val="00735028"/>
    <w:rsid w:val="00735A0A"/>
    <w:rsid w:val="00735CE0"/>
    <w:rsid w:val="00736947"/>
    <w:rsid w:val="00736C5B"/>
    <w:rsid w:val="0073794A"/>
    <w:rsid w:val="00737BD5"/>
    <w:rsid w:val="007410B1"/>
    <w:rsid w:val="00742694"/>
    <w:rsid w:val="007449F2"/>
    <w:rsid w:val="00745EA5"/>
    <w:rsid w:val="00746161"/>
    <w:rsid w:val="00746C7E"/>
    <w:rsid w:val="00746D70"/>
    <w:rsid w:val="00747D2B"/>
    <w:rsid w:val="0075193C"/>
    <w:rsid w:val="00752E2D"/>
    <w:rsid w:val="00753213"/>
    <w:rsid w:val="007536D1"/>
    <w:rsid w:val="00754EBD"/>
    <w:rsid w:val="007559A0"/>
    <w:rsid w:val="00756D8E"/>
    <w:rsid w:val="0076050B"/>
    <w:rsid w:val="00760767"/>
    <w:rsid w:val="00760FB8"/>
    <w:rsid w:val="007611E2"/>
    <w:rsid w:val="00761C59"/>
    <w:rsid w:val="0076205E"/>
    <w:rsid w:val="00762D33"/>
    <w:rsid w:val="007641D6"/>
    <w:rsid w:val="00764E17"/>
    <w:rsid w:val="007656B8"/>
    <w:rsid w:val="00765798"/>
    <w:rsid w:val="007657D1"/>
    <w:rsid w:val="00765A4C"/>
    <w:rsid w:val="00765CE1"/>
    <w:rsid w:val="00767319"/>
    <w:rsid w:val="00767F76"/>
    <w:rsid w:val="00770BBB"/>
    <w:rsid w:val="0077242E"/>
    <w:rsid w:val="00773132"/>
    <w:rsid w:val="007733F0"/>
    <w:rsid w:val="00773CB8"/>
    <w:rsid w:val="00774D51"/>
    <w:rsid w:val="00774DFD"/>
    <w:rsid w:val="00775C62"/>
    <w:rsid w:val="00776BFB"/>
    <w:rsid w:val="00776D3C"/>
    <w:rsid w:val="00777AFB"/>
    <w:rsid w:val="00777D12"/>
    <w:rsid w:val="00777DE4"/>
    <w:rsid w:val="0078057F"/>
    <w:rsid w:val="00780D5B"/>
    <w:rsid w:val="00781A5F"/>
    <w:rsid w:val="00782187"/>
    <w:rsid w:val="00782B8D"/>
    <w:rsid w:val="00785E34"/>
    <w:rsid w:val="00786ABE"/>
    <w:rsid w:val="00787013"/>
    <w:rsid w:val="0079121B"/>
    <w:rsid w:val="00792C43"/>
    <w:rsid w:val="0079321A"/>
    <w:rsid w:val="0079487C"/>
    <w:rsid w:val="0079495F"/>
    <w:rsid w:val="00794C3F"/>
    <w:rsid w:val="00795517"/>
    <w:rsid w:val="00795926"/>
    <w:rsid w:val="00796DE9"/>
    <w:rsid w:val="00797F19"/>
    <w:rsid w:val="007A098E"/>
    <w:rsid w:val="007A12F7"/>
    <w:rsid w:val="007A13E9"/>
    <w:rsid w:val="007A1883"/>
    <w:rsid w:val="007A1D96"/>
    <w:rsid w:val="007A1E38"/>
    <w:rsid w:val="007A221E"/>
    <w:rsid w:val="007A25FE"/>
    <w:rsid w:val="007A2867"/>
    <w:rsid w:val="007A2ADF"/>
    <w:rsid w:val="007A3813"/>
    <w:rsid w:val="007A4732"/>
    <w:rsid w:val="007A4CF9"/>
    <w:rsid w:val="007A5885"/>
    <w:rsid w:val="007A7364"/>
    <w:rsid w:val="007B0BA3"/>
    <w:rsid w:val="007B36A8"/>
    <w:rsid w:val="007B450A"/>
    <w:rsid w:val="007B485D"/>
    <w:rsid w:val="007B4C44"/>
    <w:rsid w:val="007B529F"/>
    <w:rsid w:val="007B5D03"/>
    <w:rsid w:val="007B5D43"/>
    <w:rsid w:val="007B639F"/>
    <w:rsid w:val="007B67F8"/>
    <w:rsid w:val="007B6F5C"/>
    <w:rsid w:val="007B75A5"/>
    <w:rsid w:val="007C07B4"/>
    <w:rsid w:val="007C3067"/>
    <w:rsid w:val="007C3443"/>
    <w:rsid w:val="007C3CF8"/>
    <w:rsid w:val="007C4559"/>
    <w:rsid w:val="007C529A"/>
    <w:rsid w:val="007C561B"/>
    <w:rsid w:val="007C56E9"/>
    <w:rsid w:val="007C57F1"/>
    <w:rsid w:val="007C58D9"/>
    <w:rsid w:val="007C742E"/>
    <w:rsid w:val="007C788E"/>
    <w:rsid w:val="007D12B0"/>
    <w:rsid w:val="007D2472"/>
    <w:rsid w:val="007D32DA"/>
    <w:rsid w:val="007D359C"/>
    <w:rsid w:val="007D3AE7"/>
    <w:rsid w:val="007D3F61"/>
    <w:rsid w:val="007D4419"/>
    <w:rsid w:val="007D466C"/>
    <w:rsid w:val="007D4D3E"/>
    <w:rsid w:val="007D5770"/>
    <w:rsid w:val="007D63B9"/>
    <w:rsid w:val="007D6FB3"/>
    <w:rsid w:val="007D74F9"/>
    <w:rsid w:val="007E17B9"/>
    <w:rsid w:val="007E27E1"/>
    <w:rsid w:val="007E440A"/>
    <w:rsid w:val="007E45C5"/>
    <w:rsid w:val="007E4DB6"/>
    <w:rsid w:val="007E59D4"/>
    <w:rsid w:val="007E5FAF"/>
    <w:rsid w:val="007E675C"/>
    <w:rsid w:val="007E6A79"/>
    <w:rsid w:val="007E6F2B"/>
    <w:rsid w:val="007E7489"/>
    <w:rsid w:val="007E74B6"/>
    <w:rsid w:val="007E7D42"/>
    <w:rsid w:val="007F057A"/>
    <w:rsid w:val="007F05FF"/>
    <w:rsid w:val="007F0650"/>
    <w:rsid w:val="007F0846"/>
    <w:rsid w:val="007F1BB5"/>
    <w:rsid w:val="007F2028"/>
    <w:rsid w:val="007F28C9"/>
    <w:rsid w:val="007F608B"/>
    <w:rsid w:val="007F6509"/>
    <w:rsid w:val="0080019C"/>
    <w:rsid w:val="00800442"/>
    <w:rsid w:val="008007AA"/>
    <w:rsid w:val="00800F6F"/>
    <w:rsid w:val="00801450"/>
    <w:rsid w:val="00802235"/>
    <w:rsid w:val="00802EF4"/>
    <w:rsid w:val="00803AE3"/>
    <w:rsid w:val="00804016"/>
    <w:rsid w:val="00804852"/>
    <w:rsid w:val="008048CC"/>
    <w:rsid w:val="00804BAE"/>
    <w:rsid w:val="00804F9C"/>
    <w:rsid w:val="00807209"/>
    <w:rsid w:val="00807223"/>
    <w:rsid w:val="00807A0F"/>
    <w:rsid w:val="00810427"/>
    <w:rsid w:val="00810A6C"/>
    <w:rsid w:val="00810D58"/>
    <w:rsid w:val="00810DAC"/>
    <w:rsid w:val="00811AD2"/>
    <w:rsid w:val="00812396"/>
    <w:rsid w:val="00812B53"/>
    <w:rsid w:val="008137F0"/>
    <w:rsid w:val="00813F6D"/>
    <w:rsid w:val="0081501A"/>
    <w:rsid w:val="008171B3"/>
    <w:rsid w:val="0081773F"/>
    <w:rsid w:val="00817AE9"/>
    <w:rsid w:val="00817EA6"/>
    <w:rsid w:val="00820301"/>
    <w:rsid w:val="008204C8"/>
    <w:rsid w:val="00822095"/>
    <w:rsid w:val="00822F9C"/>
    <w:rsid w:val="0082370F"/>
    <w:rsid w:val="008238F9"/>
    <w:rsid w:val="0082403A"/>
    <w:rsid w:val="00824857"/>
    <w:rsid w:val="00825B6E"/>
    <w:rsid w:val="00826997"/>
    <w:rsid w:val="00827517"/>
    <w:rsid w:val="00827C7D"/>
    <w:rsid w:val="0083001A"/>
    <w:rsid w:val="00831498"/>
    <w:rsid w:val="00832C59"/>
    <w:rsid w:val="00833084"/>
    <w:rsid w:val="008332C2"/>
    <w:rsid w:val="00836762"/>
    <w:rsid w:val="00836E28"/>
    <w:rsid w:val="00837159"/>
    <w:rsid w:val="00837CB1"/>
    <w:rsid w:val="00837CD2"/>
    <w:rsid w:val="00837FC9"/>
    <w:rsid w:val="00840B0A"/>
    <w:rsid w:val="00841023"/>
    <w:rsid w:val="0084104C"/>
    <w:rsid w:val="0084105B"/>
    <w:rsid w:val="00841BBB"/>
    <w:rsid w:val="00841E35"/>
    <w:rsid w:val="00843A9E"/>
    <w:rsid w:val="0084488E"/>
    <w:rsid w:val="0084532B"/>
    <w:rsid w:val="008456F1"/>
    <w:rsid w:val="0084614F"/>
    <w:rsid w:val="00846383"/>
    <w:rsid w:val="008471AB"/>
    <w:rsid w:val="00847450"/>
    <w:rsid w:val="008477C5"/>
    <w:rsid w:val="00850A20"/>
    <w:rsid w:val="00850E95"/>
    <w:rsid w:val="0085112F"/>
    <w:rsid w:val="0085168B"/>
    <w:rsid w:val="00851BFB"/>
    <w:rsid w:val="00851E40"/>
    <w:rsid w:val="00852039"/>
    <w:rsid w:val="00852770"/>
    <w:rsid w:val="00853353"/>
    <w:rsid w:val="008534C9"/>
    <w:rsid w:val="00853B32"/>
    <w:rsid w:val="008556D4"/>
    <w:rsid w:val="008556F9"/>
    <w:rsid w:val="00855EFA"/>
    <w:rsid w:val="008568BC"/>
    <w:rsid w:val="00856A13"/>
    <w:rsid w:val="00856E04"/>
    <w:rsid w:val="00856F95"/>
    <w:rsid w:val="008576EB"/>
    <w:rsid w:val="0086153F"/>
    <w:rsid w:val="00862C7A"/>
    <w:rsid w:val="008634DA"/>
    <w:rsid w:val="008639C9"/>
    <w:rsid w:val="00864F56"/>
    <w:rsid w:val="00865E05"/>
    <w:rsid w:val="00866251"/>
    <w:rsid w:val="00866BFA"/>
    <w:rsid w:val="00867C42"/>
    <w:rsid w:val="00867F5C"/>
    <w:rsid w:val="00867F6D"/>
    <w:rsid w:val="0087033A"/>
    <w:rsid w:val="008718D1"/>
    <w:rsid w:val="0087271B"/>
    <w:rsid w:val="008748BF"/>
    <w:rsid w:val="00874DA6"/>
    <w:rsid w:val="008758A7"/>
    <w:rsid w:val="0087591E"/>
    <w:rsid w:val="00875948"/>
    <w:rsid w:val="008760FE"/>
    <w:rsid w:val="00876173"/>
    <w:rsid w:val="0087684E"/>
    <w:rsid w:val="00876897"/>
    <w:rsid w:val="00880734"/>
    <w:rsid w:val="00883243"/>
    <w:rsid w:val="00883D0C"/>
    <w:rsid w:val="00885311"/>
    <w:rsid w:val="00885454"/>
    <w:rsid w:val="00885BEB"/>
    <w:rsid w:val="00885ED0"/>
    <w:rsid w:val="008865ED"/>
    <w:rsid w:val="00886A20"/>
    <w:rsid w:val="00886A7E"/>
    <w:rsid w:val="00886B5B"/>
    <w:rsid w:val="00887A23"/>
    <w:rsid w:val="00887DE8"/>
    <w:rsid w:val="00890927"/>
    <w:rsid w:val="00893106"/>
    <w:rsid w:val="00894EF5"/>
    <w:rsid w:val="008957D0"/>
    <w:rsid w:val="00895A52"/>
    <w:rsid w:val="00895EFE"/>
    <w:rsid w:val="008965CC"/>
    <w:rsid w:val="00896854"/>
    <w:rsid w:val="0089713F"/>
    <w:rsid w:val="00897881"/>
    <w:rsid w:val="00897DAE"/>
    <w:rsid w:val="008A034E"/>
    <w:rsid w:val="008A04D3"/>
    <w:rsid w:val="008A0FE3"/>
    <w:rsid w:val="008A1DA8"/>
    <w:rsid w:val="008A2A4E"/>
    <w:rsid w:val="008A3641"/>
    <w:rsid w:val="008A42B8"/>
    <w:rsid w:val="008A5BCA"/>
    <w:rsid w:val="008B036B"/>
    <w:rsid w:val="008B0487"/>
    <w:rsid w:val="008B070E"/>
    <w:rsid w:val="008B2478"/>
    <w:rsid w:val="008B27C7"/>
    <w:rsid w:val="008B2932"/>
    <w:rsid w:val="008B2D13"/>
    <w:rsid w:val="008B3905"/>
    <w:rsid w:val="008B4375"/>
    <w:rsid w:val="008B4B61"/>
    <w:rsid w:val="008B66CD"/>
    <w:rsid w:val="008B7241"/>
    <w:rsid w:val="008B72B9"/>
    <w:rsid w:val="008B79DF"/>
    <w:rsid w:val="008B79ED"/>
    <w:rsid w:val="008C0442"/>
    <w:rsid w:val="008C06B0"/>
    <w:rsid w:val="008C0A23"/>
    <w:rsid w:val="008C0E6D"/>
    <w:rsid w:val="008C0EA9"/>
    <w:rsid w:val="008C0FF0"/>
    <w:rsid w:val="008C19C0"/>
    <w:rsid w:val="008C1F87"/>
    <w:rsid w:val="008C1FCB"/>
    <w:rsid w:val="008C28F2"/>
    <w:rsid w:val="008C2B84"/>
    <w:rsid w:val="008C531F"/>
    <w:rsid w:val="008C578F"/>
    <w:rsid w:val="008C62B3"/>
    <w:rsid w:val="008C64F9"/>
    <w:rsid w:val="008C65EE"/>
    <w:rsid w:val="008C740F"/>
    <w:rsid w:val="008C78F8"/>
    <w:rsid w:val="008C7F14"/>
    <w:rsid w:val="008D0393"/>
    <w:rsid w:val="008D0790"/>
    <w:rsid w:val="008D1673"/>
    <w:rsid w:val="008D2E4E"/>
    <w:rsid w:val="008D348A"/>
    <w:rsid w:val="008D3925"/>
    <w:rsid w:val="008D39F4"/>
    <w:rsid w:val="008D43C1"/>
    <w:rsid w:val="008D6344"/>
    <w:rsid w:val="008D6B31"/>
    <w:rsid w:val="008D6DB4"/>
    <w:rsid w:val="008D6E7C"/>
    <w:rsid w:val="008E00F2"/>
    <w:rsid w:val="008E0C4E"/>
    <w:rsid w:val="008E0EAA"/>
    <w:rsid w:val="008E1DD7"/>
    <w:rsid w:val="008E293C"/>
    <w:rsid w:val="008E2A3D"/>
    <w:rsid w:val="008E2E12"/>
    <w:rsid w:val="008E2FBF"/>
    <w:rsid w:val="008E300D"/>
    <w:rsid w:val="008E32B8"/>
    <w:rsid w:val="008E3891"/>
    <w:rsid w:val="008E38DC"/>
    <w:rsid w:val="008E50E4"/>
    <w:rsid w:val="008E6252"/>
    <w:rsid w:val="008E67DB"/>
    <w:rsid w:val="008E7C82"/>
    <w:rsid w:val="008F01FF"/>
    <w:rsid w:val="008F2E7E"/>
    <w:rsid w:val="008F306E"/>
    <w:rsid w:val="008F4C36"/>
    <w:rsid w:val="008F5033"/>
    <w:rsid w:val="008F5450"/>
    <w:rsid w:val="00900A62"/>
    <w:rsid w:val="00900E94"/>
    <w:rsid w:val="0090278B"/>
    <w:rsid w:val="00903531"/>
    <w:rsid w:val="009038EE"/>
    <w:rsid w:val="00903C8D"/>
    <w:rsid w:val="00904719"/>
    <w:rsid w:val="00904C9A"/>
    <w:rsid w:val="00904CE3"/>
    <w:rsid w:val="00904EF5"/>
    <w:rsid w:val="009055BC"/>
    <w:rsid w:val="00905B08"/>
    <w:rsid w:val="009062C9"/>
    <w:rsid w:val="009063B4"/>
    <w:rsid w:val="00907ACF"/>
    <w:rsid w:val="00910195"/>
    <w:rsid w:val="00910231"/>
    <w:rsid w:val="00910435"/>
    <w:rsid w:val="00910A7E"/>
    <w:rsid w:val="00913E19"/>
    <w:rsid w:val="009152D6"/>
    <w:rsid w:val="00916689"/>
    <w:rsid w:val="00916BAD"/>
    <w:rsid w:val="00916D4A"/>
    <w:rsid w:val="00916F88"/>
    <w:rsid w:val="00917186"/>
    <w:rsid w:val="00917950"/>
    <w:rsid w:val="00920D25"/>
    <w:rsid w:val="00920E3E"/>
    <w:rsid w:val="0092167D"/>
    <w:rsid w:val="00921A11"/>
    <w:rsid w:val="00922189"/>
    <w:rsid w:val="009226EF"/>
    <w:rsid w:val="00922B18"/>
    <w:rsid w:val="009234EC"/>
    <w:rsid w:val="0092659C"/>
    <w:rsid w:val="00926630"/>
    <w:rsid w:val="00926D18"/>
    <w:rsid w:val="00927AF2"/>
    <w:rsid w:val="00927C4E"/>
    <w:rsid w:val="009302B9"/>
    <w:rsid w:val="0093040D"/>
    <w:rsid w:val="00930506"/>
    <w:rsid w:val="00931235"/>
    <w:rsid w:val="009329AB"/>
    <w:rsid w:val="00933371"/>
    <w:rsid w:val="00933AFA"/>
    <w:rsid w:val="009340F1"/>
    <w:rsid w:val="0093422B"/>
    <w:rsid w:val="009342F9"/>
    <w:rsid w:val="00934EA5"/>
    <w:rsid w:val="009352EA"/>
    <w:rsid w:val="00935E20"/>
    <w:rsid w:val="00935FF5"/>
    <w:rsid w:val="009361A4"/>
    <w:rsid w:val="0093668B"/>
    <w:rsid w:val="009377DA"/>
    <w:rsid w:val="00937B1A"/>
    <w:rsid w:val="00937D84"/>
    <w:rsid w:val="00941CD2"/>
    <w:rsid w:val="00942109"/>
    <w:rsid w:val="00942F39"/>
    <w:rsid w:val="00943058"/>
    <w:rsid w:val="00943220"/>
    <w:rsid w:val="00943BB1"/>
    <w:rsid w:val="009458C5"/>
    <w:rsid w:val="00945F4F"/>
    <w:rsid w:val="00946E28"/>
    <w:rsid w:val="009478BD"/>
    <w:rsid w:val="00951886"/>
    <w:rsid w:val="009526A3"/>
    <w:rsid w:val="00952BB9"/>
    <w:rsid w:val="00953C64"/>
    <w:rsid w:val="009548E4"/>
    <w:rsid w:val="00954A7C"/>
    <w:rsid w:val="009604FE"/>
    <w:rsid w:val="009612AD"/>
    <w:rsid w:val="0096269F"/>
    <w:rsid w:val="00962E69"/>
    <w:rsid w:val="0096373E"/>
    <w:rsid w:val="00964528"/>
    <w:rsid w:val="009647E5"/>
    <w:rsid w:val="0096514F"/>
    <w:rsid w:val="00966525"/>
    <w:rsid w:val="009665C0"/>
    <w:rsid w:val="00966B87"/>
    <w:rsid w:val="00966D02"/>
    <w:rsid w:val="00967CDE"/>
    <w:rsid w:val="00970357"/>
    <w:rsid w:val="00971958"/>
    <w:rsid w:val="00971E59"/>
    <w:rsid w:val="009720E4"/>
    <w:rsid w:val="00972851"/>
    <w:rsid w:val="00972DD8"/>
    <w:rsid w:val="009737AA"/>
    <w:rsid w:val="00974FD1"/>
    <w:rsid w:val="00975137"/>
    <w:rsid w:val="00976D07"/>
    <w:rsid w:val="009775E4"/>
    <w:rsid w:val="00980002"/>
    <w:rsid w:val="0098076D"/>
    <w:rsid w:val="0098171B"/>
    <w:rsid w:val="00982A9E"/>
    <w:rsid w:val="009843C4"/>
    <w:rsid w:val="0098496B"/>
    <w:rsid w:val="0098545F"/>
    <w:rsid w:val="009855AD"/>
    <w:rsid w:val="009867E7"/>
    <w:rsid w:val="0098722B"/>
    <w:rsid w:val="00991668"/>
    <w:rsid w:val="00991894"/>
    <w:rsid w:val="00992911"/>
    <w:rsid w:val="00994D0A"/>
    <w:rsid w:val="00994E51"/>
    <w:rsid w:val="00995200"/>
    <w:rsid w:val="00995CF4"/>
    <w:rsid w:val="0099604B"/>
    <w:rsid w:val="00996F20"/>
    <w:rsid w:val="00997D02"/>
    <w:rsid w:val="009A046A"/>
    <w:rsid w:val="009A0A10"/>
    <w:rsid w:val="009A1EDD"/>
    <w:rsid w:val="009A24E6"/>
    <w:rsid w:val="009A3E1A"/>
    <w:rsid w:val="009A3E8D"/>
    <w:rsid w:val="009A4D43"/>
    <w:rsid w:val="009A6BCA"/>
    <w:rsid w:val="009B12F1"/>
    <w:rsid w:val="009B1684"/>
    <w:rsid w:val="009B192A"/>
    <w:rsid w:val="009B1E21"/>
    <w:rsid w:val="009B2723"/>
    <w:rsid w:val="009B28C7"/>
    <w:rsid w:val="009B48F5"/>
    <w:rsid w:val="009B4AC9"/>
    <w:rsid w:val="009B4D05"/>
    <w:rsid w:val="009B4F31"/>
    <w:rsid w:val="009B5EDF"/>
    <w:rsid w:val="009B6792"/>
    <w:rsid w:val="009B6ED5"/>
    <w:rsid w:val="009B73DC"/>
    <w:rsid w:val="009B7A19"/>
    <w:rsid w:val="009C19BD"/>
    <w:rsid w:val="009C1EE8"/>
    <w:rsid w:val="009C236E"/>
    <w:rsid w:val="009C24C1"/>
    <w:rsid w:val="009C297E"/>
    <w:rsid w:val="009C4076"/>
    <w:rsid w:val="009C42B0"/>
    <w:rsid w:val="009C4C36"/>
    <w:rsid w:val="009C4F64"/>
    <w:rsid w:val="009C5240"/>
    <w:rsid w:val="009C52D6"/>
    <w:rsid w:val="009C541A"/>
    <w:rsid w:val="009C590B"/>
    <w:rsid w:val="009C5B85"/>
    <w:rsid w:val="009C617F"/>
    <w:rsid w:val="009C7464"/>
    <w:rsid w:val="009D0773"/>
    <w:rsid w:val="009D0901"/>
    <w:rsid w:val="009D0BF4"/>
    <w:rsid w:val="009D0C91"/>
    <w:rsid w:val="009D102D"/>
    <w:rsid w:val="009D10E8"/>
    <w:rsid w:val="009D1BA0"/>
    <w:rsid w:val="009D222C"/>
    <w:rsid w:val="009D263C"/>
    <w:rsid w:val="009D26E2"/>
    <w:rsid w:val="009D3964"/>
    <w:rsid w:val="009D5B1F"/>
    <w:rsid w:val="009D657E"/>
    <w:rsid w:val="009D67D4"/>
    <w:rsid w:val="009D7674"/>
    <w:rsid w:val="009D7703"/>
    <w:rsid w:val="009D7C97"/>
    <w:rsid w:val="009E0689"/>
    <w:rsid w:val="009E0BDF"/>
    <w:rsid w:val="009E0E7B"/>
    <w:rsid w:val="009E1527"/>
    <w:rsid w:val="009E20E4"/>
    <w:rsid w:val="009E2127"/>
    <w:rsid w:val="009E27A7"/>
    <w:rsid w:val="009E28C0"/>
    <w:rsid w:val="009E29AD"/>
    <w:rsid w:val="009E2A22"/>
    <w:rsid w:val="009E2FAE"/>
    <w:rsid w:val="009E311A"/>
    <w:rsid w:val="009E34B8"/>
    <w:rsid w:val="009E457D"/>
    <w:rsid w:val="009E46A1"/>
    <w:rsid w:val="009E7B0E"/>
    <w:rsid w:val="009F0134"/>
    <w:rsid w:val="009F0358"/>
    <w:rsid w:val="009F2146"/>
    <w:rsid w:val="009F2CCC"/>
    <w:rsid w:val="009F3ADD"/>
    <w:rsid w:val="009F44E5"/>
    <w:rsid w:val="009F4F35"/>
    <w:rsid w:val="009F50FD"/>
    <w:rsid w:val="009F588E"/>
    <w:rsid w:val="009F63AA"/>
    <w:rsid w:val="009F6960"/>
    <w:rsid w:val="009F6A18"/>
    <w:rsid w:val="009F6C5D"/>
    <w:rsid w:val="009F7206"/>
    <w:rsid w:val="009F7DF2"/>
    <w:rsid w:val="00A001BD"/>
    <w:rsid w:val="00A0095E"/>
    <w:rsid w:val="00A00C71"/>
    <w:rsid w:val="00A03679"/>
    <w:rsid w:val="00A037A0"/>
    <w:rsid w:val="00A050EF"/>
    <w:rsid w:val="00A052AD"/>
    <w:rsid w:val="00A05E46"/>
    <w:rsid w:val="00A06F89"/>
    <w:rsid w:val="00A07192"/>
    <w:rsid w:val="00A076D3"/>
    <w:rsid w:val="00A07A25"/>
    <w:rsid w:val="00A1041B"/>
    <w:rsid w:val="00A10E84"/>
    <w:rsid w:val="00A115E5"/>
    <w:rsid w:val="00A1166F"/>
    <w:rsid w:val="00A1193F"/>
    <w:rsid w:val="00A1394F"/>
    <w:rsid w:val="00A140B7"/>
    <w:rsid w:val="00A15885"/>
    <w:rsid w:val="00A16319"/>
    <w:rsid w:val="00A1664D"/>
    <w:rsid w:val="00A16EF7"/>
    <w:rsid w:val="00A17427"/>
    <w:rsid w:val="00A20992"/>
    <w:rsid w:val="00A217D4"/>
    <w:rsid w:val="00A22574"/>
    <w:rsid w:val="00A22BEE"/>
    <w:rsid w:val="00A242EB"/>
    <w:rsid w:val="00A24526"/>
    <w:rsid w:val="00A24E8B"/>
    <w:rsid w:val="00A2506C"/>
    <w:rsid w:val="00A25781"/>
    <w:rsid w:val="00A25DF7"/>
    <w:rsid w:val="00A2601C"/>
    <w:rsid w:val="00A26522"/>
    <w:rsid w:val="00A2726F"/>
    <w:rsid w:val="00A27303"/>
    <w:rsid w:val="00A3097E"/>
    <w:rsid w:val="00A311C0"/>
    <w:rsid w:val="00A313B6"/>
    <w:rsid w:val="00A31556"/>
    <w:rsid w:val="00A317F5"/>
    <w:rsid w:val="00A33668"/>
    <w:rsid w:val="00A34F96"/>
    <w:rsid w:val="00A35101"/>
    <w:rsid w:val="00A366F1"/>
    <w:rsid w:val="00A37623"/>
    <w:rsid w:val="00A41398"/>
    <w:rsid w:val="00A41CA4"/>
    <w:rsid w:val="00A42E65"/>
    <w:rsid w:val="00A459D1"/>
    <w:rsid w:val="00A50360"/>
    <w:rsid w:val="00A506B2"/>
    <w:rsid w:val="00A50755"/>
    <w:rsid w:val="00A50B84"/>
    <w:rsid w:val="00A5133E"/>
    <w:rsid w:val="00A51A7D"/>
    <w:rsid w:val="00A52207"/>
    <w:rsid w:val="00A531F5"/>
    <w:rsid w:val="00A53DA6"/>
    <w:rsid w:val="00A54883"/>
    <w:rsid w:val="00A55180"/>
    <w:rsid w:val="00A5649D"/>
    <w:rsid w:val="00A56751"/>
    <w:rsid w:val="00A568A4"/>
    <w:rsid w:val="00A56DB1"/>
    <w:rsid w:val="00A57303"/>
    <w:rsid w:val="00A576E6"/>
    <w:rsid w:val="00A577D8"/>
    <w:rsid w:val="00A57EFB"/>
    <w:rsid w:val="00A60331"/>
    <w:rsid w:val="00A60DA0"/>
    <w:rsid w:val="00A61929"/>
    <w:rsid w:val="00A61C41"/>
    <w:rsid w:val="00A61CC1"/>
    <w:rsid w:val="00A620CD"/>
    <w:rsid w:val="00A628AF"/>
    <w:rsid w:val="00A628EE"/>
    <w:rsid w:val="00A638AB"/>
    <w:rsid w:val="00A63FB4"/>
    <w:rsid w:val="00A649F5"/>
    <w:rsid w:val="00A6517C"/>
    <w:rsid w:val="00A6571B"/>
    <w:rsid w:val="00A65D51"/>
    <w:rsid w:val="00A65DB1"/>
    <w:rsid w:val="00A6770A"/>
    <w:rsid w:val="00A679BF"/>
    <w:rsid w:val="00A71FD0"/>
    <w:rsid w:val="00A72428"/>
    <w:rsid w:val="00A72DC7"/>
    <w:rsid w:val="00A73618"/>
    <w:rsid w:val="00A738A2"/>
    <w:rsid w:val="00A74417"/>
    <w:rsid w:val="00A74740"/>
    <w:rsid w:val="00A74EE2"/>
    <w:rsid w:val="00A7602B"/>
    <w:rsid w:val="00A7625E"/>
    <w:rsid w:val="00A767AA"/>
    <w:rsid w:val="00A772E6"/>
    <w:rsid w:val="00A77C28"/>
    <w:rsid w:val="00A81D6B"/>
    <w:rsid w:val="00A83E7C"/>
    <w:rsid w:val="00A8597C"/>
    <w:rsid w:val="00A87A9F"/>
    <w:rsid w:val="00A87B6C"/>
    <w:rsid w:val="00A87C6B"/>
    <w:rsid w:val="00A90B12"/>
    <w:rsid w:val="00A91D4B"/>
    <w:rsid w:val="00A932F3"/>
    <w:rsid w:val="00A946B0"/>
    <w:rsid w:val="00A95718"/>
    <w:rsid w:val="00A957E9"/>
    <w:rsid w:val="00A96E1F"/>
    <w:rsid w:val="00A972DA"/>
    <w:rsid w:val="00A97411"/>
    <w:rsid w:val="00A9778B"/>
    <w:rsid w:val="00AA027D"/>
    <w:rsid w:val="00AA0EBF"/>
    <w:rsid w:val="00AA127C"/>
    <w:rsid w:val="00AA18BC"/>
    <w:rsid w:val="00AA1B5D"/>
    <w:rsid w:val="00AA2A79"/>
    <w:rsid w:val="00AA3C35"/>
    <w:rsid w:val="00AA3D7D"/>
    <w:rsid w:val="00AA3DED"/>
    <w:rsid w:val="00AA45DC"/>
    <w:rsid w:val="00AA4AB5"/>
    <w:rsid w:val="00AA5B70"/>
    <w:rsid w:val="00AA600C"/>
    <w:rsid w:val="00AA69F5"/>
    <w:rsid w:val="00AA74E3"/>
    <w:rsid w:val="00AB0491"/>
    <w:rsid w:val="00AB0761"/>
    <w:rsid w:val="00AB0A74"/>
    <w:rsid w:val="00AB1169"/>
    <w:rsid w:val="00AB1CE3"/>
    <w:rsid w:val="00AB3A8F"/>
    <w:rsid w:val="00AB3BC1"/>
    <w:rsid w:val="00AB4F07"/>
    <w:rsid w:val="00AB5069"/>
    <w:rsid w:val="00AB53AC"/>
    <w:rsid w:val="00AB68A3"/>
    <w:rsid w:val="00AB7A1C"/>
    <w:rsid w:val="00AB7AC3"/>
    <w:rsid w:val="00AB7C10"/>
    <w:rsid w:val="00AC0026"/>
    <w:rsid w:val="00AC0487"/>
    <w:rsid w:val="00AC0612"/>
    <w:rsid w:val="00AC1A0E"/>
    <w:rsid w:val="00AC1F91"/>
    <w:rsid w:val="00AC1FE4"/>
    <w:rsid w:val="00AC214A"/>
    <w:rsid w:val="00AC33C4"/>
    <w:rsid w:val="00AC3414"/>
    <w:rsid w:val="00AC4D1C"/>
    <w:rsid w:val="00AC611B"/>
    <w:rsid w:val="00AC65D3"/>
    <w:rsid w:val="00AC7236"/>
    <w:rsid w:val="00AD01FA"/>
    <w:rsid w:val="00AD06C7"/>
    <w:rsid w:val="00AD0F82"/>
    <w:rsid w:val="00AD1113"/>
    <w:rsid w:val="00AD13D8"/>
    <w:rsid w:val="00AD2998"/>
    <w:rsid w:val="00AD3890"/>
    <w:rsid w:val="00AD3944"/>
    <w:rsid w:val="00AD5879"/>
    <w:rsid w:val="00AD6812"/>
    <w:rsid w:val="00AD6E6D"/>
    <w:rsid w:val="00AD7D09"/>
    <w:rsid w:val="00AE0006"/>
    <w:rsid w:val="00AE1921"/>
    <w:rsid w:val="00AE2F65"/>
    <w:rsid w:val="00AE2FE1"/>
    <w:rsid w:val="00AE36FC"/>
    <w:rsid w:val="00AE3706"/>
    <w:rsid w:val="00AE4A71"/>
    <w:rsid w:val="00AE5015"/>
    <w:rsid w:val="00AE568A"/>
    <w:rsid w:val="00AE56A5"/>
    <w:rsid w:val="00AE5BEC"/>
    <w:rsid w:val="00AE5E18"/>
    <w:rsid w:val="00AF03C2"/>
    <w:rsid w:val="00AF042B"/>
    <w:rsid w:val="00AF0ACF"/>
    <w:rsid w:val="00AF0C2F"/>
    <w:rsid w:val="00AF1DAC"/>
    <w:rsid w:val="00AF3396"/>
    <w:rsid w:val="00AF3E5E"/>
    <w:rsid w:val="00AF48DC"/>
    <w:rsid w:val="00AF50A4"/>
    <w:rsid w:val="00AF50A5"/>
    <w:rsid w:val="00AF5218"/>
    <w:rsid w:val="00AF63E1"/>
    <w:rsid w:val="00AF69C5"/>
    <w:rsid w:val="00AF749A"/>
    <w:rsid w:val="00B01F9E"/>
    <w:rsid w:val="00B02065"/>
    <w:rsid w:val="00B03467"/>
    <w:rsid w:val="00B03959"/>
    <w:rsid w:val="00B04131"/>
    <w:rsid w:val="00B046A8"/>
    <w:rsid w:val="00B0476A"/>
    <w:rsid w:val="00B047F3"/>
    <w:rsid w:val="00B04E1D"/>
    <w:rsid w:val="00B05613"/>
    <w:rsid w:val="00B05713"/>
    <w:rsid w:val="00B05F52"/>
    <w:rsid w:val="00B0751A"/>
    <w:rsid w:val="00B10249"/>
    <w:rsid w:val="00B103D7"/>
    <w:rsid w:val="00B10531"/>
    <w:rsid w:val="00B11859"/>
    <w:rsid w:val="00B121C8"/>
    <w:rsid w:val="00B1394C"/>
    <w:rsid w:val="00B14B2B"/>
    <w:rsid w:val="00B14EC3"/>
    <w:rsid w:val="00B1551A"/>
    <w:rsid w:val="00B162BB"/>
    <w:rsid w:val="00B16D7B"/>
    <w:rsid w:val="00B172E2"/>
    <w:rsid w:val="00B175AD"/>
    <w:rsid w:val="00B177F1"/>
    <w:rsid w:val="00B20509"/>
    <w:rsid w:val="00B20FFD"/>
    <w:rsid w:val="00B21511"/>
    <w:rsid w:val="00B220F5"/>
    <w:rsid w:val="00B231E2"/>
    <w:rsid w:val="00B23404"/>
    <w:rsid w:val="00B23AA7"/>
    <w:rsid w:val="00B23FBB"/>
    <w:rsid w:val="00B2402C"/>
    <w:rsid w:val="00B26ECF"/>
    <w:rsid w:val="00B3101F"/>
    <w:rsid w:val="00B31D36"/>
    <w:rsid w:val="00B33BA8"/>
    <w:rsid w:val="00B3496F"/>
    <w:rsid w:val="00B3613A"/>
    <w:rsid w:val="00B36826"/>
    <w:rsid w:val="00B37024"/>
    <w:rsid w:val="00B376EF"/>
    <w:rsid w:val="00B3791F"/>
    <w:rsid w:val="00B401F6"/>
    <w:rsid w:val="00B4025D"/>
    <w:rsid w:val="00B404E6"/>
    <w:rsid w:val="00B40678"/>
    <w:rsid w:val="00B4089B"/>
    <w:rsid w:val="00B409F8"/>
    <w:rsid w:val="00B40A6D"/>
    <w:rsid w:val="00B40E8C"/>
    <w:rsid w:val="00B41585"/>
    <w:rsid w:val="00B420C4"/>
    <w:rsid w:val="00B425E3"/>
    <w:rsid w:val="00B426A2"/>
    <w:rsid w:val="00B42766"/>
    <w:rsid w:val="00B42785"/>
    <w:rsid w:val="00B42A1E"/>
    <w:rsid w:val="00B42B32"/>
    <w:rsid w:val="00B4384E"/>
    <w:rsid w:val="00B43C4E"/>
    <w:rsid w:val="00B44199"/>
    <w:rsid w:val="00B444ED"/>
    <w:rsid w:val="00B44582"/>
    <w:rsid w:val="00B461B4"/>
    <w:rsid w:val="00B461EE"/>
    <w:rsid w:val="00B46C44"/>
    <w:rsid w:val="00B5035B"/>
    <w:rsid w:val="00B5040E"/>
    <w:rsid w:val="00B5086C"/>
    <w:rsid w:val="00B509FE"/>
    <w:rsid w:val="00B519FB"/>
    <w:rsid w:val="00B51B31"/>
    <w:rsid w:val="00B51F32"/>
    <w:rsid w:val="00B53072"/>
    <w:rsid w:val="00B5315C"/>
    <w:rsid w:val="00B53188"/>
    <w:rsid w:val="00B53EFB"/>
    <w:rsid w:val="00B5532D"/>
    <w:rsid w:val="00B55506"/>
    <w:rsid w:val="00B555DB"/>
    <w:rsid w:val="00B55621"/>
    <w:rsid w:val="00B55BBD"/>
    <w:rsid w:val="00B56BCA"/>
    <w:rsid w:val="00B5738A"/>
    <w:rsid w:val="00B5789E"/>
    <w:rsid w:val="00B60FB5"/>
    <w:rsid w:val="00B62B49"/>
    <w:rsid w:val="00B63B59"/>
    <w:rsid w:val="00B63C57"/>
    <w:rsid w:val="00B63DDF"/>
    <w:rsid w:val="00B66236"/>
    <w:rsid w:val="00B669AC"/>
    <w:rsid w:val="00B677E0"/>
    <w:rsid w:val="00B7015B"/>
    <w:rsid w:val="00B71402"/>
    <w:rsid w:val="00B7198F"/>
    <w:rsid w:val="00B71CF2"/>
    <w:rsid w:val="00B725B3"/>
    <w:rsid w:val="00B72EB2"/>
    <w:rsid w:val="00B73579"/>
    <w:rsid w:val="00B73B5B"/>
    <w:rsid w:val="00B74E84"/>
    <w:rsid w:val="00B77B1D"/>
    <w:rsid w:val="00B77FA1"/>
    <w:rsid w:val="00B80020"/>
    <w:rsid w:val="00B8037A"/>
    <w:rsid w:val="00B803DC"/>
    <w:rsid w:val="00B80D64"/>
    <w:rsid w:val="00B8144A"/>
    <w:rsid w:val="00B81986"/>
    <w:rsid w:val="00B81A1A"/>
    <w:rsid w:val="00B81E1E"/>
    <w:rsid w:val="00B82643"/>
    <w:rsid w:val="00B83D47"/>
    <w:rsid w:val="00B84309"/>
    <w:rsid w:val="00B8433C"/>
    <w:rsid w:val="00B85C42"/>
    <w:rsid w:val="00B87486"/>
    <w:rsid w:val="00B87596"/>
    <w:rsid w:val="00B877F5"/>
    <w:rsid w:val="00B87DB1"/>
    <w:rsid w:val="00B9042B"/>
    <w:rsid w:val="00B930AC"/>
    <w:rsid w:val="00B94AB6"/>
    <w:rsid w:val="00B94D89"/>
    <w:rsid w:val="00B94E09"/>
    <w:rsid w:val="00B95BF5"/>
    <w:rsid w:val="00B969C5"/>
    <w:rsid w:val="00B96F63"/>
    <w:rsid w:val="00B9732B"/>
    <w:rsid w:val="00B9766D"/>
    <w:rsid w:val="00BA0195"/>
    <w:rsid w:val="00BA135A"/>
    <w:rsid w:val="00BA2AB2"/>
    <w:rsid w:val="00BA3840"/>
    <w:rsid w:val="00BA3D6B"/>
    <w:rsid w:val="00BA4218"/>
    <w:rsid w:val="00BA4669"/>
    <w:rsid w:val="00BA48AA"/>
    <w:rsid w:val="00BA4A78"/>
    <w:rsid w:val="00BA4CA5"/>
    <w:rsid w:val="00BA6321"/>
    <w:rsid w:val="00BA6BA8"/>
    <w:rsid w:val="00BA6ECE"/>
    <w:rsid w:val="00BA7781"/>
    <w:rsid w:val="00BA7AFA"/>
    <w:rsid w:val="00BB0DA2"/>
    <w:rsid w:val="00BB1558"/>
    <w:rsid w:val="00BB35F9"/>
    <w:rsid w:val="00BB3A8E"/>
    <w:rsid w:val="00BB5C68"/>
    <w:rsid w:val="00BB5EFE"/>
    <w:rsid w:val="00BB6B81"/>
    <w:rsid w:val="00BB6F74"/>
    <w:rsid w:val="00BB6F83"/>
    <w:rsid w:val="00BB72E0"/>
    <w:rsid w:val="00BB73EF"/>
    <w:rsid w:val="00BB76D0"/>
    <w:rsid w:val="00BC0419"/>
    <w:rsid w:val="00BC2B10"/>
    <w:rsid w:val="00BC3103"/>
    <w:rsid w:val="00BC39C2"/>
    <w:rsid w:val="00BC6470"/>
    <w:rsid w:val="00BC7C5F"/>
    <w:rsid w:val="00BC7DFC"/>
    <w:rsid w:val="00BD0AB5"/>
    <w:rsid w:val="00BD3E0B"/>
    <w:rsid w:val="00BD4CA7"/>
    <w:rsid w:val="00BD61D8"/>
    <w:rsid w:val="00BD6888"/>
    <w:rsid w:val="00BD6CEF"/>
    <w:rsid w:val="00BD7B2C"/>
    <w:rsid w:val="00BE0FEC"/>
    <w:rsid w:val="00BE1541"/>
    <w:rsid w:val="00BE1779"/>
    <w:rsid w:val="00BE31D8"/>
    <w:rsid w:val="00BE368A"/>
    <w:rsid w:val="00BE4AB8"/>
    <w:rsid w:val="00BE5CC8"/>
    <w:rsid w:val="00BE6A08"/>
    <w:rsid w:val="00BE6B46"/>
    <w:rsid w:val="00BE6BF8"/>
    <w:rsid w:val="00BE7A3D"/>
    <w:rsid w:val="00BE7AD0"/>
    <w:rsid w:val="00BE7B23"/>
    <w:rsid w:val="00BF0381"/>
    <w:rsid w:val="00BF0520"/>
    <w:rsid w:val="00BF1A05"/>
    <w:rsid w:val="00BF2EA2"/>
    <w:rsid w:val="00BF33E4"/>
    <w:rsid w:val="00BF44C9"/>
    <w:rsid w:val="00BF4DB3"/>
    <w:rsid w:val="00BF529C"/>
    <w:rsid w:val="00BF585E"/>
    <w:rsid w:val="00BF5FDE"/>
    <w:rsid w:val="00BF69EF"/>
    <w:rsid w:val="00BF6CF9"/>
    <w:rsid w:val="00BF7B30"/>
    <w:rsid w:val="00BF7FFB"/>
    <w:rsid w:val="00C02161"/>
    <w:rsid w:val="00C02A86"/>
    <w:rsid w:val="00C02D53"/>
    <w:rsid w:val="00C02DD9"/>
    <w:rsid w:val="00C03754"/>
    <w:rsid w:val="00C03D7D"/>
    <w:rsid w:val="00C03EEE"/>
    <w:rsid w:val="00C03FA1"/>
    <w:rsid w:val="00C0465F"/>
    <w:rsid w:val="00C048ED"/>
    <w:rsid w:val="00C060E2"/>
    <w:rsid w:val="00C06EA4"/>
    <w:rsid w:val="00C07262"/>
    <w:rsid w:val="00C124BE"/>
    <w:rsid w:val="00C1252C"/>
    <w:rsid w:val="00C127A2"/>
    <w:rsid w:val="00C12A3C"/>
    <w:rsid w:val="00C12D32"/>
    <w:rsid w:val="00C13782"/>
    <w:rsid w:val="00C1395F"/>
    <w:rsid w:val="00C13E4A"/>
    <w:rsid w:val="00C157B9"/>
    <w:rsid w:val="00C166FB"/>
    <w:rsid w:val="00C16903"/>
    <w:rsid w:val="00C17284"/>
    <w:rsid w:val="00C17436"/>
    <w:rsid w:val="00C1784C"/>
    <w:rsid w:val="00C17894"/>
    <w:rsid w:val="00C179D3"/>
    <w:rsid w:val="00C20D6A"/>
    <w:rsid w:val="00C21742"/>
    <w:rsid w:val="00C21875"/>
    <w:rsid w:val="00C2228D"/>
    <w:rsid w:val="00C23179"/>
    <w:rsid w:val="00C23A9A"/>
    <w:rsid w:val="00C23BF8"/>
    <w:rsid w:val="00C251E0"/>
    <w:rsid w:val="00C259BA"/>
    <w:rsid w:val="00C260FB"/>
    <w:rsid w:val="00C27343"/>
    <w:rsid w:val="00C27916"/>
    <w:rsid w:val="00C2792B"/>
    <w:rsid w:val="00C27C17"/>
    <w:rsid w:val="00C32551"/>
    <w:rsid w:val="00C328FB"/>
    <w:rsid w:val="00C33225"/>
    <w:rsid w:val="00C33F89"/>
    <w:rsid w:val="00C3453C"/>
    <w:rsid w:val="00C345D6"/>
    <w:rsid w:val="00C34625"/>
    <w:rsid w:val="00C34BE2"/>
    <w:rsid w:val="00C34C29"/>
    <w:rsid w:val="00C34E49"/>
    <w:rsid w:val="00C34E69"/>
    <w:rsid w:val="00C35236"/>
    <w:rsid w:val="00C35596"/>
    <w:rsid w:val="00C3615B"/>
    <w:rsid w:val="00C362C1"/>
    <w:rsid w:val="00C365EC"/>
    <w:rsid w:val="00C3678C"/>
    <w:rsid w:val="00C40411"/>
    <w:rsid w:val="00C4069F"/>
    <w:rsid w:val="00C4082D"/>
    <w:rsid w:val="00C41182"/>
    <w:rsid w:val="00C416EC"/>
    <w:rsid w:val="00C42400"/>
    <w:rsid w:val="00C42F58"/>
    <w:rsid w:val="00C43FCC"/>
    <w:rsid w:val="00C44FE9"/>
    <w:rsid w:val="00C45B27"/>
    <w:rsid w:val="00C45CFE"/>
    <w:rsid w:val="00C465D5"/>
    <w:rsid w:val="00C50868"/>
    <w:rsid w:val="00C50DB0"/>
    <w:rsid w:val="00C512A5"/>
    <w:rsid w:val="00C5186D"/>
    <w:rsid w:val="00C52BE7"/>
    <w:rsid w:val="00C555A9"/>
    <w:rsid w:val="00C557AB"/>
    <w:rsid w:val="00C575DC"/>
    <w:rsid w:val="00C621CD"/>
    <w:rsid w:val="00C62675"/>
    <w:rsid w:val="00C63AA2"/>
    <w:rsid w:val="00C63F3F"/>
    <w:rsid w:val="00C6777D"/>
    <w:rsid w:val="00C702B8"/>
    <w:rsid w:val="00C7088A"/>
    <w:rsid w:val="00C70C11"/>
    <w:rsid w:val="00C712C7"/>
    <w:rsid w:val="00C72E58"/>
    <w:rsid w:val="00C735B4"/>
    <w:rsid w:val="00C73EC2"/>
    <w:rsid w:val="00C7436B"/>
    <w:rsid w:val="00C749FF"/>
    <w:rsid w:val="00C75086"/>
    <w:rsid w:val="00C7525D"/>
    <w:rsid w:val="00C7647C"/>
    <w:rsid w:val="00C77452"/>
    <w:rsid w:val="00C776FD"/>
    <w:rsid w:val="00C77D3D"/>
    <w:rsid w:val="00C77DB0"/>
    <w:rsid w:val="00C8007C"/>
    <w:rsid w:val="00C8064D"/>
    <w:rsid w:val="00C8143C"/>
    <w:rsid w:val="00C816ED"/>
    <w:rsid w:val="00C81966"/>
    <w:rsid w:val="00C82F56"/>
    <w:rsid w:val="00C848D1"/>
    <w:rsid w:val="00C849AC"/>
    <w:rsid w:val="00C84ACE"/>
    <w:rsid w:val="00C84D8B"/>
    <w:rsid w:val="00C87248"/>
    <w:rsid w:val="00C90BC1"/>
    <w:rsid w:val="00C9103F"/>
    <w:rsid w:val="00C938F7"/>
    <w:rsid w:val="00C93E2C"/>
    <w:rsid w:val="00C94012"/>
    <w:rsid w:val="00C94587"/>
    <w:rsid w:val="00C945A2"/>
    <w:rsid w:val="00C94D76"/>
    <w:rsid w:val="00C95A9A"/>
    <w:rsid w:val="00C960E4"/>
    <w:rsid w:val="00C96565"/>
    <w:rsid w:val="00C96C66"/>
    <w:rsid w:val="00C976DA"/>
    <w:rsid w:val="00CA0651"/>
    <w:rsid w:val="00CA0C9D"/>
    <w:rsid w:val="00CA13C7"/>
    <w:rsid w:val="00CA1C46"/>
    <w:rsid w:val="00CA1C75"/>
    <w:rsid w:val="00CA1F2A"/>
    <w:rsid w:val="00CA2CE7"/>
    <w:rsid w:val="00CA3D61"/>
    <w:rsid w:val="00CA40BD"/>
    <w:rsid w:val="00CA4208"/>
    <w:rsid w:val="00CA443E"/>
    <w:rsid w:val="00CA4A3E"/>
    <w:rsid w:val="00CA4C6B"/>
    <w:rsid w:val="00CA61B2"/>
    <w:rsid w:val="00CA7B47"/>
    <w:rsid w:val="00CB053D"/>
    <w:rsid w:val="00CB09FB"/>
    <w:rsid w:val="00CB0B49"/>
    <w:rsid w:val="00CB1550"/>
    <w:rsid w:val="00CB19EB"/>
    <w:rsid w:val="00CB391F"/>
    <w:rsid w:val="00CB4971"/>
    <w:rsid w:val="00CB505C"/>
    <w:rsid w:val="00CB583A"/>
    <w:rsid w:val="00CB5EC4"/>
    <w:rsid w:val="00CB6635"/>
    <w:rsid w:val="00CB7E58"/>
    <w:rsid w:val="00CC207C"/>
    <w:rsid w:val="00CC24D4"/>
    <w:rsid w:val="00CC27EF"/>
    <w:rsid w:val="00CC3838"/>
    <w:rsid w:val="00CC3A2B"/>
    <w:rsid w:val="00CC5B9D"/>
    <w:rsid w:val="00CC73F1"/>
    <w:rsid w:val="00CC7B80"/>
    <w:rsid w:val="00CD03A1"/>
    <w:rsid w:val="00CD0A21"/>
    <w:rsid w:val="00CD0D36"/>
    <w:rsid w:val="00CD11E9"/>
    <w:rsid w:val="00CD1492"/>
    <w:rsid w:val="00CD161D"/>
    <w:rsid w:val="00CD2B57"/>
    <w:rsid w:val="00CD2EA7"/>
    <w:rsid w:val="00CD46FB"/>
    <w:rsid w:val="00CD47FF"/>
    <w:rsid w:val="00CD4943"/>
    <w:rsid w:val="00CD4AFD"/>
    <w:rsid w:val="00CD5AFB"/>
    <w:rsid w:val="00CD7503"/>
    <w:rsid w:val="00CD758B"/>
    <w:rsid w:val="00CD75ED"/>
    <w:rsid w:val="00CD772C"/>
    <w:rsid w:val="00CD7893"/>
    <w:rsid w:val="00CE0785"/>
    <w:rsid w:val="00CE2782"/>
    <w:rsid w:val="00CE2AB7"/>
    <w:rsid w:val="00CE382A"/>
    <w:rsid w:val="00CE3B46"/>
    <w:rsid w:val="00CE4165"/>
    <w:rsid w:val="00CE4B00"/>
    <w:rsid w:val="00CE5BB8"/>
    <w:rsid w:val="00CE62FE"/>
    <w:rsid w:val="00CE7A96"/>
    <w:rsid w:val="00CE7B26"/>
    <w:rsid w:val="00CF1645"/>
    <w:rsid w:val="00CF1BDE"/>
    <w:rsid w:val="00CF1C48"/>
    <w:rsid w:val="00CF1F70"/>
    <w:rsid w:val="00CF321D"/>
    <w:rsid w:val="00CF496A"/>
    <w:rsid w:val="00CF4F0E"/>
    <w:rsid w:val="00CF4F27"/>
    <w:rsid w:val="00CF511F"/>
    <w:rsid w:val="00CF51F5"/>
    <w:rsid w:val="00CF5503"/>
    <w:rsid w:val="00CF5C13"/>
    <w:rsid w:val="00CF6D00"/>
    <w:rsid w:val="00CF7535"/>
    <w:rsid w:val="00CF79B1"/>
    <w:rsid w:val="00D00BD6"/>
    <w:rsid w:val="00D01821"/>
    <w:rsid w:val="00D021D9"/>
    <w:rsid w:val="00D03F60"/>
    <w:rsid w:val="00D04E22"/>
    <w:rsid w:val="00D060D6"/>
    <w:rsid w:val="00D104B4"/>
    <w:rsid w:val="00D118C5"/>
    <w:rsid w:val="00D12912"/>
    <w:rsid w:val="00D1292E"/>
    <w:rsid w:val="00D138EC"/>
    <w:rsid w:val="00D14590"/>
    <w:rsid w:val="00D15093"/>
    <w:rsid w:val="00D15D61"/>
    <w:rsid w:val="00D161B7"/>
    <w:rsid w:val="00D16A17"/>
    <w:rsid w:val="00D1747A"/>
    <w:rsid w:val="00D17556"/>
    <w:rsid w:val="00D17F08"/>
    <w:rsid w:val="00D21A9A"/>
    <w:rsid w:val="00D23078"/>
    <w:rsid w:val="00D2383D"/>
    <w:rsid w:val="00D2570C"/>
    <w:rsid w:val="00D258D1"/>
    <w:rsid w:val="00D25A45"/>
    <w:rsid w:val="00D26DA0"/>
    <w:rsid w:val="00D26E2C"/>
    <w:rsid w:val="00D27B7B"/>
    <w:rsid w:val="00D27F9C"/>
    <w:rsid w:val="00D30C19"/>
    <w:rsid w:val="00D30FED"/>
    <w:rsid w:val="00D31037"/>
    <w:rsid w:val="00D320A6"/>
    <w:rsid w:val="00D321C0"/>
    <w:rsid w:val="00D32341"/>
    <w:rsid w:val="00D324DD"/>
    <w:rsid w:val="00D346E7"/>
    <w:rsid w:val="00D35625"/>
    <w:rsid w:val="00D35ED1"/>
    <w:rsid w:val="00D3745D"/>
    <w:rsid w:val="00D40B26"/>
    <w:rsid w:val="00D40CD4"/>
    <w:rsid w:val="00D41024"/>
    <w:rsid w:val="00D41A9F"/>
    <w:rsid w:val="00D42558"/>
    <w:rsid w:val="00D4259C"/>
    <w:rsid w:val="00D42C9C"/>
    <w:rsid w:val="00D44F12"/>
    <w:rsid w:val="00D45038"/>
    <w:rsid w:val="00D4526B"/>
    <w:rsid w:val="00D463EF"/>
    <w:rsid w:val="00D46734"/>
    <w:rsid w:val="00D4719B"/>
    <w:rsid w:val="00D47AAC"/>
    <w:rsid w:val="00D47EA7"/>
    <w:rsid w:val="00D50FF1"/>
    <w:rsid w:val="00D51304"/>
    <w:rsid w:val="00D5197B"/>
    <w:rsid w:val="00D521AA"/>
    <w:rsid w:val="00D52C22"/>
    <w:rsid w:val="00D5359B"/>
    <w:rsid w:val="00D54817"/>
    <w:rsid w:val="00D54C77"/>
    <w:rsid w:val="00D56CAD"/>
    <w:rsid w:val="00D57039"/>
    <w:rsid w:val="00D570B7"/>
    <w:rsid w:val="00D57910"/>
    <w:rsid w:val="00D60769"/>
    <w:rsid w:val="00D6123F"/>
    <w:rsid w:val="00D622AA"/>
    <w:rsid w:val="00D6382C"/>
    <w:rsid w:val="00D63980"/>
    <w:rsid w:val="00D63E06"/>
    <w:rsid w:val="00D67D69"/>
    <w:rsid w:val="00D70057"/>
    <w:rsid w:val="00D702DB"/>
    <w:rsid w:val="00D70D25"/>
    <w:rsid w:val="00D72362"/>
    <w:rsid w:val="00D73759"/>
    <w:rsid w:val="00D73BBD"/>
    <w:rsid w:val="00D741CA"/>
    <w:rsid w:val="00D74665"/>
    <w:rsid w:val="00D7588F"/>
    <w:rsid w:val="00D760C0"/>
    <w:rsid w:val="00D7720F"/>
    <w:rsid w:val="00D77C5E"/>
    <w:rsid w:val="00D806DC"/>
    <w:rsid w:val="00D80A23"/>
    <w:rsid w:val="00D80B97"/>
    <w:rsid w:val="00D81375"/>
    <w:rsid w:val="00D82357"/>
    <w:rsid w:val="00D82A65"/>
    <w:rsid w:val="00D82C80"/>
    <w:rsid w:val="00D83283"/>
    <w:rsid w:val="00D839F9"/>
    <w:rsid w:val="00D83EFA"/>
    <w:rsid w:val="00D83F98"/>
    <w:rsid w:val="00D8413D"/>
    <w:rsid w:val="00D842F4"/>
    <w:rsid w:val="00D84EF4"/>
    <w:rsid w:val="00D85DDF"/>
    <w:rsid w:val="00D87804"/>
    <w:rsid w:val="00D87B89"/>
    <w:rsid w:val="00D87FBA"/>
    <w:rsid w:val="00D90265"/>
    <w:rsid w:val="00D90380"/>
    <w:rsid w:val="00D90CC9"/>
    <w:rsid w:val="00D91AC5"/>
    <w:rsid w:val="00D94C73"/>
    <w:rsid w:val="00D96175"/>
    <w:rsid w:val="00D96F5C"/>
    <w:rsid w:val="00D972A4"/>
    <w:rsid w:val="00D975C2"/>
    <w:rsid w:val="00D97B9E"/>
    <w:rsid w:val="00DA0ED0"/>
    <w:rsid w:val="00DA1A20"/>
    <w:rsid w:val="00DA1BE8"/>
    <w:rsid w:val="00DA1EC2"/>
    <w:rsid w:val="00DA24FE"/>
    <w:rsid w:val="00DA29C5"/>
    <w:rsid w:val="00DA34E7"/>
    <w:rsid w:val="00DA35AF"/>
    <w:rsid w:val="00DA5613"/>
    <w:rsid w:val="00DA592C"/>
    <w:rsid w:val="00DA60E7"/>
    <w:rsid w:val="00DA62A3"/>
    <w:rsid w:val="00DA651C"/>
    <w:rsid w:val="00DA7AFD"/>
    <w:rsid w:val="00DB0726"/>
    <w:rsid w:val="00DB0CC8"/>
    <w:rsid w:val="00DB193E"/>
    <w:rsid w:val="00DB1FA5"/>
    <w:rsid w:val="00DB2044"/>
    <w:rsid w:val="00DB2B4E"/>
    <w:rsid w:val="00DB38B0"/>
    <w:rsid w:val="00DB3904"/>
    <w:rsid w:val="00DB3B56"/>
    <w:rsid w:val="00DB4176"/>
    <w:rsid w:val="00DB4579"/>
    <w:rsid w:val="00DB51E9"/>
    <w:rsid w:val="00DB55C5"/>
    <w:rsid w:val="00DB56B6"/>
    <w:rsid w:val="00DB6764"/>
    <w:rsid w:val="00DB6A93"/>
    <w:rsid w:val="00DC1F2C"/>
    <w:rsid w:val="00DC2170"/>
    <w:rsid w:val="00DC38D0"/>
    <w:rsid w:val="00DC3FC4"/>
    <w:rsid w:val="00DC4438"/>
    <w:rsid w:val="00DC5042"/>
    <w:rsid w:val="00DC50C7"/>
    <w:rsid w:val="00DC5988"/>
    <w:rsid w:val="00DC5B0E"/>
    <w:rsid w:val="00DC78CB"/>
    <w:rsid w:val="00DC7ADC"/>
    <w:rsid w:val="00DC7F9D"/>
    <w:rsid w:val="00DD05D6"/>
    <w:rsid w:val="00DD06B2"/>
    <w:rsid w:val="00DD091D"/>
    <w:rsid w:val="00DD0AA7"/>
    <w:rsid w:val="00DD16EC"/>
    <w:rsid w:val="00DD26AF"/>
    <w:rsid w:val="00DD2DF7"/>
    <w:rsid w:val="00DD34E2"/>
    <w:rsid w:val="00DD3C3E"/>
    <w:rsid w:val="00DD3CBB"/>
    <w:rsid w:val="00DD4692"/>
    <w:rsid w:val="00DD5060"/>
    <w:rsid w:val="00DD7014"/>
    <w:rsid w:val="00DD74D5"/>
    <w:rsid w:val="00DE0D61"/>
    <w:rsid w:val="00DE0F2F"/>
    <w:rsid w:val="00DE114B"/>
    <w:rsid w:val="00DE1AC3"/>
    <w:rsid w:val="00DE1ACA"/>
    <w:rsid w:val="00DE1E5B"/>
    <w:rsid w:val="00DE315D"/>
    <w:rsid w:val="00DE3165"/>
    <w:rsid w:val="00DE39EC"/>
    <w:rsid w:val="00DE3D6F"/>
    <w:rsid w:val="00DE4070"/>
    <w:rsid w:val="00DE4247"/>
    <w:rsid w:val="00DE48AA"/>
    <w:rsid w:val="00DE4DB1"/>
    <w:rsid w:val="00DE4E34"/>
    <w:rsid w:val="00DE546C"/>
    <w:rsid w:val="00DE5DBE"/>
    <w:rsid w:val="00DE6236"/>
    <w:rsid w:val="00DE7C05"/>
    <w:rsid w:val="00DE7EA8"/>
    <w:rsid w:val="00DE7F58"/>
    <w:rsid w:val="00DF03EE"/>
    <w:rsid w:val="00DF0EC8"/>
    <w:rsid w:val="00DF0F87"/>
    <w:rsid w:val="00DF1AFC"/>
    <w:rsid w:val="00DF1E37"/>
    <w:rsid w:val="00DF1F48"/>
    <w:rsid w:val="00DF2726"/>
    <w:rsid w:val="00DF28C6"/>
    <w:rsid w:val="00DF4849"/>
    <w:rsid w:val="00DF6AAA"/>
    <w:rsid w:val="00E00255"/>
    <w:rsid w:val="00E00286"/>
    <w:rsid w:val="00E00EB7"/>
    <w:rsid w:val="00E01C5B"/>
    <w:rsid w:val="00E02692"/>
    <w:rsid w:val="00E03829"/>
    <w:rsid w:val="00E0404B"/>
    <w:rsid w:val="00E04157"/>
    <w:rsid w:val="00E0488B"/>
    <w:rsid w:val="00E05691"/>
    <w:rsid w:val="00E05738"/>
    <w:rsid w:val="00E06454"/>
    <w:rsid w:val="00E0670B"/>
    <w:rsid w:val="00E07A06"/>
    <w:rsid w:val="00E07B96"/>
    <w:rsid w:val="00E07CC5"/>
    <w:rsid w:val="00E07E60"/>
    <w:rsid w:val="00E10C6B"/>
    <w:rsid w:val="00E11658"/>
    <w:rsid w:val="00E11E53"/>
    <w:rsid w:val="00E125FE"/>
    <w:rsid w:val="00E12E31"/>
    <w:rsid w:val="00E13642"/>
    <w:rsid w:val="00E13CF8"/>
    <w:rsid w:val="00E14156"/>
    <w:rsid w:val="00E141D7"/>
    <w:rsid w:val="00E14A8A"/>
    <w:rsid w:val="00E1568B"/>
    <w:rsid w:val="00E15788"/>
    <w:rsid w:val="00E15B24"/>
    <w:rsid w:val="00E16B80"/>
    <w:rsid w:val="00E20953"/>
    <w:rsid w:val="00E20BCE"/>
    <w:rsid w:val="00E20C39"/>
    <w:rsid w:val="00E21470"/>
    <w:rsid w:val="00E2373A"/>
    <w:rsid w:val="00E2391C"/>
    <w:rsid w:val="00E27821"/>
    <w:rsid w:val="00E27F34"/>
    <w:rsid w:val="00E27F89"/>
    <w:rsid w:val="00E30FC1"/>
    <w:rsid w:val="00E3319B"/>
    <w:rsid w:val="00E3378F"/>
    <w:rsid w:val="00E34398"/>
    <w:rsid w:val="00E34607"/>
    <w:rsid w:val="00E349CB"/>
    <w:rsid w:val="00E35545"/>
    <w:rsid w:val="00E365F5"/>
    <w:rsid w:val="00E368EC"/>
    <w:rsid w:val="00E3705B"/>
    <w:rsid w:val="00E37754"/>
    <w:rsid w:val="00E40D49"/>
    <w:rsid w:val="00E40F46"/>
    <w:rsid w:val="00E412CC"/>
    <w:rsid w:val="00E4199E"/>
    <w:rsid w:val="00E4219A"/>
    <w:rsid w:val="00E42208"/>
    <w:rsid w:val="00E43105"/>
    <w:rsid w:val="00E43C1B"/>
    <w:rsid w:val="00E43CDC"/>
    <w:rsid w:val="00E43D4E"/>
    <w:rsid w:val="00E44066"/>
    <w:rsid w:val="00E45603"/>
    <w:rsid w:val="00E460E0"/>
    <w:rsid w:val="00E4640C"/>
    <w:rsid w:val="00E4709B"/>
    <w:rsid w:val="00E470A8"/>
    <w:rsid w:val="00E4753E"/>
    <w:rsid w:val="00E47A43"/>
    <w:rsid w:val="00E50491"/>
    <w:rsid w:val="00E5110C"/>
    <w:rsid w:val="00E51882"/>
    <w:rsid w:val="00E51A90"/>
    <w:rsid w:val="00E51C9E"/>
    <w:rsid w:val="00E52417"/>
    <w:rsid w:val="00E53250"/>
    <w:rsid w:val="00E5450A"/>
    <w:rsid w:val="00E54945"/>
    <w:rsid w:val="00E54B4E"/>
    <w:rsid w:val="00E5639C"/>
    <w:rsid w:val="00E576AC"/>
    <w:rsid w:val="00E601A7"/>
    <w:rsid w:val="00E601B6"/>
    <w:rsid w:val="00E608EC"/>
    <w:rsid w:val="00E6132E"/>
    <w:rsid w:val="00E62EB1"/>
    <w:rsid w:val="00E6330E"/>
    <w:rsid w:val="00E633BC"/>
    <w:rsid w:val="00E6371A"/>
    <w:rsid w:val="00E63A76"/>
    <w:rsid w:val="00E63FC7"/>
    <w:rsid w:val="00E6461B"/>
    <w:rsid w:val="00E66038"/>
    <w:rsid w:val="00E66EEC"/>
    <w:rsid w:val="00E670AE"/>
    <w:rsid w:val="00E67C86"/>
    <w:rsid w:val="00E71024"/>
    <w:rsid w:val="00E71141"/>
    <w:rsid w:val="00E7120C"/>
    <w:rsid w:val="00E71B75"/>
    <w:rsid w:val="00E72C07"/>
    <w:rsid w:val="00E73C21"/>
    <w:rsid w:val="00E73CED"/>
    <w:rsid w:val="00E73D5B"/>
    <w:rsid w:val="00E7437A"/>
    <w:rsid w:val="00E74C07"/>
    <w:rsid w:val="00E7522E"/>
    <w:rsid w:val="00E75E30"/>
    <w:rsid w:val="00E76A6F"/>
    <w:rsid w:val="00E76B70"/>
    <w:rsid w:val="00E778DA"/>
    <w:rsid w:val="00E778E6"/>
    <w:rsid w:val="00E82C8A"/>
    <w:rsid w:val="00E84950"/>
    <w:rsid w:val="00E852BD"/>
    <w:rsid w:val="00E86D7F"/>
    <w:rsid w:val="00E87105"/>
    <w:rsid w:val="00E87FCC"/>
    <w:rsid w:val="00E9096B"/>
    <w:rsid w:val="00E916F2"/>
    <w:rsid w:val="00E91DDD"/>
    <w:rsid w:val="00E920FF"/>
    <w:rsid w:val="00E922B3"/>
    <w:rsid w:val="00E9281D"/>
    <w:rsid w:val="00E93255"/>
    <w:rsid w:val="00E93E33"/>
    <w:rsid w:val="00E95125"/>
    <w:rsid w:val="00E962D3"/>
    <w:rsid w:val="00E97C45"/>
    <w:rsid w:val="00E97DFC"/>
    <w:rsid w:val="00EA05CB"/>
    <w:rsid w:val="00EA193E"/>
    <w:rsid w:val="00EA1A9A"/>
    <w:rsid w:val="00EA3622"/>
    <w:rsid w:val="00EA3EF0"/>
    <w:rsid w:val="00EA4E76"/>
    <w:rsid w:val="00EA5200"/>
    <w:rsid w:val="00EA5314"/>
    <w:rsid w:val="00EA53BD"/>
    <w:rsid w:val="00EA5F16"/>
    <w:rsid w:val="00EA6733"/>
    <w:rsid w:val="00EA6915"/>
    <w:rsid w:val="00EA7276"/>
    <w:rsid w:val="00EA78F9"/>
    <w:rsid w:val="00EB07FA"/>
    <w:rsid w:val="00EB26CA"/>
    <w:rsid w:val="00EB2DA5"/>
    <w:rsid w:val="00EB3B48"/>
    <w:rsid w:val="00EB3BEF"/>
    <w:rsid w:val="00EB522C"/>
    <w:rsid w:val="00EB5761"/>
    <w:rsid w:val="00EB60B4"/>
    <w:rsid w:val="00EB616D"/>
    <w:rsid w:val="00EB6C93"/>
    <w:rsid w:val="00EB71E7"/>
    <w:rsid w:val="00EB766E"/>
    <w:rsid w:val="00EB778B"/>
    <w:rsid w:val="00EC0434"/>
    <w:rsid w:val="00EC0778"/>
    <w:rsid w:val="00EC1359"/>
    <w:rsid w:val="00EC1C92"/>
    <w:rsid w:val="00EC2503"/>
    <w:rsid w:val="00EC2B51"/>
    <w:rsid w:val="00EC3F6C"/>
    <w:rsid w:val="00EC41A7"/>
    <w:rsid w:val="00EC4CA2"/>
    <w:rsid w:val="00EC4FBD"/>
    <w:rsid w:val="00EC5371"/>
    <w:rsid w:val="00EC628B"/>
    <w:rsid w:val="00EC6504"/>
    <w:rsid w:val="00EC6DF3"/>
    <w:rsid w:val="00EC7859"/>
    <w:rsid w:val="00ED0434"/>
    <w:rsid w:val="00ED06FB"/>
    <w:rsid w:val="00ED0746"/>
    <w:rsid w:val="00ED0895"/>
    <w:rsid w:val="00ED08F1"/>
    <w:rsid w:val="00ED0E5A"/>
    <w:rsid w:val="00ED0F91"/>
    <w:rsid w:val="00ED2494"/>
    <w:rsid w:val="00ED2CEE"/>
    <w:rsid w:val="00ED3AB9"/>
    <w:rsid w:val="00ED4578"/>
    <w:rsid w:val="00ED59A4"/>
    <w:rsid w:val="00ED5F92"/>
    <w:rsid w:val="00ED602A"/>
    <w:rsid w:val="00ED68EF"/>
    <w:rsid w:val="00ED6B87"/>
    <w:rsid w:val="00ED7855"/>
    <w:rsid w:val="00EE0A29"/>
    <w:rsid w:val="00EE114F"/>
    <w:rsid w:val="00EE1A2D"/>
    <w:rsid w:val="00EE1C4D"/>
    <w:rsid w:val="00EE255D"/>
    <w:rsid w:val="00EE25AA"/>
    <w:rsid w:val="00EE2C76"/>
    <w:rsid w:val="00EE3471"/>
    <w:rsid w:val="00EE359D"/>
    <w:rsid w:val="00EE3AE3"/>
    <w:rsid w:val="00EE42B5"/>
    <w:rsid w:val="00EE4366"/>
    <w:rsid w:val="00EE4CA2"/>
    <w:rsid w:val="00EE531B"/>
    <w:rsid w:val="00EE56DC"/>
    <w:rsid w:val="00EE5784"/>
    <w:rsid w:val="00EE689A"/>
    <w:rsid w:val="00EE6D1A"/>
    <w:rsid w:val="00EE7297"/>
    <w:rsid w:val="00EE7CDF"/>
    <w:rsid w:val="00EF0030"/>
    <w:rsid w:val="00EF07FD"/>
    <w:rsid w:val="00EF0836"/>
    <w:rsid w:val="00EF0969"/>
    <w:rsid w:val="00EF2AC6"/>
    <w:rsid w:val="00EF345B"/>
    <w:rsid w:val="00EF39CB"/>
    <w:rsid w:val="00EF3B16"/>
    <w:rsid w:val="00EF3D27"/>
    <w:rsid w:val="00EF40F2"/>
    <w:rsid w:val="00EF4373"/>
    <w:rsid w:val="00EF48D3"/>
    <w:rsid w:val="00EF49A0"/>
    <w:rsid w:val="00EF4B80"/>
    <w:rsid w:val="00EF4C77"/>
    <w:rsid w:val="00EF50CE"/>
    <w:rsid w:val="00EF5451"/>
    <w:rsid w:val="00EF6BE2"/>
    <w:rsid w:val="00EF7651"/>
    <w:rsid w:val="00EF76BC"/>
    <w:rsid w:val="00F00029"/>
    <w:rsid w:val="00F00724"/>
    <w:rsid w:val="00F02532"/>
    <w:rsid w:val="00F03305"/>
    <w:rsid w:val="00F047E0"/>
    <w:rsid w:val="00F07707"/>
    <w:rsid w:val="00F07795"/>
    <w:rsid w:val="00F108CA"/>
    <w:rsid w:val="00F10C1A"/>
    <w:rsid w:val="00F1102F"/>
    <w:rsid w:val="00F11C2A"/>
    <w:rsid w:val="00F1252C"/>
    <w:rsid w:val="00F12540"/>
    <w:rsid w:val="00F129F8"/>
    <w:rsid w:val="00F12DFF"/>
    <w:rsid w:val="00F13811"/>
    <w:rsid w:val="00F14E2D"/>
    <w:rsid w:val="00F150A6"/>
    <w:rsid w:val="00F153CA"/>
    <w:rsid w:val="00F15A50"/>
    <w:rsid w:val="00F16116"/>
    <w:rsid w:val="00F17176"/>
    <w:rsid w:val="00F17D3F"/>
    <w:rsid w:val="00F207D1"/>
    <w:rsid w:val="00F2257E"/>
    <w:rsid w:val="00F22A35"/>
    <w:rsid w:val="00F23001"/>
    <w:rsid w:val="00F24347"/>
    <w:rsid w:val="00F244EE"/>
    <w:rsid w:val="00F245C8"/>
    <w:rsid w:val="00F24B64"/>
    <w:rsid w:val="00F25274"/>
    <w:rsid w:val="00F26180"/>
    <w:rsid w:val="00F2689F"/>
    <w:rsid w:val="00F2748B"/>
    <w:rsid w:val="00F27845"/>
    <w:rsid w:val="00F30FCD"/>
    <w:rsid w:val="00F32085"/>
    <w:rsid w:val="00F320DD"/>
    <w:rsid w:val="00F3233B"/>
    <w:rsid w:val="00F33879"/>
    <w:rsid w:val="00F33982"/>
    <w:rsid w:val="00F33F67"/>
    <w:rsid w:val="00F34EAD"/>
    <w:rsid w:val="00F37B10"/>
    <w:rsid w:val="00F4040C"/>
    <w:rsid w:val="00F40F32"/>
    <w:rsid w:val="00F411AC"/>
    <w:rsid w:val="00F42398"/>
    <w:rsid w:val="00F4248D"/>
    <w:rsid w:val="00F440B4"/>
    <w:rsid w:val="00F44545"/>
    <w:rsid w:val="00F4463E"/>
    <w:rsid w:val="00F448E4"/>
    <w:rsid w:val="00F450D6"/>
    <w:rsid w:val="00F45A1E"/>
    <w:rsid w:val="00F45EF3"/>
    <w:rsid w:val="00F47117"/>
    <w:rsid w:val="00F4766D"/>
    <w:rsid w:val="00F47A0F"/>
    <w:rsid w:val="00F47DC5"/>
    <w:rsid w:val="00F500FA"/>
    <w:rsid w:val="00F50557"/>
    <w:rsid w:val="00F51356"/>
    <w:rsid w:val="00F51712"/>
    <w:rsid w:val="00F520A4"/>
    <w:rsid w:val="00F52119"/>
    <w:rsid w:val="00F5224B"/>
    <w:rsid w:val="00F52C6D"/>
    <w:rsid w:val="00F52E4E"/>
    <w:rsid w:val="00F54F46"/>
    <w:rsid w:val="00F55CD2"/>
    <w:rsid w:val="00F56A64"/>
    <w:rsid w:val="00F60317"/>
    <w:rsid w:val="00F60B1D"/>
    <w:rsid w:val="00F61607"/>
    <w:rsid w:val="00F61A4D"/>
    <w:rsid w:val="00F628BD"/>
    <w:rsid w:val="00F63266"/>
    <w:rsid w:val="00F63358"/>
    <w:rsid w:val="00F63DA4"/>
    <w:rsid w:val="00F63FCA"/>
    <w:rsid w:val="00F64379"/>
    <w:rsid w:val="00F651E3"/>
    <w:rsid w:val="00F65AB6"/>
    <w:rsid w:val="00F65B1F"/>
    <w:rsid w:val="00F669CF"/>
    <w:rsid w:val="00F6734A"/>
    <w:rsid w:val="00F67AFB"/>
    <w:rsid w:val="00F67F00"/>
    <w:rsid w:val="00F67F30"/>
    <w:rsid w:val="00F701B2"/>
    <w:rsid w:val="00F70BD0"/>
    <w:rsid w:val="00F70CC2"/>
    <w:rsid w:val="00F70CD9"/>
    <w:rsid w:val="00F717EE"/>
    <w:rsid w:val="00F71A4B"/>
    <w:rsid w:val="00F72318"/>
    <w:rsid w:val="00F724FB"/>
    <w:rsid w:val="00F73509"/>
    <w:rsid w:val="00F7397F"/>
    <w:rsid w:val="00F73C92"/>
    <w:rsid w:val="00F7406F"/>
    <w:rsid w:val="00F74457"/>
    <w:rsid w:val="00F74490"/>
    <w:rsid w:val="00F75629"/>
    <w:rsid w:val="00F75C3F"/>
    <w:rsid w:val="00F75FEB"/>
    <w:rsid w:val="00F76473"/>
    <w:rsid w:val="00F77282"/>
    <w:rsid w:val="00F7791F"/>
    <w:rsid w:val="00F80071"/>
    <w:rsid w:val="00F80EC8"/>
    <w:rsid w:val="00F82420"/>
    <w:rsid w:val="00F82A85"/>
    <w:rsid w:val="00F82E5E"/>
    <w:rsid w:val="00F83625"/>
    <w:rsid w:val="00F83C40"/>
    <w:rsid w:val="00F83E3E"/>
    <w:rsid w:val="00F843D0"/>
    <w:rsid w:val="00F845DE"/>
    <w:rsid w:val="00F848D9"/>
    <w:rsid w:val="00F84DE3"/>
    <w:rsid w:val="00F86296"/>
    <w:rsid w:val="00F863B7"/>
    <w:rsid w:val="00F8641C"/>
    <w:rsid w:val="00F86747"/>
    <w:rsid w:val="00F8759E"/>
    <w:rsid w:val="00F8789B"/>
    <w:rsid w:val="00F87E78"/>
    <w:rsid w:val="00F9078E"/>
    <w:rsid w:val="00F90EC0"/>
    <w:rsid w:val="00F913FD"/>
    <w:rsid w:val="00F92653"/>
    <w:rsid w:val="00F92A51"/>
    <w:rsid w:val="00F92B4C"/>
    <w:rsid w:val="00F94A62"/>
    <w:rsid w:val="00F94AEE"/>
    <w:rsid w:val="00F9526F"/>
    <w:rsid w:val="00F95427"/>
    <w:rsid w:val="00F95742"/>
    <w:rsid w:val="00F9703F"/>
    <w:rsid w:val="00F977DA"/>
    <w:rsid w:val="00F97F52"/>
    <w:rsid w:val="00FA0D07"/>
    <w:rsid w:val="00FA1478"/>
    <w:rsid w:val="00FA1DD9"/>
    <w:rsid w:val="00FA23DD"/>
    <w:rsid w:val="00FA26C5"/>
    <w:rsid w:val="00FA504C"/>
    <w:rsid w:val="00FA610D"/>
    <w:rsid w:val="00FA6657"/>
    <w:rsid w:val="00FA68A9"/>
    <w:rsid w:val="00FA6B8E"/>
    <w:rsid w:val="00FA762E"/>
    <w:rsid w:val="00FA766A"/>
    <w:rsid w:val="00FA78EC"/>
    <w:rsid w:val="00FA7CB6"/>
    <w:rsid w:val="00FA7CF0"/>
    <w:rsid w:val="00FB0588"/>
    <w:rsid w:val="00FB0A5E"/>
    <w:rsid w:val="00FB0C84"/>
    <w:rsid w:val="00FB1168"/>
    <w:rsid w:val="00FB13BB"/>
    <w:rsid w:val="00FB1463"/>
    <w:rsid w:val="00FB1637"/>
    <w:rsid w:val="00FB1E21"/>
    <w:rsid w:val="00FB229E"/>
    <w:rsid w:val="00FB2FFE"/>
    <w:rsid w:val="00FB347B"/>
    <w:rsid w:val="00FB360D"/>
    <w:rsid w:val="00FB36ED"/>
    <w:rsid w:val="00FB3F7C"/>
    <w:rsid w:val="00FB4F45"/>
    <w:rsid w:val="00FB59B9"/>
    <w:rsid w:val="00FB63B5"/>
    <w:rsid w:val="00FB6CC6"/>
    <w:rsid w:val="00FB7B1B"/>
    <w:rsid w:val="00FB7EA6"/>
    <w:rsid w:val="00FC0398"/>
    <w:rsid w:val="00FC1ED9"/>
    <w:rsid w:val="00FC20C9"/>
    <w:rsid w:val="00FC20D7"/>
    <w:rsid w:val="00FC24FF"/>
    <w:rsid w:val="00FC2763"/>
    <w:rsid w:val="00FC2C37"/>
    <w:rsid w:val="00FC34DC"/>
    <w:rsid w:val="00FC358D"/>
    <w:rsid w:val="00FC3FE6"/>
    <w:rsid w:val="00FC58F2"/>
    <w:rsid w:val="00FC671B"/>
    <w:rsid w:val="00FC6D76"/>
    <w:rsid w:val="00FC7BD0"/>
    <w:rsid w:val="00FD0B8B"/>
    <w:rsid w:val="00FD1265"/>
    <w:rsid w:val="00FD16DB"/>
    <w:rsid w:val="00FD1EC6"/>
    <w:rsid w:val="00FD1FFF"/>
    <w:rsid w:val="00FD2A9D"/>
    <w:rsid w:val="00FD2D43"/>
    <w:rsid w:val="00FD33B7"/>
    <w:rsid w:val="00FD544D"/>
    <w:rsid w:val="00FD54D3"/>
    <w:rsid w:val="00FD57EF"/>
    <w:rsid w:val="00FD5B80"/>
    <w:rsid w:val="00FD5EE4"/>
    <w:rsid w:val="00FD614C"/>
    <w:rsid w:val="00FD64D4"/>
    <w:rsid w:val="00FD66DA"/>
    <w:rsid w:val="00FD6A2C"/>
    <w:rsid w:val="00FE04EF"/>
    <w:rsid w:val="00FE0E04"/>
    <w:rsid w:val="00FE214E"/>
    <w:rsid w:val="00FE266E"/>
    <w:rsid w:val="00FE2915"/>
    <w:rsid w:val="00FE31B1"/>
    <w:rsid w:val="00FE50A0"/>
    <w:rsid w:val="00FE6834"/>
    <w:rsid w:val="00FE7300"/>
    <w:rsid w:val="00FE7A72"/>
    <w:rsid w:val="00FF06F8"/>
    <w:rsid w:val="00FF1987"/>
    <w:rsid w:val="00FF21B1"/>
    <w:rsid w:val="00FF2B8D"/>
    <w:rsid w:val="00FF3B5B"/>
    <w:rsid w:val="00FF3DA6"/>
    <w:rsid w:val="00FF79E3"/>
    <w:rsid w:val="00FF79ED"/>
    <w:rsid w:val="00FF7A1B"/>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8F15E75"/>
  <w15:docId w15:val="{841F986C-3707-4B28-B706-5786CC9B09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4587"/>
    <w:pPr>
      <w:widowControl w:val="0"/>
      <w:overflowPunct w:val="0"/>
      <w:autoSpaceDE w:val="0"/>
      <w:autoSpaceDN w:val="0"/>
      <w:adjustRightInd w:val="0"/>
      <w:textAlignment w:val="baseline"/>
    </w:pPr>
    <w:rPr>
      <w:rFonts w:ascii="Times" w:hAnsi="Times"/>
      <w:lang w:val="en-US"/>
    </w:rPr>
  </w:style>
  <w:style w:type="paragraph" w:styleId="Heading1">
    <w:name w:val="heading 1"/>
    <w:basedOn w:val="Normal"/>
    <w:next w:val="Normal"/>
    <w:link w:val="Heading1Char"/>
    <w:uiPriority w:val="9"/>
    <w:qFormat/>
    <w:rsid w:val="00011CFF"/>
    <w:pPr>
      <w:widowControl/>
      <w:tabs>
        <w:tab w:val="right" w:pos="6480"/>
      </w:tabs>
      <w:overflowPunct/>
      <w:autoSpaceDE/>
      <w:autoSpaceDN/>
      <w:adjustRightInd/>
      <w:spacing w:before="120"/>
      <w:textAlignment w:val="auto"/>
      <w:outlineLvl w:val="0"/>
    </w:pPr>
    <w:rPr>
      <w:rFonts w:ascii="Garamond" w:hAnsi="Garamond" w:cs="Arial"/>
      <w:b/>
      <w:bCs/>
      <w:sz w:val="22"/>
      <w:lang w:eastAsia="en-US"/>
    </w:rPr>
  </w:style>
  <w:style w:type="paragraph" w:styleId="Heading2">
    <w:name w:val="heading 2"/>
    <w:basedOn w:val="Normal"/>
    <w:next w:val="Normal"/>
    <w:link w:val="Heading2Char"/>
    <w:qFormat/>
    <w:rsid w:val="00011CFF"/>
    <w:pPr>
      <w:widowControl/>
      <w:tabs>
        <w:tab w:val="right" w:pos="6480"/>
      </w:tabs>
      <w:overflowPunct/>
      <w:autoSpaceDE/>
      <w:autoSpaceDN/>
      <w:adjustRightInd/>
      <w:textAlignment w:val="auto"/>
      <w:outlineLvl w:val="1"/>
    </w:pPr>
    <w:rPr>
      <w:rFonts w:ascii="Garamond" w:hAnsi="Garamond" w:cs="Arial"/>
      <w:b/>
      <w:bCs/>
      <w:lang w:eastAsia="en-US"/>
    </w:rPr>
  </w:style>
  <w:style w:type="paragraph" w:styleId="Heading3">
    <w:name w:val="heading 3"/>
    <w:basedOn w:val="Normal"/>
    <w:next w:val="Normal"/>
    <w:uiPriority w:val="9"/>
    <w:qFormat/>
    <w:rsid w:val="00011CFF"/>
    <w:pPr>
      <w:widowControl/>
      <w:tabs>
        <w:tab w:val="left" w:pos="720"/>
        <w:tab w:val="left" w:pos="2880"/>
        <w:tab w:val="right" w:pos="8640"/>
      </w:tabs>
      <w:overflowPunct/>
      <w:autoSpaceDE/>
      <w:autoSpaceDN/>
      <w:adjustRightInd/>
      <w:spacing w:before="80"/>
      <w:textAlignment w:val="auto"/>
      <w:outlineLvl w:val="2"/>
    </w:pPr>
    <w:rPr>
      <w:rFonts w:ascii="Garamond" w:hAnsi="Garamond"/>
      <w:b/>
      <w:bCs/>
      <w:szCs w:val="24"/>
      <w:lang w:eastAsia="en-US"/>
    </w:rPr>
  </w:style>
  <w:style w:type="paragraph" w:styleId="Heading4">
    <w:name w:val="heading 4"/>
    <w:basedOn w:val="Normal"/>
    <w:next w:val="Normal"/>
    <w:uiPriority w:val="9"/>
    <w:qFormat/>
    <w:rsid w:val="00011CFF"/>
    <w:pPr>
      <w:widowControl/>
      <w:tabs>
        <w:tab w:val="right" w:pos="6480"/>
      </w:tabs>
      <w:overflowPunct/>
      <w:autoSpaceDE/>
      <w:autoSpaceDN/>
      <w:adjustRightInd/>
      <w:spacing w:before="80"/>
      <w:textAlignment w:val="auto"/>
      <w:outlineLvl w:val="3"/>
    </w:pPr>
    <w:rPr>
      <w:rFonts w:ascii="Garamond" w:hAnsi="Garamond"/>
      <w:lang w:eastAsia="en-US"/>
    </w:rPr>
  </w:style>
  <w:style w:type="paragraph" w:styleId="Heading8">
    <w:name w:val="heading 8"/>
    <w:basedOn w:val="Normal"/>
    <w:next w:val="Normal"/>
    <w:link w:val="Heading8Char"/>
    <w:qFormat/>
    <w:rsid w:val="00015D0E"/>
    <w:pPr>
      <w:spacing w:before="240" w:after="60"/>
      <w:outlineLvl w:val="7"/>
    </w:pPr>
    <w:rPr>
      <w:rFonts w:ascii="Calibri" w:hAnsi="Calibri"/>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C2C83"/>
    <w:rPr>
      <w:rFonts w:ascii="Garamond" w:hAnsi="Garamond" w:cs="Arial"/>
      <w:b/>
      <w:bCs/>
      <w:sz w:val="22"/>
      <w:lang w:val="en-US" w:eastAsia="en-US"/>
    </w:rPr>
  </w:style>
  <w:style w:type="character" w:customStyle="1" w:styleId="Heading2Char">
    <w:name w:val="Heading 2 Char"/>
    <w:basedOn w:val="DefaultParagraphFont"/>
    <w:link w:val="Heading2"/>
    <w:rsid w:val="005A188F"/>
    <w:rPr>
      <w:rFonts w:ascii="Garamond" w:hAnsi="Garamond" w:cs="Arial"/>
      <w:b/>
      <w:bCs/>
      <w:lang w:val="en-US" w:eastAsia="en-US"/>
    </w:rPr>
  </w:style>
  <w:style w:type="character" w:customStyle="1" w:styleId="Heading8Char">
    <w:name w:val="Heading 8 Char"/>
    <w:link w:val="Heading8"/>
    <w:rsid w:val="00015D0E"/>
    <w:rPr>
      <w:rFonts w:ascii="Calibri" w:eastAsia="Times New Roman" w:hAnsi="Calibri" w:cs="Times New Roman"/>
      <w:i/>
      <w:iCs/>
      <w:sz w:val="24"/>
      <w:szCs w:val="24"/>
      <w:lang w:val="en-US"/>
    </w:rPr>
  </w:style>
  <w:style w:type="paragraph" w:styleId="Footer">
    <w:name w:val="footer"/>
    <w:basedOn w:val="Normal"/>
    <w:link w:val="FooterChar"/>
    <w:uiPriority w:val="99"/>
    <w:rsid w:val="006A0B3C"/>
    <w:pPr>
      <w:tabs>
        <w:tab w:val="center" w:pos="4153"/>
        <w:tab w:val="right" w:pos="8306"/>
      </w:tabs>
    </w:pPr>
  </w:style>
  <w:style w:type="character" w:customStyle="1" w:styleId="FooterChar">
    <w:name w:val="Footer Char"/>
    <w:link w:val="Footer"/>
    <w:uiPriority w:val="99"/>
    <w:rsid w:val="00775C62"/>
    <w:rPr>
      <w:rFonts w:ascii="Times" w:hAnsi="Times"/>
      <w:lang w:val="en-US"/>
    </w:rPr>
  </w:style>
  <w:style w:type="character" w:styleId="PageNumber">
    <w:name w:val="page number"/>
    <w:basedOn w:val="DefaultParagraphFont"/>
    <w:rsid w:val="006A0B3C"/>
  </w:style>
  <w:style w:type="paragraph" w:styleId="FootnoteText">
    <w:name w:val="footnote text"/>
    <w:basedOn w:val="Normal"/>
    <w:link w:val="FootnoteTextChar"/>
    <w:uiPriority w:val="99"/>
    <w:rsid w:val="006A0B3C"/>
  </w:style>
  <w:style w:type="character" w:customStyle="1" w:styleId="FootnoteTextChar">
    <w:name w:val="Footnote Text Char"/>
    <w:link w:val="FootnoteText"/>
    <w:uiPriority w:val="99"/>
    <w:rsid w:val="00C735B4"/>
    <w:rPr>
      <w:rFonts w:ascii="Times" w:hAnsi="Times"/>
      <w:lang w:val="en-US"/>
    </w:rPr>
  </w:style>
  <w:style w:type="character" w:styleId="FootnoteReference">
    <w:name w:val="footnote reference"/>
    <w:uiPriority w:val="99"/>
    <w:rsid w:val="006A0B3C"/>
    <w:rPr>
      <w:vertAlign w:val="superscript"/>
    </w:rPr>
  </w:style>
  <w:style w:type="paragraph" w:customStyle="1" w:styleId="Default">
    <w:name w:val="Default"/>
    <w:rsid w:val="00AB53AC"/>
    <w:pPr>
      <w:autoSpaceDE w:val="0"/>
      <w:autoSpaceDN w:val="0"/>
      <w:adjustRightInd w:val="0"/>
    </w:pPr>
    <w:rPr>
      <w:rFonts w:ascii="Calibri" w:hAnsi="Calibri" w:cs="Calibri"/>
      <w:color w:val="000000"/>
      <w:sz w:val="24"/>
      <w:szCs w:val="24"/>
    </w:rPr>
  </w:style>
  <w:style w:type="character" w:customStyle="1" w:styleId="role">
    <w:name w:val="role"/>
    <w:basedOn w:val="DefaultParagraphFont"/>
    <w:rsid w:val="004C5536"/>
  </w:style>
  <w:style w:type="paragraph" w:styleId="Index1">
    <w:name w:val="index 1"/>
    <w:basedOn w:val="Normal"/>
    <w:autoRedefine/>
    <w:semiHidden/>
    <w:rsid w:val="004A5DB2"/>
    <w:pPr>
      <w:widowControl/>
      <w:tabs>
        <w:tab w:val="left" w:pos="0"/>
      </w:tabs>
      <w:overflowPunct/>
      <w:autoSpaceDE/>
      <w:autoSpaceDN/>
      <w:adjustRightInd/>
      <w:jc w:val="both"/>
      <w:textAlignment w:val="auto"/>
    </w:pPr>
    <w:rPr>
      <w:rFonts w:ascii="Calibri" w:hAnsi="Calibri"/>
      <w:sz w:val="24"/>
      <w:szCs w:val="24"/>
      <w:lang w:val="en-GB" w:eastAsia="en-US"/>
    </w:rPr>
  </w:style>
  <w:style w:type="paragraph" w:styleId="BodyTextIndent">
    <w:name w:val="Body Text Indent"/>
    <w:basedOn w:val="Normal"/>
    <w:rsid w:val="004E350B"/>
    <w:pPr>
      <w:widowControl/>
      <w:overflowPunct/>
      <w:autoSpaceDE/>
      <w:autoSpaceDN/>
      <w:adjustRightInd/>
      <w:ind w:left="360"/>
      <w:textAlignment w:val="auto"/>
    </w:pPr>
    <w:rPr>
      <w:rFonts w:ascii="Times New Roman" w:hAnsi="Times New Roman"/>
      <w:szCs w:val="24"/>
      <w:lang w:val="en-GB" w:eastAsia="en-US"/>
    </w:rPr>
  </w:style>
  <w:style w:type="paragraph" w:styleId="BodyText">
    <w:name w:val="Body Text"/>
    <w:basedOn w:val="Normal"/>
    <w:rsid w:val="00011CFF"/>
    <w:pPr>
      <w:widowControl/>
      <w:overflowPunct/>
      <w:autoSpaceDE/>
      <w:autoSpaceDN/>
      <w:adjustRightInd/>
      <w:spacing w:after="120"/>
      <w:textAlignment w:val="auto"/>
    </w:pPr>
    <w:rPr>
      <w:rFonts w:ascii="Georgia" w:hAnsi="Georgia"/>
      <w:sz w:val="24"/>
      <w:szCs w:val="24"/>
      <w:lang w:val="en-GB" w:eastAsia="en-US"/>
    </w:rPr>
  </w:style>
  <w:style w:type="paragraph" w:customStyle="1" w:styleId="Bulleted1stline">
    <w:name w:val="Bulleted 1st line"/>
    <w:basedOn w:val="Normal"/>
    <w:link w:val="Bulleted1stlineCharChar"/>
    <w:rsid w:val="00011CFF"/>
    <w:pPr>
      <w:widowControl/>
      <w:numPr>
        <w:numId w:val="1"/>
      </w:numPr>
      <w:tabs>
        <w:tab w:val="right" w:pos="6480"/>
      </w:tabs>
      <w:overflowPunct/>
      <w:autoSpaceDE/>
      <w:autoSpaceDN/>
      <w:adjustRightInd/>
      <w:spacing w:before="120"/>
      <w:textAlignment w:val="auto"/>
    </w:pPr>
    <w:rPr>
      <w:rFonts w:ascii="Garamond" w:hAnsi="Garamond"/>
      <w:szCs w:val="24"/>
      <w:lang w:eastAsia="en-US"/>
    </w:rPr>
  </w:style>
  <w:style w:type="character" w:customStyle="1" w:styleId="Bulleted1stlineCharChar">
    <w:name w:val="Bulleted 1st line Char Char"/>
    <w:link w:val="Bulleted1stline"/>
    <w:rsid w:val="00011CFF"/>
    <w:rPr>
      <w:rFonts w:ascii="Garamond" w:hAnsi="Garamond"/>
      <w:szCs w:val="24"/>
      <w:lang w:val="en-US" w:eastAsia="en-US"/>
    </w:rPr>
  </w:style>
  <w:style w:type="paragraph" w:customStyle="1" w:styleId="Dates">
    <w:name w:val="Dates"/>
    <w:basedOn w:val="Normal"/>
    <w:link w:val="DatesCharChar"/>
    <w:rsid w:val="00011CFF"/>
    <w:pPr>
      <w:widowControl/>
      <w:overflowPunct/>
      <w:autoSpaceDE/>
      <w:autoSpaceDN/>
      <w:adjustRightInd/>
      <w:jc w:val="right"/>
      <w:textAlignment w:val="auto"/>
    </w:pPr>
    <w:rPr>
      <w:rFonts w:ascii="Garamond" w:hAnsi="Garamond"/>
      <w:lang w:eastAsia="en-US"/>
    </w:rPr>
  </w:style>
  <w:style w:type="character" w:customStyle="1" w:styleId="DatesCharChar">
    <w:name w:val="Dates Char Char"/>
    <w:link w:val="Dates"/>
    <w:rsid w:val="00011CFF"/>
    <w:rPr>
      <w:rFonts w:ascii="Garamond" w:hAnsi="Garamond"/>
      <w:lang w:val="en-US" w:eastAsia="en-US" w:bidi="ar-SA"/>
    </w:rPr>
  </w:style>
  <w:style w:type="paragraph" w:customStyle="1" w:styleId="Name">
    <w:name w:val="Name"/>
    <w:basedOn w:val="Normal"/>
    <w:rsid w:val="00011CFF"/>
    <w:pPr>
      <w:widowControl/>
      <w:overflowPunct/>
      <w:autoSpaceDE/>
      <w:autoSpaceDN/>
      <w:adjustRightInd/>
      <w:textAlignment w:val="auto"/>
    </w:pPr>
    <w:rPr>
      <w:rFonts w:ascii="Garamond" w:hAnsi="Garamond"/>
      <w:b/>
      <w:sz w:val="22"/>
      <w:lang w:eastAsia="en-US"/>
    </w:rPr>
  </w:style>
  <w:style w:type="paragraph" w:customStyle="1" w:styleId="Location">
    <w:name w:val="Location"/>
    <w:basedOn w:val="Normal"/>
    <w:link w:val="LocationCharChar"/>
    <w:rsid w:val="00011CFF"/>
    <w:pPr>
      <w:widowControl/>
      <w:tabs>
        <w:tab w:val="right" w:pos="6480"/>
      </w:tabs>
      <w:overflowPunct/>
      <w:autoSpaceDE/>
      <w:autoSpaceDN/>
      <w:adjustRightInd/>
      <w:textAlignment w:val="auto"/>
    </w:pPr>
    <w:rPr>
      <w:rFonts w:ascii="Garamond" w:hAnsi="Garamond" w:cs="Arial"/>
      <w:b/>
      <w:i/>
      <w:iCs/>
      <w:spacing w:val="8"/>
      <w:lang w:eastAsia="en-US"/>
    </w:rPr>
  </w:style>
  <w:style w:type="character" w:customStyle="1" w:styleId="LocationCharChar">
    <w:name w:val="Location Char Char"/>
    <w:link w:val="Location"/>
    <w:rsid w:val="00011CFF"/>
    <w:rPr>
      <w:rFonts w:ascii="Garamond" w:hAnsi="Garamond" w:cs="Arial"/>
      <w:b/>
      <w:i/>
      <w:iCs/>
      <w:spacing w:val="8"/>
      <w:lang w:val="en-US" w:eastAsia="en-US" w:bidi="ar-SA"/>
    </w:rPr>
  </w:style>
  <w:style w:type="paragraph" w:styleId="NormalWeb">
    <w:name w:val="Normal (Web)"/>
    <w:basedOn w:val="Normal"/>
    <w:rsid w:val="00011CFF"/>
    <w:pPr>
      <w:widowControl/>
      <w:overflowPunct/>
      <w:autoSpaceDE/>
      <w:autoSpaceDN/>
      <w:adjustRightInd/>
      <w:spacing w:before="100" w:beforeAutospacing="1" w:after="100" w:afterAutospacing="1"/>
      <w:textAlignment w:val="auto"/>
    </w:pPr>
    <w:rPr>
      <w:rFonts w:ascii="Verdana" w:eastAsia="Arial Unicode MS" w:hAnsi="Verdana" w:cs="Arial Unicode MS"/>
      <w:sz w:val="15"/>
      <w:szCs w:val="15"/>
      <w:lang w:val="en-GB" w:eastAsia="en-US"/>
    </w:rPr>
  </w:style>
  <w:style w:type="table" w:styleId="TableGrid">
    <w:name w:val="Table Grid"/>
    <w:basedOn w:val="TableNormal"/>
    <w:rsid w:val="00945F4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rsid w:val="00747D2B"/>
    <w:pPr>
      <w:tabs>
        <w:tab w:val="center" w:pos="4153"/>
        <w:tab w:val="right" w:pos="8306"/>
      </w:tabs>
    </w:pPr>
  </w:style>
  <w:style w:type="paragraph" w:styleId="BalloonText">
    <w:name w:val="Balloon Text"/>
    <w:basedOn w:val="Normal"/>
    <w:link w:val="BalloonTextChar"/>
    <w:uiPriority w:val="99"/>
    <w:rsid w:val="00775C62"/>
    <w:rPr>
      <w:rFonts w:ascii="Tahoma" w:hAnsi="Tahoma"/>
      <w:sz w:val="16"/>
      <w:szCs w:val="16"/>
    </w:rPr>
  </w:style>
  <w:style w:type="character" w:customStyle="1" w:styleId="BalloonTextChar">
    <w:name w:val="Balloon Text Char"/>
    <w:link w:val="BalloonText"/>
    <w:uiPriority w:val="99"/>
    <w:rsid w:val="00775C62"/>
    <w:rPr>
      <w:rFonts w:ascii="Tahoma" w:hAnsi="Tahoma" w:cs="Tahoma"/>
      <w:sz w:val="16"/>
      <w:szCs w:val="16"/>
      <w:lang w:val="en-US"/>
    </w:rPr>
  </w:style>
  <w:style w:type="paragraph" w:styleId="BodyTextIndent2">
    <w:name w:val="Body Text Indent 2"/>
    <w:basedOn w:val="Normal"/>
    <w:link w:val="BodyTextIndent2Char"/>
    <w:rsid w:val="00370504"/>
    <w:pPr>
      <w:spacing w:after="120" w:line="480" w:lineRule="auto"/>
      <w:ind w:left="283"/>
    </w:pPr>
  </w:style>
  <w:style w:type="character" w:customStyle="1" w:styleId="BodyTextIndent2Char">
    <w:name w:val="Body Text Indent 2 Char"/>
    <w:link w:val="BodyTextIndent2"/>
    <w:rsid w:val="00370504"/>
    <w:rPr>
      <w:rFonts w:ascii="Times" w:hAnsi="Times"/>
      <w:lang w:val="en-US"/>
    </w:rPr>
  </w:style>
  <w:style w:type="paragraph" w:styleId="BodyTextIndent3">
    <w:name w:val="Body Text Indent 3"/>
    <w:basedOn w:val="Normal"/>
    <w:link w:val="BodyTextIndent3Char"/>
    <w:rsid w:val="00370504"/>
    <w:pPr>
      <w:spacing w:after="120"/>
      <w:ind w:left="283"/>
    </w:pPr>
    <w:rPr>
      <w:sz w:val="16"/>
      <w:szCs w:val="16"/>
    </w:rPr>
  </w:style>
  <w:style w:type="character" w:customStyle="1" w:styleId="BodyTextIndent3Char">
    <w:name w:val="Body Text Indent 3 Char"/>
    <w:link w:val="BodyTextIndent3"/>
    <w:rsid w:val="00370504"/>
    <w:rPr>
      <w:rFonts w:ascii="Times" w:hAnsi="Times"/>
      <w:sz w:val="16"/>
      <w:szCs w:val="16"/>
      <w:lang w:val="en-US"/>
    </w:rPr>
  </w:style>
  <w:style w:type="paragraph" w:styleId="Caption">
    <w:name w:val="caption"/>
    <w:basedOn w:val="Normal"/>
    <w:next w:val="Normal"/>
    <w:qFormat/>
    <w:rsid w:val="00FA766A"/>
    <w:pPr>
      <w:widowControl/>
      <w:overflowPunct/>
      <w:autoSpaceDE/>
      <w:autoSpaceDN/>
      <w:adjustRightInd/>
      <w:textAlignment w:val="auto"/>
    </w:pPr>
    <w:rPr>
      <w:rFonts w:ascii="Arial" w:hAnsi="Arial" w:cs="Arial"/>
      <w:b/>
      <w:bCs/>
      <w:sz w:val="24"/>
      <w:lang w:val="en-GB" w:eastAsia="en-US"/>
    </w:rPr>
  </w:style>
  <w:style w:type="character" w:customStyle="1" w:styleId="xauthor1">
    <w:name w:val="xauthor1"/>
    <w:rsid w:val="00FA766A"/>
    <w:rPr>
      <w:rFonts w:ascii="Verdana" w:hAnsi="Verdana" w:hint="default"/>
      <w:b/>
      <w:bCs/>
      <w:sz w:val="18"/>
      <w:szCs w:val="18"/>
    </w:rPr>
  </w:style>
  <w:style w:type="character" w:customStyle="1" w:styleId="xpapertitle1">
    <w:name w:val="xpapertitle1"/>
    <w:rsid w:val="00FA766A"/>
    <w:rPr>
      <w:rFonts w:ascii="Verdana" w:hAnsi="Verdana" w:hint="default"/>
      <w:color w:val="000000"/>
      <w:sz w:val="30"/>
      <w:szCs w:val="30"/>
    </w:rPr>
  </w:style>
  <w:style w:type="character" w:styleId="Hyperlink">
    <w:name w:val="Hyperlink"/>
    <w:uiPriority w:val="99"/>
    <w:rsid w:val="00FA766A"/>
    <w:rPr>
      <w:color w:val="0000FF"/>
      <w:u w:val="single"/>
    </w:rPr>
  </w:style>
  <w:style w:type="paragraph" w:customStyle="1" w:styleId="Char">
    <w:name w:val="Char"/>
    <w:basedOn w:val="Normal"/>
    <w:rsid w:val="00D6123F"/>
    <w:pPr>
      <w:spacing w:after="160" w:line="240" w:lineRule="exact"/>
    </w:pPr>
    <w:rPr>
      <w:rFonts w:ascii="Verdana" w:eastAsia="MS Mincho" w:hAnsi="Verdana" w:cs="Verdana"/>
      <w:sz w:val="24"/>
      <w:szCs w:val="24"/>
      <w:lang w:val="en-GB" w:eastAsia="en-US"/>
    </w:rPr>
  </w:style>
  <w:style w:type="paragraph" w:customStyle="1" w:styleId="ColorfulList-Accent11">
    <w:name w:val="Colorful List - Accent 11"/>
    <w:basedOn w:val="Normal"/>
    <w:uiPriority w:val="34"/>
    <w:qFormat/>
    <w:rsid w:val="00761C59"/>
    <w:pPr>
      <w:widowControl/>
      <w:overflowPunct/>
      <w:autoSpaceDE/>
      <w:autoSpaceDN/>
      <w:adjustRightInd/>
      <w:ind w:left="720"/>
      <w:contextualSpacing/>
      <w:jc w:val="both"/>
      <w:textAlignment w:val="auto"/>
    </w:pPr>
    <w:rPr>
      <w:rFonts w:ascii="Times New Roman" w:hAnsi="Times New Roman"/>
      <w:sz w:val="24"/>
      <w:szCs w:val="24"/>
      <w:lang w:val="en-GB"/>
    </w:rPr>
  </w:style>
  <w:style w:type="paragraph" w:customStyle="1" w:styleId="TOCHeading1">
    <w:name w:val="TOC Heading1"/>
    <w:basedOn w:val="Heading1"/>
    <w:next w:val="Normal"/>
    <w:uiPriority w:val="39"/>
    <w:semiHidden/>
    <w:unhideWhenUsed/>
    <w:qFormat/>
    <w:rsid w:val="003E3B1C"/>
    <w:pPr>
      <w:keepNext/>
      <w:keepLines/>
      <w:tabs>
        <w:tab w:val="clear" w:pos="6480"/>
      </w:tabs>
      <w:spacing w:before="480" w:line="276" w:lineRule="auto"/>
      <w:outlineLvl w:val="9"/>
    </w:pPr>
    <w:rPr>
      <w:rFonts w:ascii="Cambria" w:hAnsi="Cambria" w:cs="Times New Roman"/>
      <w:color w:val="365F91"/>
      <w:sz w:val="28"/>
      <w:szCs w:val="28"/>
    </w:rPr>
  </w:style>
  <w:style w:type="paragraph" w:styleId="TOC3">
    <w:name w:val="toc 3"/>
    <w:basedOn w:val="Normal"/>
    <w:next w:val="Normal"/>
    <w:autoRedefine/>
    <w:uiPriority w:val="39"/>
    <w:rsid w:val="003E3B1C"/>
    <w:pPr>
      <w:ind w:left="400"/>
    </w:pPr>
  </w:style>
  <w:style w:type="paragraph" w:styleId="TOC1">
    <w:name w:val="toc 1"/>
    <w:basedOn w:val="Normal"/>
    <w:next w:val="Normal"/>
    <w:autoRedefine/>
    <w:uiPriority w:val="39"/>
    <w:rsid w:val="00FA610D"/>
    <w:pPr>
      <w:tabs>
        <w:tab w:val="left" w:pos="426"/>
        <w:tab w:val="right" w:leader="dot" w:pos="10065"/>
      </w:tabs>
      <w:spacing w:before="180" w:after="180"/>
    </w:pPr>
    <w:rPr>
      <w:rFonts w:ascii="Calibri" w:hAnsi="Calibri"/>
      <w:noProof/>
      <w:color w:val="C00000"/>
      <w:sz w:val="24"/>
      <w:szCs w:val="24"/>
    </w:rPr>
  </w:style>
  <w:style w:type="paragraph" w:styleId="TOC2">
    <w:name w:val="toc 2"/>
    <w:basedOn w:val="Normal"/>
    <w:next w:val="Normal"/>
    <w:autoRedefine/>
    <w:uiPriority w:val="39"/>
    <w:rsid w:val="0056304C"/>
    <w:pPr>
      <w:tabs>
        <w:tab w:val="right" w:leader="dot" w:pos="10065"/>
      </w:tabs>
      <w:spacing w:before="60"/>
      <w:ind w:left="426"/>
    </w:pPr>
    <w:rPr>
      <w:rFonts w:ascii="Calibri" w:hAnsi="Calibri"/>
      <w:caps/>
      <w:noProof/>
      <w:spacing w:val="10"/>
      <w:sz w:val="22"/>
      <w:szCs w:val="24"/>
      <w:lang w:val="en-GB" w:bidi="en-US"/>
    </w:rPr>
  </w:style>
  <w:style w:type="paragraph" w:customStyle="1" w:styleId="Standard">
    <w:name w:val="Standard"/>
    <w:rsid w:val="00702D00"/>
    <w:pPr>
      <w:widowControl w:val="0"/>
      <w:suppressAutoHyphens/>
      <w:autoSpaceDN w:val="0"/>
      <w:textAlignment w:val="baseline"/>
    </w:pPr>
    <w:rPr>
      <w:rFonts w:eastAsia="Arial Unicode MS" w:cs="Tahoma"/>
      <w:kern w:val="3"/>
      <w:sz w:val="24"/>
      <w:szCs w:val="24"/>
      <w:lang w:eastAsia="zh-CN" w:bidi="hi-IN"/>
    </w:rPr>
  </w:style>
  <w:style w:type="character" w:styleId="Strong">
    <w:name w:val="Strong"/>
    <w:uiPriority w:val="22"/>
    <w:qFormat/>
    <w:rsid w:val="005612C4"/>
    <w:rPr>
      <w:b/>
      <w:bCs/>
    </w:rPr>
  </w:style>
  <w:style w:type="character" w:customStyle="1" w:styleId="caps">
    <w:name w:val="caps"/>
    <w:basedOn w:val="DefaultParagraphFont"/>
    <w:rsid w:val="0030416B"/>
  </w:style>
  <w:style w:type="character" w:styleId="CommentReference">
    <w:name w:val="annotation reference"/>
    <w:uiPriority w:val="99"/>
    <w:rsid w:val="008D39F4"/>
    <w:rPr>
      <w:sz w:val="16"/>
      <w:szCs w:val="16"/>
    </w:rPr>
  </w:style>
  <w:style w:type="paragraph" w:styleId="CommentText">
    <w:name w:val="annotation text"/>
    <w:basedOn w:val="Normal"/>
    <w:link w:val="CommentTextChar"/>
    <w:rsid w:val="008D39F4"/>
  </w:style>
  <w:style w:type="character" w:customStyle="1" w:styleId="CommentTextChar">
    <w:name w:val="Comment Text Char"/>
    <w:link w:val="CommentText"/>
    <w:rsid w:val="008D39F4"/>
    <w:rPr>
      <w:rFonts w:ascii="Times" w:hAnsi="Times"/>
      <w:lang w:val="en-US"/>
    </w:rPr>
  </w:style>
  <w:style w:type="paragraph" w:styleId="CommentSubject">
    <w:name w:val="annotation subject"/>
    <w:basedOn w:val="CommentText"/>
    <w:next w:val="CommentText"/>
    <w:link w:val="CommentSubjectChar"/>
    <w:rsid w:val="008D39F4"/>
    <w:rPr>
      <w:b/>
      <w:bCs/>
    </w:rPr>
  </w:style>
  <w:style w:type="character" w:customStyle="1" w:styleId="CommentSubjectChar">
    <w:name w:val="Comment Subject Char"/>
    <w:link w:val="CommentSubject"/>
    <w:rsid w:val="008D39F4"/>
    <w:rPr>
      <w:rFonts w:ascii="Times" w:hAnsi="Times"/>
      <w:b/>
      <w:bCs/>
      <w:lang w:val="en-US"/>
    </w:rPr>
  </w:style>
  <w:style w:type="paragraph" w:styleId="Revision">
    <w:name w:val="Revision"/>
    <w:hidden/>
    <w:uiPriority w:val="99"/>
    <w:semiHidden/>
    <w:rsid w:val="00F9526F"/>
    <w:rPr>
      <w:rFonts w:ascii="Times" w:hAnsi="Times"/>
      <w:lang w:val="en-US"/>
    </w:rPr>
  </w:style>
  <w:style w:type="paragraph" w:styleId="ListParagraph">
    <w:name w:val="List Paragraph"/>
    <w:basedOn w:val="Normal"/>
    <w:uiPriority w:val="34"/>
    <w:qFormat/>
    <w:rsid w:val="001220C1"/>
    <w:pPr>
      <w:widowControl/>
      <w:overflowPunct/>
      <w:autoSpaceDE/>
      <w:autoSpaceDN/>
      <w:adjustRightInd/>
      <w:spacing w:after="200" w:line="276" w:lineRule="auto"/>
      <w:ind w:left="720"/>
      <w:contextualSpacing/>
      <w:textAlignment w:val="auto"/>
    </w:pPr>
    <w:rPr>
      <w:rFonts w:ascii="Calibri" w:eastAsia="Calibri" w:hAnsi="Calibri"/>
      <w:sz w:val="22"/>
      <w:szCs w:val="22"/>
      <w:lang w:val="en-GB" w:eastAsia="en-US"/>
    </w:rPr>
  </w:style>
  <w:style w:type="paragraph" w:customStyle="1" w:styleId="Normal1">
    <w:name w:val="Normal1"/>
    <w:uiPriority w:val="99"/>
    <w:rsid w:val="002E5C02"/>
    <w:pPr>
      <w:spacing w:line="276" w:lineRule="auto"/>
    </w:pPr>
    <w:rPr>
      <w:rFonts w:ascii="Arial" w:hAnsi="Arial" w:cs="Arial"/>
      <w:color w:val="000000"/>
      <w:sz w:val="22"/>
      <w:szCs w:val="24"/>
      <w:lang w:val="en-US" w:eastAsia="en-US"/>
    </w:rPr>
  </w:style>
  <w:style w:type="table" w:styleId="MediumList1-Accent2">
    <w:name w:val="Medium List 1 Accent 2"/>
    <w:basedOn w:val="TableNormal"/>
    <w:uiPriority w:val="65"/>
    <w:rsid w:val="00F047E0"/>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Shading1-Accent2">
    <w:name w:val="Medium Shading 1 Accent 2"/>
    <w:basedOn w:val="TableNormal"/>
    <w:uiPriority w:val="63"/>
    <w:rsid w:val="00F047E0"/>
    <w:rPr>
      <w:rFonts w:asciiTheme="minorHAnsi" w:eastAsiaTheme="minorHAnsi" w:hAnsiTheme="minorHAnsi" w:cstheme="minorBidi"/>
      <w:sz w:val="22"/>
      <w:szCs w:val="22"/>
      <w:lang w:eastAsia="en-US"/>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LightList-Accent2">
    <w:name w:val="Light List Accent 2"/>
    <w:basedOn w:val="TableNormal"/>
    <w:uiPriority w:val="61"/>
    <w:rsid w:val="00F047E0"/>
    <w:rPr>
      <w:rFonts w:asciiTheme="minorHAnsi" w:eastAsiaTheme="minorHAnsi" w:hAnsiTheme="minorHAnsi" w:cstheme="minorBidi"/>
      <w:sz w:val="22"/>
      <w:szCs w:val="22"/>
      <w:lang w:eastAsia="en-US"/>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DocumentMap">
    <w:name w:val="Document Map"/>
    <w:basedOn w:val="Normal"/>
    <w:link w:val="DocumentMapChar"/>
    <w:uiPriority w:val="99"/>
    <w:unhideWhenUsed/>
    <w:rsid w:val="00BB72E0"/>
    <w:pPr>
      <w:widowControl/>
      <w:overflowPunct/>
      <w:autoSpaceDE/>
      <w:autoSpaceDN/>
      <w:adjustRightInd/>
      <w:textAlignment w:val="auto"/>
    </w:pPr>
    <w:rPr>
      <w:rFonts w:ascii="Tahoma" w:eastAsiaTheme="minorHAnsi" w:hAnsi="Tahoma" w:cs="Tahoma"/>
      <w:sz w:val="16"/>
      <w:szCs w:val="16"/>
      <w:lang w:val="en-GB" w:eastAsia="en-US"/>
    </w:rPr>
  </w:style>
  <w:style w:type="character" w:customStyle="1" w:styleId="DocumentMapChar">
    <w:name w:val="Document Map Char"/>
    <w:basedOn w:val="DefaultParagraphFont"/>
    <w:link w:val="DocumentMap"/>
    <w:uiPriority w:val="99"/>
    <w:rsid w:val="00BB72E0"/>
    <w:rPr>
      <w:rFonts w:ascii="Tahoma" w:eastAsiaTheme="minorHAnsi" w:hAnsi="Tahoma" w:cs="Tahoma"/>
      <w:sz w:val="16"/>
      <w:szCs w:val="16"/>
      <w:lang w:eastAsia="en-US"/>
    </w:rPr>
  </w:style>
  <w:style w:type="character" w:customStyle="1" w:styleId="text-danger1">
    <w:name w:val="text-danger1"/>
    <w:basedOn w:val="DefaultParagraphFont"/>
    <w:rsid w:val="00C21742"/>
    <w:rPr>
      <w:color w:val="CC3333"/>
    </w:rPr>
  </w:style>
  <w:style w:type="table" w:customStyle="1" w:styleId="TableGrid1">
    <w:name w:val="Table Grid1"/>
    <w:basedOn w:val="TableNormal"/>
    <w:next w:val="TableGrid"/>
    <w:uiPriority w:val="39"/>
    <w:rsid w:val="002A53D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List-Accent21">
    <w:name w:val="Light List - Accent 21"/>
    <w:basedOn w:val="TableNormal"/>
    <w:uiPriority w:val="61"/>
    <w:rsid w:val="00042727"/>
    <w:rPr>
      <w:rFonts w:ascii="Cambria" w:hAnsi="Cambria"/>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Lines="0" w:beforeAutospacing="0" w:afterLines="0" w:afterAutospacing="0" w:line="240" w:lineRule="auto"/>
      </w:pPr>
      <w:rPr>
        <w:b/>
        <w:bCs/>
        <w:color w:val="FFFFFF" w:themeColor="background1"/>
      </w:rPr>
      <w:tblPr/>
      <w:tcPr>
        <w:shd w:val="clear" w:color="auto" w:fill="C0504D" w:themeFill="accent2"/>
      </w:tcPr>
    </w:tblStylePr>
    <w:tblStylePr w:type="lastRow">
      <w:pPr>
        <w:spacing w:beforeLines="0" w:beforeAutospacing="0" w:afterLines="0" w:afterAutospacing="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paragraph" w:styleId="ListBullet">
    <w:name w:val="List Bullet"/>
    <w:basedOn w:val="Normal"/>
    <w:rsid w:val="00B3791F"/>
    <w:pPr>
      <w:widowControl/>
      <w:numPr>
        <w:numId w:val="3"/>
      </w:numPr>
      <w:overflowPunct/>
      <w:autoSpaceDE/>
      <w:autoSpaceDN/>
      <w:adjustRightInd/>
      <w:textAlignment w:val="auto"/>
    </w:pPr>
    <w:rPr>
      <w:rFonts w:ascii="Arial" w:hAnsi="Arial" w:cs="Arial"/>
      <w:sz w:val="28"/>
      <w:szCs w:val="24"/>
      <w:lang w:val="en-GB"/>
    </w:rPr>
  </w:style>
  <w:style w:type="character" w:styleId="FollowedHyperlink">
    <w:name w:val="FollowedHyperlink"/>
    <w:basedOn w:val="DefaultParagraphFont"/>
    <w:uiPriority w:val="99"/>
    <w:semiHidden/>
    <w:unhideWhenUsed/>
    <w:rsid w:val="002B60EA"/>
    <w:rPr>
      <w:color w:val="800080" w:themeColor="followedHyperlink"/>
      <w:u w:val="single"/>
    </w:rPr>
  </w:style>
  <w:style w:type="paragraph" w:customStyle="1" w:styleId="Pa2">
    <w:name w:val="Pa2"/>
    <w:basedOn w:val="Default"/>
    <w:next w:val="Default"/>
    <w:uiPriority w:val="99"/>
    <w:rsid w:val="00485C69"/>
    <w:pPr>
      <w:spacing w:line="221" w:lineRule="atLeast"/>
    </w:pPr>
    <w:rPr>
      <w:rFonts w:ascii="Frutiger LT Std 57 Cn" w:hAnsi="Frutiger LT Std 57 Cn" w:cs="Times New Roman"/>
      <w:color w:val="auto"/>
    </w:rPr>
  </w:style>
  <w:style w:type="table" w:customStyle="1" w:styleId="TableGrid2">
    <w:name w:val="Table Grid2"/>
    <w:basedOn w:val="TableNormal"/>
    <w:next w:val="TableGrid"/>
    <w:uiPriority w:val="59"/>
    <w:rsid w:val="00827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unhideWhenUsed/>
    <w:rsid w:val="0067354B"/>
  </w:style>
  <w:style w:type="character" w:customStyle="1" w:styleId="EndnoteTextChar">
    <w:name w:val="Endnote Text Char"/>
    <w:basedOn w:val="DefaultParagraphFont"/>
    <w:link w:val="EndnoteText"/>
    <w:semiHidden/>
    <w:rsid w:val="0067354B"/>
    <w:rPr>
      <w:rFonts w:ascii="Times" w:hAnsi="Times"/>
      <w:lang w:val="en-US"/>
    </w:rPr>
  </w:style>
  <w:style w:type="character" w:styleId="EndnoteReference">
    <w:name w:val="endnote reference"/>
    <w:basedOn w:val="DefaultParagraphFont"/>
    <w:semiHidden/>
    <w:unhideWhenUsed/>
    <w:rsid w:val="0067354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99290">
      <w:bodyDiv w:val="1"/>
      <w:marLeft w:val="0"/>
      <w:marRight w:val="0"/>
      <w:marTop w:val="0"/>
      <w:marBottom w:val="0"/>
      <w:divBdr>
        <w:top w:val="none" w:sz="0" w:space="0" w:color="auto"/>
        <w:left w:val="none" w:sz="0" w:space="0" w:color="auto"/>
        <w:bottom w:val="none" w:sz="0" w:space="0" w:color="auto"/>
        <w:right w:val="none" w:sz="0" w:space="0" w:color="auto"/>
      </w:divBdr>
    </w:div>
    <w:div w:id="89160935">
      <w:bodyDiv w:val="1"/>
      <w:marLeft w:val="0"/>
      <w:marRight w:val="0"/>
      <w:marTop w:val="0"/>
      <w:marBottom w:val="0"/>
      <w:divBdr>
        <w:top w:val="none" w:sz="0" w:space="0" w:color="auto"/>
        <w:left w:val="none" w:sz="0" w:space="0" w:color="auto"/>
        <w:bottom w:val="none" w:sz="0" w:space="0" w:color="auto"/>
        <w:right w:val="none" w:sz="0" w:space="0" w:color="auto"/>
      </w:divBdr>
      <w:divsChild>
        <w:div w:id="1540817547">
          <w:marLeft w:val="0"/>
          <w:marRight w:val="0"/>
          <w:marTop w:val="100"/>
          <w:marBottom w:val="100"/>
          <w:divBdr>
            <w:top w:val="none" w:sz="0" w:space="0" w:color="auto"/>
            <w:left w:val="none" w:sz="0" w:space="0" w:color="auto"/>
            <w:bottom w:val="none" w:sz="0" w:space="0" w:color="auto"/>
            <w:right w:val="none" w:sz="0" w:space="0" w:color="auto"/>
          </w:divBdr>
          <w:divsChild>
            <w:div w:id="704062652">
              <w:marLeft w:val="0"/>
              <w:marRight w:val="0"/>
              <w:marTop w:val="0"/>
              <w:marBottom w:val="0"/>
              <w:divBdr>
                <w:top w:val="none" w:sz="0" w:space="0" w:color="auto"/>
                <w:left w:val="none" w:sz="0" w:space="0" w:color="auto"/>
                <w:bottom w:val="none" w:sz="0" w:space="0" w:color="auto"/>
                <w:right w:val="none" w:sz="0" w:space="0" w:color="auto"/>
              </w:divBdr>
              <w:divsChild>
                <w:div w:id="732122899">
                  <w:marLeft w:val="0"/>
                  <w:marRight w:val="0"/>
                  <w:marTop w:val="0"/>
                  <w:marBottom w:val="0"/>
                  <w:divBdr>
                    <w:top w:val="none" w:sz="0" w:space="0" w:color="auto"/>
                    <w:left w:val="none" w:sz="0" w:space="0" w:color="auto"/>
                    <w:bottom w:val="none" w:sz="0" w:space="0" w:color="auto"/>
                    <w:right w:val="none" w:sz="0" w:space="0" w:color="auto"/>
                  </w:divBdr>
                  <w:divsChild>
                    <w:div w:id="1566406048">
                      <w:marLeft w:val="0"/>
                      <w:marRight w:val="0"/>
                      <w:marTop w:val="0"/>
                      <w:marBottom w:val="0"/>
                      <w:divBdr>
                        <w:top w:val="none" w:sz="0" w:space="0" w:color="auto"/>
                        <w:left w:val="none" w:sz="0" w:space="0" w:color="auto"/>
                        <w:bottom w:val="none" w:sz="0" w:space="0" w:color="auto"/>
                        <w:right w:val="none" w:sz="0" w:space="0" w:color="auto"/>
                      </w:divBdr>
                      <w:divsChild>
                        <w:div w:id="497892932">
                          <w:marLeft w:val="0"/>
                          <w:marRight w:val="0"/>
                          <w:marTop w:val="0"/>
                          <w:marBottom w:val="0"/>
                          <w:divBdr>
                            <w:top w:val="none" w:sz="0" w:space="0" w:color="auto"/>
                            <w:left w:val="none" w:sz="0" w:space="0" w:color="auto"/>
                            <w:bottom w:val="none" w:sz="0" w:space="0" w:color="auto"/>
                            <w:right w:val="none" w:sz="0" w:space="0" w:color="auto"/>
                          </w:divBdr>
                          <w:divsChild>
                            <w:div w:id="572397991">
                              <w:marLeft w:val="0"/>
                              <w:marRight w:val="0"/>
                              <w:marTop w:val="0"/>
                              <w:marBottom w:val="0"/>
                              <w:divBdr>
                                <w:top w:val="none" w:sz="0" w:space="0" w:color="auto"/>
                                <w:left w:val="none" w:sz="0" w:space="0" w:color="auto"/>
                                <w:bottom w:val="none" w:sz="0" w:space="0" w:color="auto"/>
                                <w:right w:val="none" w:sz="0" w:space="0" w:color="auto"/>
                              </w:divBdr>
                              <w:divsChild>
                                <w:div w:id="103843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204881">
      <w:bodyDiv w:val="1"/>
      <w:marLeft w:val="0"/>
      <w:marRight w:val="0"/>
      <w:marTop w:val="0"/>
      <w:marBottom w:val="0"/>
      <w:divBdr>
        <w:top w:val="none" w:sz="0" w:space="0" w:color="auto"/>
        <w:left w:val="none" w:sz="0" w:space="0" w:color="auto"/>
        <w:bottom w:val="none" w:sz="0" w:space="0" w:color="auto"/>
        <w:right w:val="none" w:sz="0" w:space="0" w:color="auto"/>
      </w:divBdr>
    </w:div>
    <w:div w:id="92091811">
      <w:bodyDiv w:val="1"/>
      <w:marLeft w:val="0"/>
      <w:marRight w:val="0"/>
      <w:marTop w:val="0"/>
      <w:marBottom w:val="0"/>
      <w:divBdr>
        <w:top w:val="none" w:sz="0" w:space="0" w:color="auto"/>
        <w:left w:val="none" w:sz="0" w:space="0" w:color="auto"/>
        <w:bottom w:val="none" w:sz="0" w:space="0" w:color="auto"/>
        <w:right w:val="none" w:sz="0" w:space="0" w:color="auto"/>
      </w:divBdr>
    </w:div>
    <w:div w:id="126244365">
      <w:bodyDiv w:val="1"/>
      <w:marLeft w:val="0"/>
      <w:marRight w:val="0"/>
      <w:marTop w:val="0"/>
      <w:marBottom w:val="0"/>
      <w:divBdr>
        <w:top w:val="none" w:sz="0" w:space="0" w:color="auto"/>
        <w:left w:val="none" w:sz="0" w:space="0" w:color="auto"/>
        <w:bottom w:val="none" w:sz="0" w:space="0" w:color="auto"/>
        <w:right w:val="none" w:sz="0" w:space="0" w:color="auto"/>
      </w:divBdr>
    </w:div>
    <w:div w:id="138499287">
      <w:bodyDiv w:val="1"/>
      <w:marLeft w:val="0"/>
      <w:marRight w:val="0"/>
      <w:marTop w:val="0"/>
      <w:marBottom w:val="0"/>
      <w:divBdr>
        <w:top w:val="none" w:sz="0" w:space="0" w:color="auto"/>
        <w:left w:val="none" w:sz="0" w:space="0" w:color="auto"/>
        <w:bottom w:val="none" w:sz="0" w:space="0" w:color="auto"/>
        <w:right w:val="none" w:sz="0" w:space="0" w:color="auto"/>
      </w:divBdr>
    </w:div>
    <w:div w:id="145052640">
      <w:bodyDiv w:val="1"/>
      <w:marLeft w:val="0"/>
      <w:marRight w:val="0"/>
      <w:marTop w:val="0"/>
      <w:marBottom w:val="0"/>
      <w:divBdr>
        <w:top w:val="none" w:sz="0" w:space="0" w:color="auto"/>
        <w:left w:val="none" w:sz="0" w:space="0" w:color="auto"/>
        <w:bottom w:val="none" w:sz="0" w:space="0" w:color="auto"/>
        <w:right w:val="none" w:sz="0" w:space="0" w:color="auto"/>
      </w:divBdr>
    </w:div>
    <w:div w:id="147865977">
      <w:bodyDiv w:val="1"/>
      <w:marLeft w:val="0"/>
      <w:marRight w:val="0"/>
      <w:marTop w:val="0"/>
      <w:marBottom w:val="0"/>
      <w:divBdr>
        <w:top w:val="none" w:sz="0" w:space="0" w:color="auto"/>
        <w:left w:val="none" w:sz="0" w:space="0" w:color="auto"/>
        <w:bottom w:val="none" w:sz="0" w:space="0" w:color="auto"/>
        <w:right w:val="none" w:sz="0" w:space="0" w:color="auto"/>
      </w:divBdr>
    </w:div>
    <w:div w:id="172959843">
      <w:bodyDiv w:val="1"/>
      <w:marLeft w:val="0"/>
      <w:marRight w:val="0"/>
      <w:marTop w:val="0"/>
      <w:marBottom w:val="0"/>
      <w:divBdr>
        <w:top w:val="none" w:sz="0" w:space="0" w:color="auto"/>
        <w:left w:val="none" w:sz="0" w:space="0" w:color="auto"/>
        <w:bottom w:val="none" w:sz="0" w:space="0" w:color="auto"/>
        <w:right w:val="none" w:sz="0" w:space="0" w:color="auto"/>
      </w:divBdr>
      <w:divsChild>
        <w:div w:id="2108647505">
          <w:marLeft w:val="0"/>
          <w:marRight w:val="0"/>
          <w:marTop w:val="0"/>
          <w:marBottom w:val="0"/>
          <w:divBdr>
            <w:top w:val="none" w:sz="0" w:space="0" w:color="auto"/>
            <w:left w:val="none" w:sz="0" w:space="0" w:color="auto"/>
            <w:bottom w:val="none" w:sz="0" w:space="0" w:color="auto"/>
            <w:right w:val="none" w:sz="0" w:space="0" w:color="auto"/>
          </w:divBdr>
          <w:divsChild>
            <w:div w:id="1752311540">
              <w:marLeft w:val="0"/>
              <w:marRight w:val="0"/>
              <w:marTop w:val="0"/>
              <w:marBottom w:val="0"/>
              <w:divBdr>
                <w:top w:val="none" w:sz="0" w:space="0" w:color="auto"/>
                <w:left w:val="none" w:sz="0" w:space="0" w:color="auto"/>
                <w:bottom w:val="none" w:sz="0" w:space="0" w:color="auto"/>
                <w:right w:val="none" w:sz="0" w:space="0" w:color="auto"/>
              </w:divBdr>
              <w:divsChild>
                <w:div w:id="1688411254">
                  <w:marLeft w:val="0"/>
                  <w:marRight w:val="0"/>
                  <w:marTop w:val="0"/>
                  <w:marBottom w:val="0"/>
                  <w:divBdr>
                    <w:top w:val="none" w:sz="0" w:space="0" w:color="auto"/>
                    <w:left w:val="none" w:sz="0" w:space="0" w:color="auto"/>
                    <w:bottom w:val="none" w:sz="0" w:space="0" w:color="auto"/>
                    <w:right w:val="none" w:sz="0" w:space="0" w:color="auto"/>
                  </w:divBdr>
                  <w:divsChild>
                    <w:div w:id="876502192">
                      <w:marLeft w:val="0"/>
                      <w:marRight w:val="0"/>
                      <w:marTop w:val="0"/>
                      <w:marBottom w:val="0"/>
                      <w:divBdr>
                        <w:top w:val="none" w:sz="0" w:space="0" w:color="auto"/>
                        <w:left w:val="none" w:sz="0" w:space="0" w:color="auto"/>
                        <w:bottom w:val="none" w:sz="0" w:space="0" w:color="auto"/>
                        <w:right w:val="none" w:sz="0" w:space="0" w:color="auto"/>
                      </w:divBdr>
                      <w:divsChild>
                        <w:div w:id="325865075">
                          <w:marLeft w:val="0"/>
                          <w:marRight w:val="0"/>
                          <w:marTop w:val="0"/>
                          <w:marBottom w:val="0"/>
                          <w:divBdr>
                            <w:top w:val="none" w:sz="0" w:space="0" w:color="auto"/>
                            <w:left w:val="none" w:sz="0" w:space="0" w:color="auto"/>
                            <w:bottom w:val="none" w:sz="0" w:space="0" w:color="auto"/>
                            <w:right w:val="none" w:sz="0" w:space="0" w:color="auto"/>
                          </w:divBdr>
                          <w:divsChild>
                            <w:div w:id="880675331">
                              <w:marLeft w:val="0"/>
                              <w:marRight w:val="0"/>
                              <w:marTop w:val="0"/>
                              <w:marBottom w:val="0"/>
                              <w:divBdr>
                                <w:top w:val="none" w:sz="0" w:space="0" w:color="auto"/>
                                <w:left w:val="none" w:sz="0" w:space="0" w:color="auto"/>
                                <w:bottom w:val="none" w:sz="0" w:space="0" w:color="auto"/>
                                <w:right w:val="none" w:sz="0" w:space="0" w:color="auto"/>
                              </w:divBdr>
                              <w:divsChild>
                                <w:div w:id="1732193581">
                                  <w:marLeft w:val="0"/>
                                  <w:marRight w:val="0"/>
                                  <w:marTop w:val="0"/>
                                  <w:marBottom w:val="0"/>
                                  <w:divBdr>
                                    <w:top w:val="none" w:sz="0" w:space="0" w:color="auto"/>
                                    <w:left w:val="none" w:sz="0" w:space="0" w:color="auto"/>
                                    <w:bottom w:val="none" w:sz="0" w:space="0" w:color="auto"/>
                                    <w:right w:val="none" w:sz="0" w:space="0" w:color="auto"/>
                                  </w:divBdr>
                                  <w:divsChild>
                                    <w:div w:id="1902476246">
                                      <w:marLeft w:val="0"/>
                                      <w:marRight w:val="0"/>
                                      <w:marTop w:val="0"/>
                                      <w:marBottom w:val="0"/>
                                      <w:divBdr>
                                        <w:top w:val="none" w:sz="0" w:space="0" w:color="auto"/>
                                        <w:left w:val="none" w:sz="0" w:space="0" w:color="auto"/>
                                        <w:bottom w:val="none" w:sz="0" w:space="0" w:color="auto"/>
                                        <w:right w:val="none" w:sz="0" w:space="0" w:color="auto"/>
                                      </w:divBdr>
                                      <w:divsChild>
                                        <w:div w:id="2007514496">
                                          <w:marLeft w:val="0"/>
                                          <w:marRight w:val="0"/>
                                          <w:marTop w:val="0"/>
                                          <w:marBottom w:val="0"/>
                                          <w:divBdr>
                                            <w:top w:val="none" w:sz="0" w:space="0" w:color="auto"/>
                                            <w:left w:val="none" w:sz="0" w:space="0" w:color="auto"/>
                                            <w:bottom w:val="none" w:sz="0" w:space="0" w:color="auto"/>
                                            <w:right w:val="none" w:sz="0" w:space="0" w:color="auto"/>
                                          </w:divBdr>
                                          <w:divsChild>
                                            <w:div w:id="1344934182">
                                              <w:marLeft w:val="0"/>
                                              <w:marRight w:val="0"/>
                                              <w:marTop w:val="0"/>
                                              <w:marBottom w:val="0"/>
                                              <w:divBdr>
                                                <w:top w:val="none" w:sz="0" w:space="0" w:color="auto"/>
                                                <w:left w:val="none" w:sz="0" w:space="0" w:color="auto"/>
                                                <w:bottom w:val="none" w:sz="0" w:space="0" w:color="auto"/>
                                                <w:right w:val="none" w:sz="0" w:space="0" w:color="auto"/>
                                              </w:divBdr>
                                              <w:divsChild>
                                                <w:div w:id="39325639">
                                                  <w:marLeft w:val="0"/>
                                                  <w:marRight w:val="0"/>
                                                  <w:marTop w:val="0"/>
                                                  <w:marBottom w:val="0"/>
                                                  <w:divBdr>
                                                    <w:top w:val="none" w:sz="0" w:space="0" w:color="auto"/>
                                                    <w:left w:val="none" w:sz="0" w:space="0" w:color="auto"/>
                                                    <w:bottom w:val="none" w:sz="0" w:space="0" w:color="auto"/>
                                                    <w:right w:val="none" w:sz="0" w:space="0" w:color="auto"/>
                                                  </w:divBdr>
                                                  <w:divsChild>
                                                    <w:div w:id="292054817">
                                                      <w:marLeft w:val="0"/>
                                                      <w:marRight w:val="0"/>
                                                      <w:marTop w:val="0"/>
                                                      <w:marBottom w:val="0"/>
                                                      <w:divBdr>
                                                        <w:top w:val="none" w:sz="0" w:space="0" w:color="auto"/>
                                                        <w:left w:val="none" w:sz="0" w:space="0" w:color="auto"/>
                                                        <w:bottom w:val="none" w:sz="0" w:space="0" w:color="auto"/>
                                                        <w:right w:val="none" w:sz="0" w:space="0" w:color="auto"/>
                                                      </w:divBdr>
                                                      <w:divsChild>
                                                        <w:div w:id="107967270">
                                                          <w:marLeft w:val="0"/>
                                                          <w:marRight w:val="0"/>
                                                          <w:marTop w:val="0"/>
                                                          <w:marBottom w:val="0"/>
                                                          <w:divBdr>
                                                            <w:top w:val="none" w:sz="0" w:space="0" w:color="auto"/>
                                                            <w:left w:val="none" w:sz="0" w:space="0" w:color="auto"/>
                                                            <w:bottom w:val="none" w:sz="0" w:space="0" w:color="auto"/>
                                                            <w:right w:val="none" w:sz="0" w:space="0" w:color="auto"/>
                                                          </w:divBdr>
                                                          <w:divsChild>
                                                            <w:div w:id="135923469">
                                                              <w:marLeft w:val="0"/>
                                                              <w:marRight w:val="0"/>
                                                              <w:marTop w:val="0"/>
                                                              <w:marBottom w:val="0"/>
                                                              <w:divBdr>
                                                                <w:top w:val="none" w:sz="0" w:space="0" w:color="auto"/>
                                                                <w:left w:val="none" w:sz="0" w:space="0" w:color="auto"/>
                                                                <w:bottom w:val="none" w:sz="0" w:space="0" w:color="auto"/>
                                                                <w:right w:val="none" w:sz="0" w:space="0" w:color="auto"/>
                                                              </w:divBdr>
                                                              <w:divsChild>
                                                                <w:div w:id="1368946373">
                                                                  <w:marLeft w:val="0"/>
                                                                  <w:marRight w:val="0"/>
                                                                  <w:marTop w:val="0"/>
                                                                  <w:marBottom w:val="0"/>
                                                                  <w:divBdr>
                                                                    <w:top w:val="none" w:sz="0" w:space="0" w:color="auto"/>
                                                                    <w:left w:val="none" w:sz="0" w:space="0" w:color="auto"/>
                                                                    <w:bottom w:val="none" w:sz="0" w:space="0" w:color="auto"/>
                                                                    <w:right w:val="none" w:sz="0" w:space="0" w:color="auto"/>
                                                                  </w:divBdr>
                                                                  <w:divsChild>
                                                                    <w:div w:id="1608927039">
                                                                      <w:marLeft w:val="0"/>
                                                                      <w:marRight w:val="0"/>
                                                                      <w:marTop w:val="0"/>
                                                                      <w:marBottom w:val="0"/>
                                                                      <w:divBdr>
                                                                        <w:top w:val="none" w:sz="0" w:space="0" w:color="auto"/>
                                                                        <w:left w:val="none" w:sz="0" w:space="0" w:color="auto"/>
                                                                        <w:bottom w:val="none" w:sz="0" w:space="0" w:color="auto"/>
                                                                        <w:right w:val="none" w:sz="0" w:space="0" w:color="auto"/>
                                                                      </w:divBdr>
                                                                      <w:divsChild>
                                                                        <w:div w:id="30555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6476981">
      <w:bodyDiv w:val="1"/>
      <w:marLeft w:val="0"/>
      <w:marRight w:val="0"/>
      <w:marTop w:val="0"/>
      <w:marBottom w:val="0"/>
      <w:divBdr>
        <w:top w:val="none" w:sz="0" w:space="0" w:color="auto"/>
        <w:left w:val="none" w:sz="0" w:space="0" w:color="auto"/>
        <w:bottom w:val="none" w:sz="0" w:space="0" w:color="auto"/>
        <w:right w:val="none" w:sz="0" w:space="0" w:color="auto"/>
      </w:divBdr>
    </w:div>
    <w:div w:id="200947607">
      <w:bodyDiv w:val="1"/>
      <w:marLeft w:val="0"/>
      <w:marRight w:val="0"/>
      <w:marTop w:val="0"/>
      <w:marBottom w:val="0"/>
      <w:divBdr>
        <w:top w:val="none" w:sz="0" w:space="0" w:color="auto"/>
        <w:left w:val="none" w:sz="0" w:space="0" w:color="auto"/>
        <w:bottom w:val="none" w:sz="0" w:space="0" w:color="auto"/>
        <w:right w:val="none" w:sz="0" w:space="0" w:color="auto"/>
      </w:divBdr>
    </w:div>
    <w:div w:id="233200792">
      <w:bodyDiv w:val="1"/>
      <w:marLeft w:val="0"/>
      <w:marRight w:val="0"/>
      <w:marTop w:val="0"/>
      <w:marBottom w:val="0"/>
      <w:divBdr>
        <w:top w:val="none" w:sz="0" w:space="0" w:color="auto"/>
        <w:left w:val="none" w:sz="0" w:space="0" w:color="auto"/>
        <w:bottom w:val="none" w:sz="0" w:space="0" w:color="auto"/>
        <w:right w:val="none" w:sz="0" w:space="0" w:color="auto"/>
      </w:divBdr>
    </w:div>
    <w:div w:id="236676508">
      <w:bodyDiv w:val="1"/>
      <w:marLeft w:val="0"/>
      <w:marRight w:val="0"/>
      <w:marTop w:val="0"/>
      <w:marBottom w:val="0"/>
      <w:divBdr>
        <w:top w:val="none" w:sz="0" w:space="0" w:color="auto"/>
        <w:left w:val="none" w:sz="0" w:space="0" w:color="auto"/>
        <w:bottom w:val="none" w:sz="0" w:space="0" w:color="auto"/>
        <w:right w:val="none" w:sz="0" w:space="0" w:color="auto"/>
      </w:divBdr>
    </w:div>
    <w:div w:id="266810009">
      <w:bodyDiv w:val="1"/>
      <w:marLeft w:val="0"/>
      <w:marRight w:val="0"/>
      <w:marTop w:val="0"/>
      <w:marBottom w:val="0"/>
      <w:divBdr>
        <w:top w:val="none" w:sz="0" w:space="0" w:color="auto"/>
        <w:left w:val="none" w:sz="0" w:space="0" w:color="auto"/>
        <w:bottom w:val="none" w:sz="0" w:space="0" w:color="auto"/>
        <w:right w:val="none" w:sz="0" w:space="0" w:color="auto"/>
      </w:divBdr>
    </w:div>
    <w:div w:id="267854764">
      <w:bodyDiv w:val="1"/>
      <w:marLeft w:val="0"/>
      <w:marRight w:val="0"/>
      <w:marTop w:val="0"/>
      <w:marBottom w:val="0"/>
      <w:divBdr>
        <w:top w:val="none" w:sz="0" w:space="0" w:color="auto"/>
        <w:left w:val="none" w:sz="0" w:space="0" w:color="auto"/>
        <w:bottom w:val="none" w:sz="0" w:space="0" w:color="auto"/>
        <w:right w:val="none" w:sz="0" w:space="0" w:color="auto"/>
      </w:divBdr>
    </w:div>
    <w:div w:id="302081221">
      <w:bodyDiv w:val="1"/>
      <w:marLeft w:val="0"/>
      <w:marRight w:val="0"/>
      <w:marTop w:val="0"/>
      <w:marBottom w:val="0"/>
      <w:divBdr>
        <w:top w:val="none" w:sz="0" w:space="0" w:color="auto"/>
        <w:left w:val="none" w:sz="0" w:space="0" w:color="auto"/>
        <w:bottom w:val="none" w:sz="0" w:space="0" w:color="auto"/>
        <w:right w:val="none" w:sz="0" w:space="0" w:color="auto"/>
      </w:divBdr>
    </w:div>
    <w:div w:id="314919051">
      <w:bodyDiv w:val="1"/>
      <w:marLeft w:val="0"/>
      <w:marRight w:val="0"/>
      <w:marTop w:val="0"/>
      <w:marBottom w:val="0"/>
      <w:divBdr>
        <w:top w:val="none" w:sz="0" w:space="0" w:color="auto"/>
        <w:left w:val="none" w:sz="0" w:space="0" w:color="auto"/>
        <w:bottom w:val="none" w:sz="0" w:space="0" w:color="auto"/>
        <w:right w:val="none" w:sz="0" w:space="0" w:color="auto"/>
      </w:divBdr>
    </w:div>
    <w:div w:id="316343120">
      <w:bodyDiv w:val="1"/>
      <w:marLeft w:val="0"/>
      <w:marRight w:val="0"/>
      <w:marTop w:val="0"/>
      <w:marBottom w:val="0"/>
      <w:divBdr>
        <w:top w:val="none" w:sz="0" w:space="0" w:color="auto"/>
        <w:left w:val="none" w:sz="0" w:space="0" w:color="auto"/>
        <w:bottom w:val="none" w:sz="0" w:space="0" w:color="auto"/>
        <w:right w:val="none" w:sz="0" w:space="0" w:color="auto"/>
      </w:divBdr>
    </w:div>
    <w:div w:id="379718302">
      <w:bodyDiv w:val="1"/>
      <w:marLeft w:val="0"/>
      <w:marRight w:val="0"/>
      <w:marTop w:val="0"/>
      <w:marBottom w:val="0"/>
      <w:divBdr>
        <w:top w:val="none" w:sz="0" w:space="0" w:color="auto"/>
        <w:left w:val="none" w:sz="0" w:space="0" w:color="auto"/>
        <w:bottom w:val="none" w:sz="0" w:space="0" w:color="auto"/>
        <w:right w:val="none" w:sz="0" w:space="0" w:color="auto"/>
      </w:divBdr>
    </w:div>
    <w:div w:id="389034690">
      <w:bodyDiv w:val="1"/>
      <w:marLeft w:val="0"/>
      <w:marRight w:val="0"/>
      <w:marTop w:val="0"/>
      <w:marBottom w:val="0"/>
      <w:divBdr>
        <w:top w:val="none" w:sz="0" w:space="0" w:color="auto"/>
        <w:left w:val="none" w:sz="0" w:space="0" w:color="auto"/>
        <w:bottom w:val="none" w:sz="0" w:space="0" w:color="auto"/>
        <w:right w:val="none" w:sz="0" w:space="0" w:color="auto"/>
      </w:divBdr>
    </w:div>
    <w:div w:id="427388009">
      <w:bodyDiv w:val="1"/>
      <w:marLeft w:val="0"/>
      <w:marRight w:val="0"/>
      <w:marTop w:val="0"/>
      <w:marBottom w:val="0"/>
      <w:divBdr>
        <w:top w:val="none" w:sz="0" w:space="0" w:color="auto"/>
        <w:left w:val="none" w:sz="0" w:space="0" w:color="auto"/>
        <w:bottom w:val="none" w:sz="0" w:space="0" w:color="auto"/>
        <w:right w:val="none" w:sz="0" w:space="0" w:color="auto"/>
      </w:divBdr>
    </w:div>
    <w:div w:id="468013669">
      <w:bodyDiv w:val="1"/>
      <w:marLeft w:val="0"/>
      <w:marRight w:val="0"/>
      <w:marTop w:val="0"/>
      <w:marBottom w:val="0"/>
      <w:divBdr>
        <w:top w:val="none" w:sz="0" w:space="0" w:color="auto"/>
        <w:left w:val="none" w:sz="0" w:space="0" w:color="auto"/>
        <w:bottom w:val="none" w:sz="0" w:space="0" w:color="auto"/>
        <w:right w:val="none" w:sz="0" w:space="0" w:color="auto"/>
      </w:divBdr>
    </w:div>
    <w:div w:id="479470373">
      <w:bodyDiv w:val="1"/>
      <w:marLeft w:val="0"/>
      <w:marRight w:val="0"/>
      <w:marTop w:val="0"/>
      <w:marBottom w:val="0"/>
      <w:divBdr>
        <w:top w:val="none" w:sz="0" w:space="0" w:color="auto"/>
        <w:left w:val="none" w:sz="0" w:space="0" w:color="auto"/>
        <w:bottom w:val="none" w:sz="0" w:space="0" w:color="auto"/>
        <w:right w:val="none" w:sz="0" w:space="0" w:color="auto"/>
      </w:divBdr>
    </w:div>
    <w:div w:id="517163467">
      <w:bodyDiv w:val="1"/>
      <w:marLeft w:val="0"/>
      <w:marRight w:val="0"/>
      <w:marTop w:val="0"/>
      <w:marBottom w:val="0"/>
      <w:divBdr>
        <w:top w:val="none" w:sz="0" w:space="0" w:color="auto"/>
        <w:left w:val="none" w:sz="0" w:space="0" w:color="auto"/>
        <w:bottom w:val="none" w:sz="0" w:space="0" w:color="auto"/>
        <w:right w:val="none" w:sz="0" w:space="0" w:color="auto"/>
      </w:divBdr>
    </w:div>
    <w:div w:id="521476066">
      <w:bodyDiv w:val="1"/>
      <w:marLeft w:val="0"/>
      <w:marRight w:val="0"/>
      <w:marTop w:val="0"/>
      <w:marBottom w:val="0"/>
      <w:divBdr>
        <w:top w:val="none" w:sz="0" w:space="0" w:color="auto"/>
        <w:left w:val="none" w:sz="0" w:space="0" w:color="auto"/>
        <w:bottom w:val="none" w:sz="0" w:space="0" w:color="auto"/>
        <w:right w:val="none" w:sz="0" w:space="0" w:color="auto"/>
      </w:divBdr>
    </w:div>
    <w:div w:id="563183407">
      <w:bodyDiv w:val="1"/>
      <w:marLeft w:val="0"/>
      <w:marRight w:val="0"/>
      <w:marTop w:val="0"/>
      <w:marBottom w:val="0"/>
      <w:divBdr>
        <w:top w:val="none" w:sz="0" w:space="0" w:color="auto"/>
        <w:left w:val="none" w:sz="0" w:space="0" w:color="auto"/>
        <w:bottom w:val="none" w:sz="0" w:space="0" w:color="auto"/>
        <w:right w:val="none" w:sz="0" w:space="0" w:color="auto"/>
      </w:divBdr>
    </w:div>
    <w:div w:id="613513074">
      <w:bodyDiv w:val="1"/>
      <w:marLeft w:val="0"/>
      <w:marRight w:val="0"/>
      <w:marTop w:val="0"/>
      <w:marBottom w:val="0"/>
      <w:divBdr>
        <w:top w:val="none" w:sz="0" w:space="0" w:color="auto"/>
        <w:left w:val="none" w:sz="0" w:space="0" w:color="auto"/>
        <w:bottom w:val="none" w:sz="0" w:space="0" w:color="auto"/>
        <w:right w:val="none" w:sz="0" w:space="0" w:color="auto"/>
      </w:divBdr>
    </w:div>
    <w:div w:id="656038226">
      <w:bodyDiv w:val="1"/>
      <w:marLeft w:val="0"/>
      <w:marRight w:val="0"/>
      <w:marTop w:val="0"/>
      <w:marBottom w:val="0"/>
      <w:divBdr>
        <w:top w:val="none" w:sz="0" w:space="0" w:color="auto"/>
        <w:left w:val="none" w:sz="0" w:space="0" w:color="auto"/>
        <w:bottom w:val="none" w:sz="0" w:space="0" w:color="auto"/>
        <w:right w:val="none" w:sz="0" w:space="0" w:color="auto"/>
      </w:divBdr>
    </w:div>
    <w:div w:id="672731474">
      <w:bodyDiv w:val="1"/>
      <w:marLeft w:val="0"/>
      <w:marRight w:val="0"/>
      <w:marTop w:val="0"/>
      <w:marBottom w:val="0"/>
      <w:divBdr>
        <w:top w:val="none" w:sz="0" w:space="0" w:color="auto"/>
        <w:left w:val="none" w:sz="0" w:space="0" w:color="auto"/>
        <w:bottom w:val="none" w:sz="0" w:space="0" w:color="auto"/>
        <w:right w:val="none" w:sz="0" w:space="0" w:color="auto"/>
      </w:divBdr>
    </w:div>
    <w:div w:id="734668097">
      <w:bodyDiv w:val="1"/>
      <w:marLeft w:val="0"/>
      <w:marRight w:val="0"/>
      <w:marTop w:val="0"/>
      <w:marBottom w:val="0"/>
      <w:divBdr>
        <w:top w:val="none" w:sz="0" w:space="0" w:color="auto"/>
        <w:left w:val="none" w:sz="0" w:space="0" w:color="auto"/>
        <w:bottom w:val="none" w:sz="0" w:space="0" w:color="auto"/>
        <w:right w:val="none" w:sz="0" w:space="0" w:color="auto"/>
      </w:divBdr>
    </w:div>
    <w:div w:id="746264506">
      <w:bodyDiv w:val="1"/>
      <w:marLeft w:val="0"/>
      <w:marRight w:val="0"/>
      <w:marTop w:val="0"/>
      <w:marBottom w:val="0"/>
      <w:divBdr>
        <w:top w:val="none" w:sz="0" w:space="0" w:color="auto"/>
        <w:left w:val="none" w:sz="0" w:space="0" w:color="auto"/>
        <w:bottom w:val="none" w:sz="0" w:space="0" w:color="auto"/>
        <w:right w:val="none" w:sz="0" w:space="0" w:color="auto"/>
      </w:divBdr>
    </w:div>
    <w:div w:id="775946536">
      <w:bodyDiv w:val="1"/>
      <w:marLeft w:val="0"/>
      <w:marRight w:val="0"/>
      <w:marTop w:val="0"/>
      <w:marBottom w:val="0"/>
      <w:divBdr>
        <w:top w:val="none" w:sz="0" w:space="0" w:color="auto"/>
        <w:left w:val="none" w:sz="0" w:space="0" w:color="auto"/>
        <w:bottom w:val="none" w:sz="0" w:space="0" w:color="auto"/>
        <w:right w:val="none" w:sz="0" w:space="0" w:color="auto"/>
      </w:divBdr>
    </w:div>
    <w:div w:id="825753723">
      <w:bodyDiv w:val="1"/>
      <w:marLeft w:val="0"/>
      <w:marRight w:val="0"/>
      <w:marTop w:val="0"/>
      <w:marBottom w:val="0"/>
      <w:divBdr>
        <w:top w:val="none" w:sz="0" w:space="0" w:color="auto"/>
        <w:left w:val="none" w:sz="0" w:space="0" w:color="auto"/>
        <w:bottom w:val="none" w:sz="0" w:space="0" w:color="auto"/>
        <w:right w:val="none" w:sz="0" w:space="0" w:color="auto"/>
      </w:divBdr>
    </w:div>
    <w:div w:id="831749999">
      <w:bodyDiv w:val="1"/>
      <w:marLeft w:val="0"/>
      <w:marRight w:val="0"/>
      <w:marTop w:val="0"/>
      <w:marBottom w:val="0"/>
      <w:divBdr>
        <w:top w:val="none" w:sz="0" w:space="0" w:color="auto"/>
        <w:left w:val="none" w:sz="0" w:space="0" w:color="auto"/>
        <w:bottom w:val="none" w:sz="0" w:space="0" w:color="auto"/>
        <w:right w:val="none" w:sz="0" w:space="0" w:color="auto"/>
      </w:divBdr>
      <w:divsChild>
        <w:div w:id="1249922924">
          <w:marLeft w:val="706"/>
          <w:marRight w:val="0"/>
          <w:marTop w:val="120"/>
          <w:marBottom w:val="120"/>
          <w:divBdr>
            <w:top w:val="none" w:sz="0" w:space="0" w:color="auto"/>
            <w:left w:val="none" w:sz="0" w:space="0" w:color="auto"/>
            <w:bottom w:val="none" w:sz="0" w:space="0" w:color="auto"/>
            <w:right w:val="none" w:sz="0" w:space="0" w:color="auto"/>
          </w:divBdr>
        </w:div>
        <w:div w:id="1544634964">
          <w:marLeft w:val="1541"/>
          <w:marRight w:val="0"/>
          <w:marTop w:val="120"/>
          <w:marBottom w:val="120"/>
          <w:divBdr>
            <w:top w:val="none" w:sz="0" w:space="0" w:color="auto"/>
            <w:left w:val="none" w:sz="0" w:space="0" w:color="auto"/>
            <w:bottom w:val="none" w:sz="0" w:space="0" w:color="auto"/>
            <w:right w:val="none" w:sz="0" w:space="0" w:color="auto"/>
          </w:divBdr>
        </w:div>
        <w:div w:id="1820071373">
          <w:marLeft w:val="1541"/>
          <w:marRight w:val="0"/>
          <w:marTop w:val="120"/>
          <w:marBottom w:val="120"/>
          <w:divBdr>
            <w:top w:val="none" w:sz="0" w:space="0" w:color="auto"/>
            <w:left w:val="none" w:sz="0" w:space="0" w:color="auto"/>
            <w:bottom w:val="none" w:sz="0" w:space="0" w:color="auto"/>
            <w:right w:val="none" w:sz="0" w:space="0" w:color="auto"/>
          </w:divBdr>
        </w:div>
        <w:div w:id="648943096">
          <w:marLeft w:val="1541"/>
          <w:marRight w:val="0"/>
          <w:marTop w:val="120"/>
          <w:marBottom w:val="120"/>
          <w:divBdr>
            <w:top w:val="none" w:sz="0" w:space="0" w:color="auto"/>
            <w:left w:val="none" w:sz="0" w:space="0" w:color="auto"/>
            <w:bottom w:val="none" w:sz="0" w:space="0" w:color="auto"/>
            <w:right w:val="none" w:sz="0" w:space="0" w:color="auto"/>
          </w:divBdr>
        </w:div>
        <w:div w:id="1874422384">
          <w:marLeft w:val="1541"/>
          <w:marRight w:val="0"/>
          <w:marTop w:val="120"/>
          <w:marBottom w:val="120"/>
          <w:divBdr>
            <w:top w:val="none" w:sz="0" w:space="0" w:color="auto"/>
            <w:left w:val="none" w:sz="0" w:space="0" w:color="auto"/>
            <w:bottom w:val="none" w:sz="0" w:space="0" w:color="auto"/>
            <w:right w:val="none" w:sz="0" w:space="0" w:color="auto"/>
          </w:divBdr>
        </w:div>
        <w:div w:id="1009720270">
          <w:marLeft w:val="1541"/>
          <w:marRight w:val="0"/>
          <w:marTop w:val="120"/>
          <w:marBottom w:val="120"/>
          <w:divBdr>
            <w:top w:val="none" w:sz="0" w:space="0" w:color="auto"/>
            <w:left w:val="none" w:sz="0" w:space="0" w:color="auto"/>
            <w:bottom w:val="none" w:sz="0" w:space="0" w:color="auto"/>
            <w:right w:val="none" w:sz="0" w:space="0" w:color="auto"/>
          </w:divBdr>
        </w:div>
      </w:divsChild>
    </w:div>
    <w:div w:id="857085217">
      <w:bodyDiv w:val="1"/>
      <w:marLeft w:val="0"/>
      <w:marRight w:val="0"/>
      <w:marTop w:val="0"/>
      <w:marBottom w:val="0"/>
      <w:divBdr>
        <w:top w:val="none" w:sz="0" w:space="0" w:color="auto"/>
        <w:left w:val="none" w:sz="0" w:space="0" w:color="auto"/>
        <w:bottom w:val="none" w:sz="0" w:space="0" w:color="auto"/>
        <w:right w:val="none" w:sz="0" w:space="0" w:color="auto"/>
      </w:divBdr>
    </w:div>
    <w:div w:id="882324101">
      <w:bodyDiv w:val="1"/>
      <w:marLeft w:val="0"/>
      <w:marRight w:val="0"/>
      <w:marTop w:val="0"/>
      <w:marBottom w:val="0"/>
      <w:divBdr>
        <w:top w:val="none" w:sz="0" w:space="0" w:color="auto"/>
        <w:left w:val="none" w:sz="0" w:space="0" w:color="auto"/>
        <w:bottom w:val="none" w:sz="0" w:space="0" w:color="auto"/>
        <w:right w:val="none" w:sz="0" w:space="0" w:color="auto"/>
      </w:divBdr>
    </w:div>
    <w:div w:id="932860390">
      <w:bodyDiv w:val="1"/>
      <w:marLeft w:val="0"/>
      <w:marRight w:val="0"/>
      <w:marTop w:val="0"/>
      <w:marBottom w:val="0"/>
      <w:divBdr>
        <w:top w:val="none" w:sz="0" w:space="0" w:color="auto"/>
        <w:left w:val="none" w:sz="0" w:space="0" w:color="auto"/>
        <w:bottom w:val="none" w:sz="0" w:space="0" w:color="auto"/>
        <w:right w:val="none" w:sz="0" w:space="0" w:color="auto"/>
      </w:divBdr>
    </w:div>
    <w:div w:id="938761537">
      <w:bodyDiv w:val="1"/>
      <w:marLeft w:val="0"/>
      <w:marRight w:val="0"/>
      <w:marTop w:val="0"/>
      <w:marBottom w:val="0"/>
      <w:divBdr>
        <w:top w:val="none" w:sz="0" w:space="0" w:color="auto"/>
        <w:left w:val="none" w:sz="0" w:space="0" w:color="auto"/>
        <w:bottom w:val="none" w:sz="0" w:space="0" w:color="auto"/>
        <w:right w:val="none" w:sz="0" w:space="0" w:color="auto"/>
      </w:divBdr>
    </w:div>
    <w:div w:id="999039904">
      <w:bodyDiv w:val="1"/>
      <w:marLeft w:val="0"/>
      <w:marRight w:val="0"/>
      <w:marTop w:val="0"/>
      <w:marBottom w:val="0"/>
      <w:divBdr>
        <w:top w:val="none" w:sz="0" w:space="0" w:color="auto"/>
        <w:left w:val="none" w:sz="0" w:space="0" w:color="auto"/>
        <w:bottom w:val="none" w:sz="0" w:space="0" w:color="auto"/>
        <w:right w:val="none" w:sz="0" w:space="0" w:color="auto"/>
      </w:divBdr>
    </w:div>
    <w:div w:id="1007828374">
      <w:bodyDiv w:val="1"/>
      <w:marLeft w:val="0"/>
      <w:marRight w:val="0"/>
      <w:marTop w:val="0"/>
      <w:marBottom w:val="0"/>
      <w:divBdr>
        <w:top w:val="none" w:sz="0" w:space="0" w:color="auto"/>
        <w:left w:val="none" w:sz="0" w:space="0" w:color="auto"/>
        <w:bottom w:val="none" w:sz="0" w:space="0" w:color="auto"/>
        <w:right w:val="none" w:sz="0" w:space="0" w:color="auto"/>
      </w:divBdr>
    </w:div>
    <w:div w:id="1019239155">
      <w:bodyDiv w:val="1"/>
      <w:marLeft w:val="0"/>
      <w:marRight w:val="0"/>
      <w:marTop w:val="0"/>
      <w:marBottom w:val="0"/>
      <w:divBdr>
        <w:top w:val="none" w:sz="0" w:space="0" w:color="auto"/>
        <w:left w:val="none" w:sz="0" w:space="0" w:color="auto"/>
        <w:bottom w:val="none" w:sz="0" w:space="0" w:color="auto"/>
        <w:right w:val="none" w:sz="0" w:space="0" w:color="auto"/>
      </w:divBdr>
    </w:div>
    <w:div w:id="1036007011">
      <w:bodyDiv w:val="1"/>
      <w:marLeft w:val="0"/>
      <w:marRight w:val="0"/>
      <w:marTop w:val="0"/>
      <w:marBottom w:val="0"/>
      <w:divBdr>
        <w:top w:val="none" w:sz="0" w:space="0" w:color="auto"/>
        <w:left w:val="none" w:sz="0" w:space="0" w:color="auto"/>
        <w:bottom w:val="none" w:sz="0" w:space="0" w:color="auto"/>
        <w:right w:val="none" w:sz="0" w:space="0" w:color="auto"/>
      </w:divBdr>
    </w:div>
    <w:div w:id="1102070727">
      <w:bodyDiv w:val="1"/>
      <w:marLeft w:val="0"/>
      <w:marRight w:val="0"/>
      <w:marTop w:val="0"/>
      <w:marBottom w:val="0"/>
      <w:divBdr>
        <w:top w:val="none" w:sz="0" w:space="0" w:color="auto"/>
        <w:left w:val="none" w:sz="0" w:space="0" w:color="auto"/>
        <w:bottom w:val="none" w:sz="0" w:space="0" w:color="auto"/>
        <w:right w:val="none" w:sz="0" w:space="0" w:color="auto"/>
      </w:divBdr>
    </w:div>
    <w:div w:id="1111363402">
      <w:bodyDiv w:val="1"/>
      <w:marLeft w:val="0"/>
      <w:marRight w:val="0"/>
      <w:marTop w:val="0"/>
      <w:marBottom w:val="0"/>
      <w:divBdr>
        <w:top w:val="none" w:sz="0" w:space="0" w:color="auto"/>
        <w:left w:val="none" w:sz="0" w:space="0" w:color="auto"/>
        <w:bottom w:val="none" w:sz="0" w:space="0" w:color="auto"/>
        <w:right w:val="none" w:sz="0" w:space="0" w:color="auto"/>
      </w:divBdr>
    </w:div>
    <w:div w:id="1118991132">
      <w:bodyDiv w:val="1"/>
      <w:marLeft w:val="0"/>
      <w:marRight w:val="0"/>
      <w:marTop w:val="0"/>
      <w:marBottom w:val="0"/>
      <w:divBdr>
        <w:top w:val="none" w:sz="0" w:space="0" w:color="auto"/>
        <w:left w:val="none" w:sz="0" w:space="0" w:color="auto"/>
        <w:bottom w:val="none" w:sz="0" w:space="0" w:color="auto"/>
        <w:right w:val="none" w:sz="0" w:space="0" w:color="auto"/>
      </w:divBdr>
    </w:div>
    <w:div w:id="1128009748">
      <w:bodyDiv w:val="1"/>
      <w:marLeft w:val="0"/>
      <w:marRight w:val="0"/>
      <w:marTop w:val="0"/>
      <w:marBottom w:val="0"/>
      <w:divBdr>
        <w:top w:val="none" w:sz="0" w:space="0" w:color="auto"/>
        <w:left w:val="none" w:sz="0" w:space="0" w:color="auto"/>
        <w:bottom w:val="none" w:sz="0" w:space="0" w:color="auto"/>
        <w:right w:val="none" w:sz="0" w:space="0" w:color="auto"/>
      </w:divBdr>
    </w:div>
    <w:div w:id="1130780535">
      <w:bodyDiv w:val="1"/>
      <w:marLeft w:val="0"/>
      <w:marRight w:val="0"/>
      <w:marTop w:val="0"/>
      <w:marBottom w:val="0"/>
      <w:divBdr>
        <w:top w:val="none" w:sz="0" w:space="0" w:color="auto"/>
        <w:left w:val="none" w:sz="0" w:space="0" w:color="auto"/>
        <w:bottom w:val="none" w:sz="0" w:space="0" w:color="auto"/>
        <w:right w:val="none" w:sz="0" w:space="0" w:color="auto"/>
      </w:divBdr>
      <w:divsChild>
        <w:div w:id="1185438077">
          <w:marLeft w:val="0"/>
          <w:marRight w:val="0"/>
          <w:marTop w:val="0"/>
          <w:marBottom w:val="0"/>
          <w:divBdr>
            <w:top w:val="none" w:sz="0" w:space="0" w:color="auto"/>
            <w:left w:val="none" w:sz="0" w:space="0" w:color="auto"/>
            <w:bottom w:val="none" w:sz="0" w:space="0" w:color="auto"/>
            <w:right w:val="none" w:sz="0" w:space="0" w:color="auto"/>
          </w:divBdr>
          <w:divsChild>
            <w:div w:id="2082024930">
              <w:marLeft w:val="0"/>
              <w:marRight w:val="0"/>
              <w:marTop w:val="0"/>
              <w:marBottom w:val="0"/>
              <w:divBdr>
                <w:top w:val="none" w:sz="0" w:space="0" w:color="auto"/>
                <w:left w:val="none" w:sz="0" w:space="0" w:color="auto"/>
                <w:bottom w:val="none" w:sz="0" w:space="0" w:color="auto"/>
                <w:right w:val="none" w:sz="0" w:space="0" w:color="auto"/>
              </w:divBdr>
              <w:divsChild>
                <w:div w:id="567886839">
                  <w:marLeft w:val="0"/>
                  <w:marRight w:val="0"/>
                  <w:marTop w:val="0"/>
                  <w:marBottom w:val="0"/>
                  <w:divBdr>
                    <w:top w:val="none" w:sz="0" w:space="0" w:color="auto"/>
                    <w:left w:val="none" w:sz="0" w:space="0" w:color="auto"/>
                    <w:bottom w:val="none" w:sz="0" w:space="0" w:color="auto"/>
                    <w:right w:val="none" w:sz="0" w:space="0" w:color="auto"/>
                  </w:divBdr>
                  <w:divsChild>
                    <w:div w:id="1220634876">
                      <w:marLeft w:val="0"/>
                      <w:marRight w:val="0"/>
                      <w:marTop w:val="0"/>
                      <w:marBottom w:val="0"/>
                      <w:divBdr>
                        <w:top w:val="none" w:sz="0" w:space="0" w:color="auto"/>
                        <w:left w:val="none" w:sz="0" w:space="0" w:color="auto"/>
                        <w:bottom w:val="none" w:sz="0" w:space="0" w:color="auto"/>
                        <w:right w:val="none" w:sz="0" w:space="0" w:color="auto"/>
                      </w:divBdr>
                      <w:divsChild>
                        <w:div w:id="1121151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775907">
      <w:bodyDiv w:val="1"/>
      <w:marLeft w:val="0"/>
      <w:marRight w:val="0"/>
      <w:marTop w:val="0"/>
      <w:marBottom w:val="0"/>
      <w:divBdr>
        <w:top w:val="none" w:sz="0" w:space="0" w:color="auto"/>
        <w:left w:val="none" w:sz="0" w:space="0" w:color="auto"/>
        <w:bottom w:val="none" w:sz="0" w:space="0" w:color="auto"/>
        <w:right w:val="none" w:sz="0" w:space="0" w:color="auto"/>
      </w:divBdr>
    </w:div>
    <w:div w:id="1188134790">
      <w:bodyDiv w:val="1"/>
      <w:marLeft w:val="0"/>
      <w:marRight w:val="0"/>
      <w:marTop w:val="0"/>
      <w:marBottom w:val="0"/>
      <w:divBdr>
        <w:top w:val="none" w:sz="0" w:space="0" w:color="auto"/>
        <w:left w:val="none" w:sz="0" w:space="0" w:color="auto"/>
        <w:bottom w:val="none" w:sz="0" w:space="0" w:color="auto"/>
        <w:right w:val="none" w:sz="0" w:space="0" w:color="auto"/>
      </w:divBdr>
    </w:div>
    <w:div w:id="1192455512">
      <w:bodyDiv w:val="1"/>
      <w:marLeft w:val="0"/>
      <w:marRight w:val="0"/>
      <w:marTop w:val="0"/>
      <w:marBottom w:val="0"/>
      <w:divBdr>
        <w:top w:val="none" w:sz="0" w:space="0" w:color="auto"/>
        <w:left w:val="none" w:sz="0" w:space="0" w:color="auto"/>
        <w:bottom w:val="none" w:sz="0" w:space="0" w:color="auto"/>
        <w:right w:val="none" w:sz="0" w:space="0" w:color="auto"/>
      </w:divBdr>
    </w:div>
    <w:div w:id="1197160448">
      <w:bodyDiv w:val="1"/>
      <w:marLeft w:val="0"/>
      <w:marRight w:val="0"/>
      <w:marTop w:val="0"/>
      <w:marBottom w:val="0"/>
      <w:divBdr>
        <w:top w:val="none" w:sz="0" w:space="0" w:color="auto"/>
        <w:left w:val="none" w:sz="0" w:space="0" w:color="auto"/>
        <w:bottom w:val="none" w:sz="0" w:space="0" w:color="auto"/>
        <w:right w:val="none" w:sz="0" w:space="0" w:color="auto"/>
      </w:divBdr>
    </w:div>
    <w:div w:id="1203976309">
      <w:bodyDiv w:val="1"/>
      <w:marLeft w:val="0"/>
      <w:marRight w:val="0"/>
      <w:marTop w:val="0"/>
      <w:marBottom w:val="0"/>
      <w:divBdr>
        <w:top w:val="none" w:sz="0" w:space="0" w:color="auto"/>
        <w:left w:val="none" w:sz="0" w:space="0" w:color="auto"/>
        <w:bottom w:val="none" w:sz="0" w:space="0" w:color="auto"/>
        <w:right w:val="none" w:sz="0" w:space="0" w:color="auto"/>
      </w:divBdr>
    </w:div>
    <w:div w:id="1245262966">
      <w:bodyDiv w:val="1"/>
      <w:marLeft w:val="0"/>
      <w:marRight w:val="0"/>
      <w:marTop w:val="0"/>
      <w:marBottom w:val="0"/>
      <w:divBdr>
        <w:top w:val="none" w:sz="0" w:space="0" w:color="auto"/>
        <w:left w:val="none" w:sz="0" w:space="0" w:color="auto"/>
        <w:bottom w:val="none" w:sz="0" w:space="0" w:color="auto"/>
        <w:right w:val="none" w:sz="0" w:space="0" w:color="auto"/>
      </w:divBdr>
      <w:divsChild>
        <w:div w:id="1787625607">
          <w:marLeft w:val="0"/>
          <w:marRight w:val="0"/>
          <w:marTop w:val="0"/>
          <w:marBottom w:val="0"/>
          <w:divBdr>
            <w:top w:val="none" w:sz="0" w:space="0" w:color="auto"/>
            <w:left w:val="none" w:sz="0" w:space="0" w:color="auto"/>
            <w:bottom w:val="none" w:sz="0" w:space="0" w:color="auto"/>
            <w:right w:val="none" w:sz="0" w:space="0" w:color="auto"/>
          </w:divBdr>
          <w:divsChild>
            <w:div w:id="744498311">
              <w:marLeft w:val="0"/>
              <w:marRight w:val="0"/>
              <w:marTop w:val="0"/>
              <w:marBottom w:val="0"/>
              <w:divBdr>
                <w:top w:val="none" w:sz="0" w:space="0" w:color="auto"/>
                <w:left w:val="none" w:sz="0" w:space="0" w:color="auto"/>
                <w:bottom w:val="none" w:sz="0" w:space="0" w:color="auto"/>
                <w:right w:val="none" w:sz="0" w:space="0" w:color="auto"/>
              </w:divBdr>
              <w:divsChild>
                <w:div w:id="581960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3852168">
      <w:bodyDiv w:val="1"/>
      <w:marLeft w:val="0"/>
      <w:marRight w:val="0"/>
      <w:marTop w:val="0"/>
      <w:marBottom w:val="0"/>
      <w:divBdr>
        <w:top w:val="none" w:sz="0" w:space="0" w:color="auto"/>
        <w:left w:val="none" w:sz="0" w:space="0" w:color="auto"/>
        <w:bottom w:val="none" w:sz="0" w:space="0" w:color="auto"/>
        <w:right w:val="none" w:sz="0" w:space="0" w:color="auto"/>
      </w:divBdr>
      <w:divsChild>
        <w:div w:id="980423650">
          <w:marLeft w:val="0"/>
          <w:marRight w:val="0"/>
          <w:marTop w:val="0"/>
          <w:marBottom w:val="0"/>
          <w:divBdr>
            <w:top w:val="none" w:sz="0" w:space="0" w:color="auto"/>
            <w:left w:val="none" w:sz="0" w:space="0" w:color="auto"/>
            <w:bottom w:val="none" w:sz="0" w:space="0" w:color="auto"/>
            <w:right w:val="none" w:sz="0" w:space="0" w:color="auto"/>
          </w:divBdr>
          <w:divsChild>
            <w:div w:id="1192453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190202">
      <w:bodyDiv w:val="1"/>
      <w:marLeft w:val="0"/>
      <w:marRight w:val="0"/>
      <w:marTop w:val="0"/>
      <w:marBottom w:val="0"/>
      <w:divBdr>
        <w:top w:val="none" w:sz="0" w:space="0" w:color="auto"/>
        <w:left w:val="none" w:sz="0" w:space="0" w:color="auto"/>
        <w:bottom w:val="none" w:sz="0" w:space="0" w:color="auto"/>
        <w:right w:val="none" w:sz="0" w:space="0" w:color="auto"/>
      </w:divBdr>
    </w:div>
    <w:div w:id="1268654119">
      <w:bodyDiv w:val="1"/>
      <w:marLeft w:val="0"/>
      <w:marRight w:val="0"/>
      <w:marTop w:val="0"/>
      <w:marBottom w:val="0"/>
      <w:divBdr>
        <w:top w:val="none" w:sz="0" w:space="0" w:color="auto"/>
        <w:left w:val="none" w:sz="0" w:space="0" w:color="auto"/>
        <w:bottom w:val="none" w:sz="0" w:space="0" w:color="auto"/>
        <w:right w:val="none" w:sz="0" w:space="0" w:color="auto"/>
      </w:divBdr>
      <w:divsChild>
        <w:div w:id="1105731598">
          <w:marLeft w:val="0"/>
          <w:marRight w:val="0"/>
          <w:marTop w:val="0"/>
          <w:marBottom w:val="0"/>
          <w:divBdr>
            <w:top w:val="none" w:sz="0" w:space="0" w:color="auto"/>
            <w:left w:val="none" w:sz="0" w:space="0" w:color="auto"/>
            <w:bottom w:val="none" w:sz="0" w:space="0" w:color="auto"/>
            <w:right w:val="none" w:sz="0" w:space="0" w:color="auto"/>
          </w:divBdr>
          <w:divsChild>
            <w:div w:id="217325145">
              <w:marLeft w:val="0"/>
              <w:marRight w:val="0"/>
              <w:marTop w:val="0"/>
              <w:marBottom w:val="0"/>
              <w:divBdr>
                <w:top w:val="none" w:sz="0" w:space="0" w:color="auto"/>
                <w:left w:val="none" w:sz="0" w:space="0" w:color="auto"/>
                <w:bottom w:val="none" w:sz="0" w:space="0" w:color="auto"/>
                <w:right w:val="none" w:sz="0" w:space="0" w:color="auto"/>
              </w:divBdr>
              <w:divsChild>
                <w:div w:id="205916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3853863">
      <w:bodyDiv w:val="1"/>
      <w:marLeft w:val="0"/>
      <w:marRight w:val="0"/>
      <w:marTop w:val="0"/>
      <w:marBottom w:val="0"/>
      <w:divBdr>
        <w:top w:val="none" w:sz="0" w:space="0" w:color="auto"/>
        <w:left w:val="none" w:sz="0" w:space="0" w:color="auto"/>
        <w:bottom w:val="none" w:sz="0" w:space="0" w:color="auto"/>
        <w:right w:val="none" w:sz="0" w:space="0" w:color="auto"/>
      </w:divBdr>
      <w:divsChild>
        <w:div w:id="632712584">
          <w:marLeft w:val="864"/>
          <w:marRight w:val="0"/>
          <w:marTop w:val="120"/>
          <w:marBottom w:val="0"/>
          <w:divBdr>
            <w:top w:val="none" w:sz="0" w:space="0" w:color="auto"/>
            <w:left w:val="none" w:sz="0" w:space="0" w:color="auto"/>
            <w:bottom w:val="none" w:sz="0" w:space="0" w:color="auto"/>
            <w:right w:val="none" w:sz="0" w:space="0" w:color="auto"/>
          </w:divBdr>
        </w:div>
        <w:div w:id="1882475650">
          <w:marLeft w:val="864"/>
          <w:marRight w:val="0"/>
          <w:marTop w:val="120"/>
          <w:marBottom w:val="0"/>
          <w:divBdr>
            <w:top w:val="none" w:sz="0" w:space="0" w:color="auto"/>
            <w:left w:val="none" w:sz="0" w:space="0" w:color="auto"/>
            <w:bottom w:val="none" w:sz="0" w:space="0" w:color="auto"/>
            <w:right w:val="none" w:sz="0" w:space="0" w:color="auto"/>
          </w:divBdr>
        </w:div>
        <w:div w:id="905729065">
          <w:marLeft w:val="864"/>
          <w:marRight w:val="0"/>
          <w:marTop w:val="120"/>
          <w:marBottom w:val="0"/>
          <w:divBdr>
            <w:top w:val="none" w:sz="0" w:space="0" w:color="auto"/>
            <w:left w:val="none" w:sz="0" w:space="0" w:color="auto"/>
            <w:bottom w:val="none" w:sz="0" w:space="0" w:color="auto"/>
            <w:right w:val="none" w:sz="0" w:space="0" w:color="auto"/>
          </w:divBdr>
        </w:div>
        <w:div w:id="1293174992">
          <w:marLeft w:val="864"/>
          <w:marRight w:val="0"/>
          <w:marTop w:val="120"/>
          <w:marBottom w:val="0"/>
          <w:divBdr>
            <w:top w:val="none" w:sz="0" w:space="0" w:color="auto"/>
            <w:left w:val="none" w:sz="0" w:space="0" w:color="auto"/>
            <w:bottom w:val="none" w:sz="0" w:space="0" w:color="auto"/>
            <w:right w:val="none" w:sz="0" w:space="0" w:color="auto"/>
          </w:divBdr>
        </w:div>
        <w:div w:id="1508670668">
          <w:marLeft w:val="864"/>
          <w:marRight w:val="0"/>
          <w:marTop w:val="120"/>
          <w:marBottom w:val="0"/>
          <w:divBdr>
            <w:top w:val="none" w:sz="0" w:space="0" w:color="auto"/>
            <w:left w:val="none" w:sz="0" w:space="0" w:color="auto"/>
            <w:bottom w:val="none" w:sz="0" w:space="0" w:color="auto"/>
            <w:right w:val="none" w:sz="0" w:space="0" w:color="auto"/>
          </w:divBdr>
        </w:div>
      </w:divsChild>
    </w:div>
    <w:div w:id="1287810599">
      <w:bodyDiv w:val="1"/>
      <w:marLeft w:val="0"/>
      <w:marRight w:val="0"/>
      <w:marTop w:val="0"/>
      <w:marBottom w:val="0"/>
      <w:divBdr>
        <w:top w:val="none" w:sz="0" w:space="0" w:color="auto"/>
        <w:left w:val="none" w:sz="0" w:space="0" w:color="auto"/>
        <w:bottom w:val="none" w:sz="0" w:space="0" w:color="auto"/>
        <w:right w:val="none" w:sz="0" w:space="0" w:color="auto"/>
      </w:divBdr>
    </w:div>
    <w:div w:id="1350990475">
      <w:bodyDiv w:val="1"/>
      <w:marLeft w:val="0"/>
      <w:marRight w:val="0"/>
      <w:marTop w:val="0"/>
      <w:marBottom w:val="0"/>
      <w:divBdr>
        <w:top w:val="none" w:sz="0" w:space="0" w:color="auto"/>
        <w:left w:val="none" w:sz="0" w:space="0" w:color="auto"/>
        <w:bottom w:val="none" w:sz="0" w:space="0" w:color="auto"/>
        <w:right w:val="none" w:sz="0" w:space="0" w:color="auto"/>
      </w:divBdr>
    </w:div>
    <w:div w:id="1362319421">
      <w:bodyDiv w:val="1"/>
      <w:marLeft w:val="0"/>
      <w:marRight w:val="0"/>
      <w:marTop w:val="0"/>
      <w:marBottom w:val="0"/>
      <w:divBdr>
        <w:top w:val="none" w:sz="0" w:space="0" w:color="auto"/>
        <w:left w:val="none" w:sz="0" w:space="0" w:color="auto"/>
        <w:bottom w:val="none" w:sz="0" w:space="0" w:color="auto"/>
        <w:right w:val="none" w:sz="0" w:space="0" w:color="auto"/>
      </w:divBdr>
    </w:div>
    <w:div w:id="1404067571">
      <w:bodyDiv w:val="1"/>
      <w:marLeft w:val="0"/>
      <w:marRight w:val="0"/>
      <w:marTop w:val="0"/>
      <w:marBottom w:val="0"/>
      <w:divBdr>
        <w:top w:val="none" w:sz="0" w:space="0" w:color="auto"/>
        <w:left w:val="none" w:sz="0" w:space="0" w:color="auto"/>
        <w:bottom w:val="none" w:sz="0" w:space="0" w:color="auto"/>
        <w:right w:val="none" w:sz="0" w:space="0" w:color="auto"/>
      </w:divBdr>
    </w:div>
    <w:div w:id="1410536726">
      <w:bodyDiv w:val="1"/>
      <w:marLeft w:val="0"/>
      <w:marRight w:val="0"/>
      <w:marTop w:val="0"/>
      <w:marBottom w:val="0"/>
      <w:divBdr>
        <w:top w:val="none" w:sz="0" w:space="0" w:color="auto"/>
        <w:left w:val="none" w:sz="0" w:space="0" w:color="auto"/>
        <w:bottom w:val="none" w:sz="0" w:space="0" w:color="auto"/>
        <w:right w:val="none" w:sz="0" w:space="0" w:color="auto"/>
      </w:divBdr>
    </w:div>
    <w:div w:id="1411661336">
      <w:bodyDiv w:val="1"/>
      <w:marLeft w:val="0"/>
      <w:marRight w:val="0"/>
      <w:marTop w:val="0"/>
      <w:marBottom w:val="0"/>
      <w:divBdr>
        <w:top w:val="none" w:sz="0" w:space="0" w:color="auto"/>
        <w:left w:val="none" w:sz="0" w:space="0" w:color="auto"/>
        <w:bottom w:val="none" w:sz="0" w:space="0" w:color="auto"/>
        <w:right w:val="none" w:sz="0" w:space="0" w:color="auto"/>
      </w:divBdr>
    </w:div>
    <w:div w:id="1413578645">
      <w:bodyDiv w:val="1"/>
      <w:marLeft w:val="0"/>
      <w:marRight w:val="0"/>
      <w:marTop w:val="0"/>
      <w:marBottom w:val="0"/>
      <w:divBdr>
        <w:top w:val="none" w:sz="0" w:space="0" w:color="auto"/>
        <w:left w:val="none" w:sz="0" w:space="0" w:color="auto"/>
        <w:bottom w:val="none" w:sz="0" w:space="0" w:color="auto"/>
        <w:right w:val="none" w:sz="0" w:space="0" w:color="auto"/>
      </w:divBdr>
    </w:div>
    <w:div w:id="1510559769">
      <w:bodyDiv w:val="1"/>
      <w:marLeft w:val="0"/>
      <w:marRight w:val="0"/>
      <w:marTop w:val="0"/>
      <w:marBottom w:val="0"/>
      <w:divBdr>
        <w:top w:val="none" w:sz="0" w:space="0" w:color="auto"/>
        <w:left w:val="none" w:sz="0" w:space="0" w:color="auto"/>
        <w:bottom w:val="none" w:sz="0" w:space="0" w:color="auto"/>
        <w:right w:val="none" w:sz="0" w:space="0" w:color="auto"/>
      </w:divBdr>
    </w:div>
    <w:div w:id="1531721186">
      <w:bodyDiv w:val="1"/>
      <w:marLeft w:val="0"/>
      <w:marRight w:val="0"/>
      <w:marTop w:val="0"/>
      <w:marBottom w:val="0"/>
      <w:divBdr>
        <w:top w:val="none" w:sz="0" w:space="0" w:color="auto"/>
        <w:left w:val="none" w:sz="0" w:space="0" w:color="auto"/>
        <w:bottom w:val="none" w:sz="0" w:space="0" w:color="auto"/>
        <w:right w:val="none" w:sz="0" w:space="0" w:color="auto"/>
      </w:divBdr>
    </w:div>
    <w:div w:id="1556505974">
      <w:bodyDiv w:val="1"/>
      <w:marLeft w:val="0"/>
      <w:marRight w:val="0"/>
      <w:marTop w:val="0"/>
      <w:marBottom w:val="0"/>
      <w:divBdr>
        <w:top w:val="none" w:sz="0" w:space="0" w:color="auto"/>
        <w:left w:val="none" w:sz="0" w:space="0" w:color="auto"/>
        <w:bottom w:val="none" w:sz="0" w:space="0" w:color="auto"/>
        <w:right w:val="none" w:sz="0" w:space="0" w:color="auto"/>
      </w:divBdr>
      <w:divsChild>
        <w:div w:id="83648187">
          <w:marLeft w:val="0"/>
          <w:marRight w:val="0"/>
          <w:marTop w:val="0"/>
          <w:marBottom w:val="0"/>
          <w:divBdr>
            <w:top w:val="none" w:sz="0" w:space="0" w:color="auto"/>
            <w:left w:val="none" w:sz="0" w:space="0" w:color="auto"/>
            <w:bottom w:val="none" w:sz="0" w:space="0" w:color="auto"/>
            <w:right w:val="none" w:sz="0" w:space="0" w:color="auto"/>
          </w:divBdr>
          <w:divsChild>
            <w:div w:id="1554386765">
              <w:marLeft w:val="0"/>
              <w:marRight w:val="0"/>
              <w:marTop w:val="0"/>
              <w:marBottom w:val="0"/>
              <w:divBdr>
                <w:top w:val="none" w:sz="0" w:space="0" w:color="auto"/>
                <w:left w:val="none" w:sz="0" w:space="0" w:color="auto"/>
                <w:bottom w:val="none" w:sz="0" w:space="0" w:color="auto"/>
                <w:right w:val="none" w:sz="0" w:space="0" w:color="auto"/>
              </w:divBdr>
              <w:divsChild>
                <w:div w:id="1798450432">
                  <w:marLeft w:val="0"/>
                  <w:marRight w:val="0"/>
                  <w:marTop w:val="0"/>
                  <w:marBottom w:val="0"/>
                  <w:divBdr>
                    <w:top w:val="none" w:sz="0" w:space="0" w:color="auto"/>
                    <w:left w:val="none" w:sz="0" w:space="0" w:color="auto"/>
                    <w:bottom w:val="none" w:sz="0" w:space="0" w:color="auto"/>
                    <w:right w:val="none" w:sz="0" w:space="0" w:color="auto"/>
                  </w:divBdr>
                  <w:divsChild>
                    <w:div w:id="1031027802">
                      <w:marLeft w:val="0"/>
                      <w:marRight w:val="0"/>
                      <w:marTop w:val="0"/>
                      <w:marBottom w:val="0"/>
                      <w:divBdr>
                        <w:top w:val="none" w:sz="0" w:space="0" w:color="auto"/>
                        <w:left w:val="none" w:sz="0" w:space="0" w:color="auto"/>
                        <w:bottom w:val="none" w:sz="0" w:space="0" w:color="auto"/>
                        <w:right w:val="none" w:sz="0" w:space="0" w:color="auto"/>
                      </w:divBdr>
                      <w:divsChild>
                        <w:div w:id="1932394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9317342">
      <w:bodyDiv w:val="1"/>
      <w:marLeft w:val="0"/>
      <w:marRight w:val="0"/>
      <w:marTop w:val="0"/>
      <w:marBottom w:val="0"/>
      <w:divBdr>
        <w:top w:val="none" w:sz="0" w:space="0" w:color="auto"/>
        <w:left w:val="none" w:sz="0" w:space="0" w:color="auto"/>
        <w:bottom w:val="none" w:sz="0" w:space="0" w:color="auto"/>
        <w:right w:val="none" w:sz="0" w:space="0" w:color="auto"/>
      </w:divBdr>
    </w:div>
    <w:div w:id="1581866841">
      <w:bodyDiv w:val="1"/>
      <w:marLeft w:val="0"/>
      <w:marRight w:val="0"/>
      <w:marTop w:val="0"/>
      <w:marBottom w:val="0"/>
      <w:divBdr>
        <w:top w:val="none" w:sz="0" w:space="0" w:color="auto"/>
        <w:left w:val="none" w:sz="0" w:space="0" w:color="auto"/>
        <w:bottom w:val="none" w:sz="0" w:space="0" w:color="auto"/>
        <w:right w:val="none" w:sz="0" w:space="0" w:color="auto"/>
      </w:divBdr>
    </w:div>
    <w:div w:id="1589264938">
      <w:bodyDiv w:val="1"/>
      <w:marLeft w:val="0"/>
      <w:marRight w:val="0"/>
      <w:marTop w:val="0"/>
      <w:marBottom w:val="0"/>
      <w:divBdr>
        <w:top w:val="none" w:sz="0" w:space="0" w:color="auto"/>
        <w:left w:val="none" w:sz="0" w:space="0" w:color="auto"/>
        <w:bottom w:val="none" w:sz="0" w:space="0" w:color="auto"/>
        <w:right w:val="none" w:sz="0" w:space="0" w:color="auto"/>
      </w:divBdr>
      <w:divsChild>
        <w:div w:id="1367877073">
          <w:marLeft w:val="0"/>
          <w:marRight w:val="0"/>
          <w:marTop w:val="0"/>
          <w:marBottom w:val="0"/>
          <w:divBdr>
            <w:top w:val="none" w:sz="0" w:space="0" w:color="auto"/>
            <w:left w:val="none" w:sz="0" w:space="0" w:color="auto"/>
            <w:bottom w:val="none" w:sz="0" w:space="0" w:color="auto"/>
            <w:right w:val="none" w:sz="0" w:space="0" w:color="auto"/>
          </w:divBdr>
          <w:divsChild>
            <w:div w:id="440027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0429391">
      <w:bodyDiv w:val="1"/>
      <w:marLeft w:val="0"/>
      <w:marRight w:val="0"/>
      <w:marTop w:val="0"/>
      <w:marBottom w:val="0"/>
      <w:divBdr>
        <w:top w:val="none" w:sz="0" w:space="0" w:color="auto"/>
        <w:left w:val="none" w:sz="0" w:space="0" w:color="auto"/>
        <w:bottom w:val="none" w:sz="0" w:space="0" w:color="auto"/>
        <w:right w:val="none" w:sz="0" w:space="0" w:color="auto"/>
      </w:divBdr>
    </w:div>
    <w:div w:id="1627346330">
      <w:bodyDiv w:val="1"/>
      <w:marLeft w:val="0"/>
      <w:marRight w:val="0"/>
      <w:marTop w:val="0"/>
      <w:marBottom w:val="0"/>
      <w:divBdr>
        <w:top w:val="none" w:sz="0" w:space="0" w:color="auto"/>
        <w:left w:val="none" w:sz="0" w:space="0" w:color="auto"/>
        <w:bottom w:val="none" w:sz="0" w:space="0" w:color="auto"/>
        <w:right w:val="none" w:sz="0" w:space="0" w:color="auto"/>
      </w:divBdr>
    </w:div>
    <w:div w:id="1637563919">
      <w:bodyDiv w:val="1"/>
      <w:marLeft w:val="0"/>
      <w:marRight w:val="0"/>
      <w:marTop w:val="0"/>
      <w:marBottom w:val="0"/>
      <w:divBdr>
        <w:top w:val="none" w:sz="0" w:space="0" w:color="auto"/>
        <w:left w:val="none" w:sz="0" w:space="0" w:color="auto"/>
        <w:bottom w:val="none" w:sz="0" w:space="0" w:color="auto"/>
        <w:right w:val="none" w:sz="0" w:space="0" w:color="auto"/>
      </w:divBdr>
    </w:div>
    <w:div w:id="1658679751">
      <w:bodyDiv w:val="1"/>
      <w:marLeft w:val="0"/>
      <w:marRight w:val="0"/>
      <w:marTop w:val="0"/>
      <w:marBottom w:val="0"/>
      <w:divBdr>
        <w:top w:val="none" w:sz="0" w:space="0" w:color="auto"/>
        <w:left w:val="none" w:sz="0" w:space="0" w:color="auto"/>
        <w:bottom w:val="none" w:sz="0" w:space="0" w:color="auto"/>
        <w:right w:val="none" w:sz="0" w:space="0" w:color="auto"/>
      </w:divBdr>
    </w:div>
    <w:div w:id="1675498750">
      <w:bodyDiv w:val="1"/>
      <w:marLeft w:val="0"/>
      <w:marRight w:val="0"/>
      <w:marTop w:val="0"/>
      <w:marBottom w:val="0"/>
      <w:divBdr>
        <w:top w:val="none" w:sz="0" w:space="0" w:color="auto"/>
        <w:left w:val="none" w:sz="0" w:space="0" w:color="auto"/>
        <w:bottom w:val="none" w:sz="0" w:space="0" w:color="auto"/>
        <w:right w:val="none" w:sz="0" w:space="0" w:color="auto"/>
      </w:divBdr>
    </w:div>
    <w:div w:id="1694384318">
      <w:bodyDiv w:val="1"/>
      <w:marLeft w:val="0"/>
      <w:marRight w:val="0"/>
      <w:marTop w:val="0"/>
      <w:marBottom w:val="0"/>
      <w:divBdr>
        <w:top w:val="none" w:sz="0" w:space="0" w:color="auto"/>
        <w:left w:val="none" w:sz="0" w:space="0" w:color="auto"/>
        <w:bottom w:val="none" w:sz="0" w:space="0" w:color="auto"/>
        <w:right w:val="none" w:sz="0" w:space="0" w:color="auto"/>
      </w:divBdr>
    </w:div>
    <w:div w:id="1759718645">
      <w:bodyDiv w:val="1"/>
      <w:marLeft w:val="0"/>
      <w:marRight w:val="0"/>
      <w:marTop w:val="0"/>
      <w:marBottom w:val="0"/>
      <w:divBdr>
        <w:top w:val="none" w:sz="0" w:space="0" w:color="auto"/>
        <w:left w:val="none" w:sz="0" w:space="0" w:color="auto"/>
        <w:bottom w:val="none" w:sz="0" w:space="0" w:color="auto"/>
        <w:right w:val="none" w:sz="0" w:space="0" w:color="auto"/>
      </w:divBdr>
      <w:divsChild>
        <w:div w:id="577401223">
          <w:marLeft w:val="0"/>
          <w:marRight w:val="0"/>
          <w:marTop w:val="0"/>
          <w:marBottom w:val="0"/>
          <w:divBdr>
            <w:top w:val="none" w:sz="0" w:space="0" w:color="auto"/>
            <w:left w:val="none" w:sz="0" w:space="0" w:color="auto"/>
            <w:bottom w:val="none" w:sz="0" w:space="0" w:color="auto"/>
            <w:right w:val="none" w:sz="0" w:space="0" w:color="auto"/>
          </w:divBdr>
          <w:divsChild>
            <w:div w:id="1215896725">
              <w:marLeft w:val="0"/>
              <w:marRight w:val="0"/>
              <w:marTop w:val="0"/>
              <w:marBottom w:val="0"/>
              <w:divBdr>
                <w:top w:val="none" w:sz="0" w:space="0" w:color="auto"/>
                <w:left w:val="none" w:sz="0" w:space="0" w:color="auto"/>
                <w:bottom w:val="none" w:sz="0" w:space="0" w:color="auto"/>
                <w:right w:val="none" w:sz="0" w:space="0" w:color="auto"/>
              </w:divBdr>
              <w:divsChild>
                <w:div w:id="281815085">
                  <w:marLeft w:val="0"/>
                  <w:marRight w:val="0"/>
                  <w:marTop w:val="0"/>
                  <w:marBottom w:val="0"/>
                  <w:divBdr>
                    <w:top w:val="none" w:sz="0" w:space="0" w:color="auto"/>
                    <w:left w:val="none" w:sz="0" w:space="0" w:color="auto"/>
                    <w:bottom w:val="none" w:sz="0" w:space="0" w:color="auto"/>
                    <w:right w:val="none" w:sz="0" w:space="0" w:color="auto"/>
                  </w:divBdr>
                  <w:divsChild>
                    <w:div w:id="1716002165">
                      <w:marLeft w:val="0"/>
                      <w:marRight w:val="0"/>
                      <w:marTop w:val="0"/>
                      <w:marBottom w:val="0"/>
                      <w:divBdr>
                        <w:top w:val="none" w:sz="0" w:space="0" w:color="auto"/>
                        <w:left w:val="none" w:sz="0" w:space="0" w:color="auto"/>
                        <w:bottom w:val="none" w:sz="0" w:space="0" w:color="auto"/>
                        <w:right w:val="none" w:sz="0" w:space="0" w:color="auto"/>
                      </w:divBdr>
                      <w:divsChild>
                        <w:div w:id="1319766703">
                          <w:marLeft w:val="0"/>
                          <w:marRight w:val="0"/>
                          <w:marTop w:val="0"/>
                          <w:marBottom w:val="0"/>
                          <w:divBdr>
                            <w:top w:val="none" w:sz="0" w:space="0" w:color="auto"/>
                            <w:left w:val="none" w:sz="0" w:space="0" w:color="auto"/>
                            <w:bottom w:val="none" w:sz="0" w:space="0" w:color="auto"/>
                            <w:right w:val="none" w:sz="0" w:space="0" w:color="auto"/>
                          </w:divBdr>
                          <w:divsChild>
                            <w:div w:id="956907930">
                              <w:marLeft w:val="0"/>
                              <w:marRight w:val="0"/>
                              <w:marTop w:val="0"/>
                              <w:marBottom w:val="0"/>
                              <w:divBdr>
                                <w:top w:val="none" w:sz="0" w:space="0" w:color="auto"/>
                                <w:left w:val="none" w:sz="0" w:space="0" w:color="auto"/>
                                <w:bottom w:val="none" w:sz="0" w:space="0" w:color="auto"/>
                                <w:right w:val="none" w:sz="0" w:space="0" w:color="auto"/>
                              </w:divBdr>
                              <w:divsChild>
                                <w:div w:id="495531487">
                                  <w:marLeft w:val="0"/>
                                  <w:marRight w:val="0"/>
                                  <w:marTop w:val="0"/>
                                  <w:marBottom w:val="0"/>
                                  <w:divBdr>
                                    <w:top w:val="none" w:sz="0" w:space="0" w:color="auto"/>
                                    <w:left w:val="none" w:sz="0" w:space="0" w:color="auto"/>
                                    <w:bottom w:val="none" w:sz="0" w:space="0" w:color="auto"/>
                                    <w:right w:val="none" w:sz="0" w:space="0" w:color="auto"/>
                                  </w:divBdr>
                                  <w:divsChild>
                                    <w:div w:id="110249876">
                                      <w:marLeft w:val="0"/>
                                      <w:marRight w:val="0"/>
                                      <w:marTop w:val="0"/>
                                      <w:marBottom w:val="0"/>
                                      <w:divBdr>
                                        <w:top w:val="none" w:sz="0" w:space="0" w:color="auto"/>
                                        <w:left w:val="none" w:sz="0" w:space="0" w:color="auto"/>
                                        <w:bottom w:val="none" w:sz="0" w:space="0" w:color="auto"/>
                                        <w:right w:val="none" w:sz="0" w:space="0" w:color="auto"/>
                                      </w:divBdr>
                                      <w:divsChild>
                                        <w:div w:id="1714888009">
                                          <w:marLeft w:val="0"/>
                                          <w:marRight w:val="0"/>
                                          <w:marTop w:val="0"/>
                                          <w:marBottom w:val="0"/>
                                          <w:divBdr>
                                            <w:top w:val="none" w:sz="0" w:space="0" w:color="auto"/>
                                            <w:left w:val="none" w:sz="0" w:space="0" w:color="auto"/>
                                            <w:bottom w:val="none" w:sz="0" w:space="0" w:color="auto"/>
                                            <w:right w:val="none" w:sz="0" w:space="0" w:color="auto"/>
                                          </w:divBdr>
                                          <w:divsChild>
                                            <w:div w:id="1618413955">
                                              <w:marLeft w:val="0"/>
                                              <w:marRight w:val="0"/>
                                              <w:marTop w:val="0"/>
                                              <w:marBottom w:val="0"/>
                                              <w:divBdr>
                                                <w:top w:val="none" w:sz="0" w:space="0" w:color="auto"/>
                                                <w:left w:val="none" w:sz="0" w:space="0" w:color="auto"/>
                                                <w:bottom w:val="none" w:sz="0" w:space="0" w:color="auto"/>
                                                <w:right w:val="none" w:sz="0" w:space="0" w:color="auto"/>
                                              </w:divBdr>
                                              <w:divsChild>
                                                <w:div w:id="1848709327">
                                                  <w:marLeft w:val="0"/>
                                                  <w:marRight w:val="0"/>
                                                  <w:marTop w:val="0"/>
                                                  <w:marBottom w:val="0"/>
                                                  <w:divBdr>
                                                    <w:top w:val="none" w:sz="0" w:space="0" w:color="auto"/>
                                                    <w:left w:val="none" w:sz="0" w:space="0" w:color="auto"/>
                                                    <w:bottom w:val="none" w:sz="0" w:space="0" w:color="auto"/>
                                                    <w:right w:val="none" w:sz="0" w:space="0" w:color="auto"/>
                                                  </w:divBdr>
                                                  <w:divsChild>
                                                    <w:div w:id="534001874">
                                                      <w:marLeft w:val="0"/>
                                                      <w:marRight w:val="0"/>
                                                      <w:marTop w:val="0"/>
                                                      <w:marBottom w:val="0"/>
                                                      <w:divBdr>
                                                        <w:top w:val="none" w:sz="0" w:space="0" w:color="auto"/>
                                                        <w:left w:val="none" w:sz="0" w:space="0" w:color="auto"/>
                                                        <w:bottom w:val="none" w:sz="0" w:space="0" w:color="auto"/>
                                                        <w:right w:val="none" w:sz="0" w:space="0" w:color="auto"/>
                                                      </w:divBdr>
                                                      <w:divsChild>
                                                        <w:div w:id="1357387071">
                                                          <w:marLeft w:val="0"/>
                                                          <w:marRight w:val="0"/>
                                                          <w:marTop w:val="0"/>
                                                          <w:marBottom w:val="0"/>
                                                          <w:divBdr>
                                                            <w:top w:val="none" w:sz="0" w:space="0" w:color="auto"/>
                                                            <w:left w:val="none" w:sz="0" w:space="0" w:color="auto"/>
                                                            <w:bottom w:val="none" w:sz="0" w:space="0" w:color="auto"/>
                                                            <w:right w:val="none" w:sz="0" w:space="0" w:color="auto"/>
                                                          </w:divBdr>
                                                          <w:divsChild>
                                                            <w:div w:id="453839468">
                                                              <w:marLeft w:val="0"/>
                                                              <w:marRight w:val="0"/>
                                                              <w:marTop w:val="0"/>
                                                              <w:marBottom w:val="0"/>
                                                              <w:divBdr>
                                                                <w:top w:val="none" w:sz="0" w:space="0" w:color="auto"/>
                                                                <w:left w:val="none" w:sz="0" w:space="0" w:color="auto"/>
                                                                <w:bottom w:val="none" w:sz="0" w:space="0" w:color="auto"/>
                                                                <w:right w:val="none" w:sz="0" w:space="0" w:color="auto"/>
                                                              </w:divBdr>
                                                              <w:divsChild>
                                                                <w:div w:id="1412242611">
                                                                  <w:marLeft w:val="0"/>
                                                                  <w:marRight w:val="0"/>
                                                                  <w:marTop w:val="0"/>
                                                                  <w:marBottom w:val="0"/>
                                                                  <w:divBdr>
                                                                    <w:top w:val="none" w:sz="0" w:space="0" w:color="auto"/>
                                                                    <w:left w:val="none" w:sz="0" w:space="0" w:color="auto"/>
                                                                    <w:bottom w:val="none" w:sz="0" w:space="0" w:color="auto"/>
                                                                    <w:right w:val="none" w:sz="0" w:space="0" w:color="auto"/>
                                                                  </w:divBdr>
                                                                  <w:divsChild>
                                                                    <w:div w:id="1802193063">
                                                                      <w:marLeft w:val="0"/>
                                                                      <w:marRight w:val="0"/>
                                                                      <w:marTop w:val="0"/>
                                                                      <w:marBottom w:val="0"/>
                                                                      <w:divBdr>
                                                                        <w:top w:val="none" w:sz="0" w:space="0" w:color="auto"/>
                                                                        <w:left w:val="none" w:sz="0" w:space="0" w:color="auto"/>
                                                                        <w:bottom w:val="none" w:sz="0" w:space="0" w:color="auto"/>
                                                                        <w:right w:val="none" w:sz="0" w:space="0" w:color="auto"/>
                                                                      </w:divBdr>
                                                                      <w:divsChild>
                                                                        <w:div w:id="695235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3743809">
      <w:bodyDiv w:val="1"/>
      <w:marLeft w:val="0"/>
      <w:marRight w:val="0"/>
      <w:marTop w:val="0"/>
      <w:marBottom w:val="0"/>
      <w:divBdr>
        <w:top w:val="none" w:sz="0" w:space="0" w:color="auto"/>
        <w:left w:val="none" w:sz="0" w:space="0" w:color="auto"/>
        <w:bottom w:val="none" w:sz="0" w:space="0" w:color="auto"/>
        <w:right w:val="none" w:sz="0" w:space="0" w:color="auto"/>
      </w:divBdr>
    </w:div>
    <w:div w:id="1779712547">
      <w:bodyDiv w:val="1"/>
      <w:marLeft w:val="0"/>
      <w:marRight w:val="0"/>
      <w:marTop w:val="0"/>
      <w:marBottom w:val="0"/>
      <w:divBdr>
        <w:top w:val="none" w:sz="0" w:space="0" w:color="auto"/>
        <w:left w:val="none" w:sz="0" w:space="0" w:color="auto"/>
        <w:bottom w:val="none" w:sz="0" w:space="0" w:color="auto"/>
        <w:right w:val="none" w:sz="0" w:space="0" w:color="auto"/>
      </w:divBdr>
    </w:div>
    <w:div w:id="1811625932">
      <w:bodyDiv w:val="1"/>
      <w:marLeft w:val="0"/>
      <w:marRight w:val="0"/>
      <w:marTop w:val="0"/>
      <w:marBottom w:val="0"/>
      <w:divBdr>
        <w:top w:val="none" w:sz="0" w:space="0" w:color="auto"/>
        <w:left w:val="none" w:sz="0" w:space="0" w:color="auto"/>
        <w:bottom w:val="none" w:sz="0" w:space="0" w:color="auto"/>
        <w:right w:val="none" w:sz="0" w:space="0" w:color="auto"/>
      </w:divBdr>
    </w:div>
    <w:div w:id="1821967525">
      <w:bodyDiv w:val="1"/>
      <w:marLeft w:val="0"/>
      <w:marRight w:val="0"/>
      <w:marTop w:val="0"/>
      <w:marBottom w:val="0"/>
      <w:divBdr>
        <w:top w:val="none" w:sz="0" w:space="0" w:color="auto"/>
        <w:left w:val="none" w:sz="0" w:space="0" w:color="auto"/>
        <w:bottom w:val="none" w:sz="0" w:space="0" w:color="auto"/>
        <w:right w:val="none" w:sz="0" w:space="0" w:color="auto"/>
      </w:divBdr>
    </w:div>
    <w:div w:id="1822430839">
      <w:bodyDiv w:val="1"/>
      <w:marLeft w:val="0"/>
      <w:marRight w:val="0"/>
      <w:marTop w:val="0"/>
      <w:marBottom w:val="0"/>
      <w:divBdr>
        <w:top w:val="none" w:sz="0" w:space="0" w:color="auto"/>
        <w:left w:val="none" w:sz="0" w:space="0" w:color="auto"/>
        <w:bottom w:val="none" w:sz="0" w:space="0" w:color="auto"/>
        <w:right w:val="none" w:sz="0" w:space="0" w:color="auto"/>
      </w:divBdr>
    </w:div>
    <w:div w:id="1840537573">
      <w:bodyDiv w:val="1"/>
      <w:marLeft w:val="0"/>
      <w:marRight w:val="0"/>
      <w:marTop w:val="0"/>
      <w:marBottom w:val="0"/>
      <w:divBdr>
        <w:top w:val="none" w:sz="0" w:space="0" w:color="auto"/>
        <w:left w:val="none" w:sz="0" w:space="0" w:color="auto"/>
        <w:bottom w:val="none" w:sz="0" w:space="0" w:color="auto"/>
        <w:right w:val="none" w:sz="0" w:space="0" w:color="auto"/>
      </w:divBdr>
    </w:div>
    <w:div w:id="1855073472">
      <w:bodyDiv w:val="1"/>
      <w:marLeft w:val="0"/>
      <w:marRight w:val="0"/>
      <w:marTop w:val="0"/>
      <w:marBottom w:val="0"/>
      <w:divBdr>
        <w:top w:val="none" w:sz="0" w:space="0" w:color="auto"/>
        <w:left w:val="none" w:sz="0" w:space="0" w:color="auto"/>
        <w:bottom w:val="none" w:sz="0" w:space="0" w:color="auto"/>
        <w:right w:val="none" w:sz="0" w:space="0" w:color="auto"/>
      </w:divBdr>
    </w:div>
    <w:div w:id="1858542598">
      <w:bodyDiv w:val="1"/>
      <w:marLeft w:val="0"/>
      <w:marRight w:val="0"/>
      <w:marTop w:val="0"/>
      <w:marBottom w:val="0"/>
      <w:divBdr>
        <w:top w:val="none" w:sz="0" w:space="0" w:color="auto"/>
        <w:left w:val="none" w:sz="0" w:space="0" w:color="auto"/>
        <w:bottom w:val="none" w:sz="0" w:space="0" w:color="auto"/>
        <w:right w:val="none" w:sz="0" w:space="0" w:color="auto"/>
      </w:divBdr>
      <w:divsChild>
        <w:div w:id="1130705429">
          <w:marLeft w:val="0"/>
          <w:marRight w:val="0"/>
          <w:marTop w:val="0"/>
          <w:marBottom w:val="0"/>
          <w:divBdr>
            <w:top w:val="none" w:sz="0" w:space="0" w:color="auto"/>
            <w:left w:val="none" w:sz="0" w:space="0" w:color="auto"/>
            <w:bottom w:val="none" w:sz="0" w:space="0" w:color="auto"/>
            <w:right w:val="none" w:sz="0" w:space="0" w:color="auto"/>
          </w:divBdr>
          <w:divsChild>
            <w:div w:id="657416384">
              <w:marLeft w:val="0"/>
              <w:marRight w:val="0"/>
              <w:marTop w:val="0"/>
              <w:marBottom w:val="0"/>
              <w:divBdr>
                <w:top w:val="none" w:sz="0" w:space="0" w:color="auto"/>
                <w:left w:val="none" w:sz="0" w:space="0" w:color="auto"/>
                <w:bottom w:val="none" w:sz="0" w:space="0" w:color="auto"/>
                <w:right w:val="none" w:sz="0" w:space="0" w:color="auto"/>
              </w:divBdr>
              <w:divsChild>
                <w:div w:id="1417677562">
                  <w:marLeft w:val="0"/>
                  <w:marRight w:val="0"/>
                  <w:marTop w:val="0"/>
                  <w:marBottom w:val="0"/>
                  <w:divBdr>
                    <w:top w:val="none" w:sz="0" w:space="0" w:color="auto"/>
                    <w:left w:val="none" w:sz="0" w:space="0" w:color="auto"/>
                    <w:bottom w:val="none" w:sz="0" w:space="0" w:color="auto"/>
                    <w:right w:val="none" w:sz="0" w:space="0" w:color="auto"/>
                  </w:divBdr>
                  <w:divsChild>
                    <w:div w:id="373238906">
                      <w:marLeft w:val="0"/>
                      <w:marRight w:val="0"/>
                      <w:marTop w:val="0"/>
                      <w:marBottom w:val="0"/>
                      <w:divBdr>
                        <w:top w:val="none" w:sz="0" w:space="0" w:color="auto"/>
                        <w:left w:val="none" w:sz="0" w:space="0" w:color="auto"/>
                        <w:bottom w:val="none" w:sz="0" w:space="0" w:color="auto"/>
                        <w:right w:val="none" w:sz="0" w:space="0" w:color="auto"/>
                      </w:divBdr>
                      <w:divsChild>
                        <w:div w:id="1398627568">
                          <w:marLeft w:val="0"/>
                          <w:marRight w:val="0"/>
                          <w:marTop w:val="0"/>
                          <w:marBottom w:val="0"/>
                          <w:divBdr>
                            <w:top w:val="none" w:sz="0" w:space="0" w:color="auto"/>
                            <w:left w:val="none" w:sz="0" w:space="0" w:color="auto"/>
                            <w:bottom w:val="none" w:sz="0" w:space="0" w:color="auto"/>
                            <w:right w:val="none" w:sz="0" w:space="0" w:color="auto"/>
                          </w:divBdr>
                          <w:divsChild>
                            <w:div w:id="495070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93729133">
      <w:bodyDiv w:val="1"/>
      <w:marLeft w:val="0"/>
      <w:marRight w:val="0"/>
      <w:marTop w:val="0"/>
      <w:marBottom w:val="0"/>
      <w:divBdr>
        <w:top w:val="none" w:sz="0" w:space="0" w:color="auto"/>
        <w:left w:val="none" w:sz="0" w:space="0" w:color="auto"/>
        <w:bottom w:val="none" w:sz="0" w:space="0" w:color="auto"/>
        <w:right w:val="none" w:sz="0" w:space="0" w:color="auto"/>
      </w:divBdr>
    </w:div>
    <w:div w:id="1903057162">
      <w:bodyDiv w:val="1"/>
      <w:marLeft w:val="0"/>
      <w:marRight w:val="0"/>
      <w:marTop w:val="0"/>
      <w:marBottom w:val="0"/>
      <w:divBdr>
        <w:top w:val="none" w:sz="0" w:space="0" w:color="auto"/>
        <w:left w:val="none" w:sz="0" w:space="0" w:color="auto"/>
        <w:bottom w:val="none" w:sz="0" w:space="0" w:color="auto"/>
        <w:right w:val="none" w:sz="0" w:space="0" w:color="auto"/>
      </w:divBdr>
    </w:div>
    <w:div w:id="1933780629">
      <w:bodyDiv w:val="1"/>
      <w:marLeft w:val="0"/>
      <w:marRight w:val="0"/>
      <w:marTop w:val="0"/>
      <w:marBottom w:val="0"/>
      <w:divBdr>
        <w:top w:val="none" w:sz="0" w:space="0" w:color="auto"/>
        <w:left w:val="none" w:sz="0" w:space="0" w:color="auto"/>
        <w:bottom w:val="none" w:sz="0" w:space="0" w:color="auto"/>
        <w:right w:val="none" w:sz="0" w:space="0" w:color="auto"/>
      </w:divBdr>
    </w:div>
    <w:div w:id="1934362546">
      <w:bodyDiv w:val="1"/>
      <w:marLeft w:val="0"/>
      <w:marRight w:val="0"/>
      <w:marTop w:val="0"/>
      <w:marBottom w:val="0"/>
      <w:divBdr>
        <w:top w:val="none" w:sz="0" w:space="0" w:color="auto"/>
        <w:left w:val="none" w:sz="0" w:space="0" w:color="auto"/>
        <w:bottom w:val="none" w:sz="0" w:space="0" w:color="auto"/>
        <w:right w:val="none" w:sz="0" w:space="0" w:color="auto"/>
      </w:divBdr>
    </w:div>
    <w:div w:id="1974021061">
      <w:bodyDiv w:val="1"/>
      <w:marLeft w:val="0"/>
      <w:marRight w:val="0"/>
      <w:marTop w:val="0"/>
      <w:marBottom w:val="0"/>
      <w:divBdr>
        <w:top w:val="none" w:sz="0" w:space="0" w:color="auto"/>
        <w:left w:val="none" w:sz="0" w:space="0" w:color="auto"/>
        <w:bottom w:val="none" w:sz="0" w:space="0" w:color="auto"/>
        <w:right w:val="none" w:sz="0" w:space="0" w:color="auto"/>
      </w:divBdr>
    </w:div>
    <w:div w:id="2008555609">
      <w:bodyDiv w:val="1"/>
      <w:marLeft w:val="0"/>
      <w:marRight w:val="0"/>
      <w:marTop w:val="0"/>
      <w:marBottom w:val="0"/>
      <w:divBdr>
        <w:top w:val="none" w:sz="0" w:space="0" w:color="auto"/>
        <w:left w:val="none" w:sz="0" w:space="0" w:color="auto"/>
        <w:bottom w:val="none" w:sz="0" w:space="0" w:color="auto"/>
        <w:right w:val="none" w:sz="0" w:space="0" w:color="auto"/>
      </w:divBdr>
    </w:div>
    <w:div w:id="2023240666">
      <w:bodyDiv w:val="1"/>
      <w:marLeft w:val="0"/>
      <w:marRight w:val="0"/>
      <w:marTop w:val="0"/>
      <w:marBottom w:val="0"/>
      <w:divBdr>
        <w:top w:val="none" w:sz="0" w:space="0" w:color="auto"/>
        <w:left w:val="none" w:sz="0" w:space="0" w:color="auto"/>
        <w:bottom w:val="none" w:sz="0" w:space="0" w:color="auto"/>
        <w:right w:val="none" w:sz="0" w:space="0" w:color="auto"/>
      </w:divBdr>
    </w:div>
    <w:div w:id="2023894068">
      <w:bodyDiv w:val="1"/>
      <w:marLeft w:val="0"/>
      <w:marRight w:val="0"/>
      <w:marTop w:val="0"/>
      <w:marBottom w:val="0"/>
      <w:divBdr>
        <w:top w:val="none" w:sz="0" w:space="0" w:color="auto"/>
        <w:left w:val="none" w:sz="0" w:space="0" w:color="auto"/>
        <w:bottom w:val="none" w:sz="0" w:space="0" w:color="auto"/>
        <w:right w:val="none" w:sz="0" w:space="0" w:color="auto"/>
      </w:divBdr>
    </w:div>
    <w:div w:id="2024359000">
      <w:bodyDiv w:val="1"/>
      <w:marLeft w:val="0"/>
      <w:marRight w:val="0"/>
      <w:marTop w:val="0"/>
      <w:marBottom w:val="0"/>
      <w:divBdr>
        <w:top w:val="none" w:sz="0" w:space="0" w:color="auto"/>
        <w:left w:val="none" w:sz="0" w:space="0" w:color="auto"/>
        <w:bottom w:val="none" w:sz="0" w:space="0" w:color="auto"/>
        <w:right w:val="none" w:sz="0" w:space="0" w:color="auto"/>
      </w:divBdr>
    </w:div>
    <w:div w:id="2079474375">
      <w:bodyDiv w:val="1"/>
      <w:marLeft w:val="0"/>
      <w:marRight w:val="0"/>
      <w:marTop w:val="0"/>
      <w:marBottom w:val="0"/>
      <w:divBdr>
        <w:top w:val="none" w:sz="0" w:space="0" w:color="auto"/>
        <w:left w:val="none" w:sz="0" w:space="0" w:color="auto"/>
        <w:bottom w:val="none" w:sz="0" w:space="0" w:color="auto"/>
        <w:right w:val="none" w:sz="0" w:space="0" w:color="auto"/>
      </w:divBdr>
    </w:div>
    <w:div w:id="2100250582">
      <w:bodyDiv w:val="1"/>
      <w:marLeft w:val="0"/>
      <w:marRight w:val="0"/>
      <w:marTop w:val="0"/>
      <w:marBottom w:val="0"/>
      <w:divBdr>
        <w:top w:val="none" w:sz="0" w:space="0" w:color="auto"/>
        <w:left w:val="none" w:sz="0" w:space="0" w:color="auto"/>
        <w:bottom w:val="none" w:sz="0" w:space="0" w:color="auto"/>
        <w:right w:val="none" w:sz="0" w:space="0" w:color="auto"/>
      </w:divBdr>
    </w:div>
    <w:div w:id="2108499028">
      <w:bodyDiv w:val="1"/>
      <w:marLeft w:val="0"/>
      <w:marRight w:val="0"/>
      <w:marTop w:val="0"/>
      <w:marBottom w:val="0"/>
      <w:divBdr>
        <w:top w:val="none" w:sz="0" w:space="0" w:color="auto"/>
        <w:left w:val="none" w:sz="0" w:space="0" w:color="auto"/>
        <w:bottom w:val="none" w:sz="0" w:space="0" w:color="auto"/>
        <w:right w:val="none" w:sz="0" w:space="0" w:color="auto"/>
      </w:divBdr>
      <w:divsChild>
        <w:div w:id="1685862871">
          <w:marLeft w:val="0"/>
          <w:marRight w:val="0"/>
          <w:marTop w:val="100"/>
          <w:marBottom w:val="100"/>
          <w:divBdr>
            <w:top w:val="none" w:sz="0" w:space="0" w:color="auto"/>
            <w:left w:val="none" w:sz="0" w:space="0" w:color="auto"/>
            <w:bottom w:val="none" w:sz="0" w:space="0" w:color="auto"/>
            <w:right w:val="none" w:sz="0" w:space="0" w:color="auto"/>
          </w:divBdr>
          <w:divsChild>
            <w:div w:id="158351260">
              <w:marLeft w:val="0"/>
              <w:marRight w:val="0"/>
              <w:marTop w:val="0"/>
              <w:marBottom w:val="0"/>
              <w:divBdr>
                <w:top w:val="none" w:sz="0" w:space="0" w:color="auto"/>
                <w:left w:val="none" w:sz="0" w:space="0" w:color="auto"/>
                <w:bottom w:val="none" w:sz="0" w:space="0" w:color="auto"/>
                <w:right w:val="none" w:sz="0" w:space="0" w:color="auto"/>
              </w:divBdr>
              <w:divsChild>
                <w:div w:id="788935597">
                  <w:marLeft w:val="0"/>
                  <w:marRight w:val="0"/>
                  <w:marTop w:val="0"/>
                  <w:marBottom w:val="0"/>
                  <w:divBdr>
                    <w:top w:val="none" w:sz="0" w:space="0" w:color="auto"/>
                    <w:left w:val="none" w:sz="0" w:space="0" w:color="auto"/>
                    <w:bottom w:val="none" w:sz="0" w:space="0" w:color="auto"/>
                    <w:right w:val="none" w:sz="0" w:space="0" w:color="auto"/>
                  </w:divBdr>
                  <w:divsChild>
                    <w:div w:id="1327826138">
                      <w:marLeft w:val="0"/>
                      <w:marRight w:val="0"/>
                      <w:marTop w:val="0"/>
                      <w:marBottom w:val="0"/>
                      <w:divBdr>
                        <w:top w:val="none" w:sz="0" w:space="0" w:color="auto"/>
                        <w:left w:val="none" w:sz="0" w:space="0" w:color="auto"/>
                        <w:bottom w:val="none" w:sz="0" w:space="0" w:color="auto"/>
                        <w:right w:val="none" w:sz="0" w:space="0" w:color="auto"/>
                      </w:divBdr>
                      <w:divsChild>
                        <w:div w:id="1426266773">
                          <w:marLeft w:val="0"/>
                          <w:marRight w:val="0"/>
                          <w:marTop w:val="0"/>
                          <w:marBottom w:val="0"/>
                          <w:divBdr>
                            <w:top w:val="none" w:sz="0" w:space="0" w:color="auto"/>
                            <w:left w:val="none" w:sz="0" w:space="0" w:color="auto"/>
                            <w:bottom w:val="none" w:sz="0" w:space="0" w:color="auto"/>
                            <w:right w:val="none" w:sz="0" w:space="0" w:color="auto"/>
                          </w:divBdr>
                          <w:divsChild>
                            <w:div w:id="1685280619">
                              <w:marLeft w:val="0"/>
                              <w:marRight w:val="0"/>
                              <w:marTop w:val="0"/>
                              <w:marBottom w:val="0"/>
                              <w:divBdr>
                                <w:top w:val="none" w:sz="0" w:space="0" w:color="auto"/>
                                <w:left w:val="none" w:sz="0" w:space="0" w:color="auto"/>
                                <w:bottom w:val="none" w:sz="0" w:space="0" w:color="auto"/>
                                <w:right w:val="none" w:sz="0" w:space="0" w:color="auto"/>
                              </w:divBdr>
                              <w:divsChild>
                                <w:div w:id="123635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15975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2.xml"/><Relationship Id="rId26" Type="http://schemas.openxmlformats.org/officeDocument/2006/relationships/header" Target="header10.xml"/><Relationship Id="rId39" Type="http://schemas.openxmlformats.org/officeDocument/2006/relationships/footer" Target="footer9.xml"/><Relationship Id="rId3" Type="http://schemas.openxmlformats.org/officeDocument/2006/relationships/customXml" Target="../customXml/item3.xml"/><Relationship Id="rId21" Type="http://schemas.openxmlformats.org/officeDocument/2006/relationships/header" Target="header6.xml"/><Relationship Id="rId34" Type="http://schemas.openxmlformats.org/officeDocument/2006/relationships/header" Target="header16.xml"/><Relationship Id="rId42" Type="http://schemas.openxmlformats.org/officeDocument/2006/relationships/header" Target="header18.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header" Target="header9.xml"/><Relationship Id="rId33" Type="http://schemas.openxmlformats.org/officeDocument/2006/relationships/header" Target="header15.xml"/><Relationship Id="rId38" Type="http://schemas.openxmlformats.org/officeDocument/2006/relationships/footer" Target="footer8.xm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png"/><Relationship Id="rId29" Type="http://schemas.openxmlformats.org/officeDocument/2006/relationships/header" Target="header12.xml"/><Relationship Id="rId41"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8.xml"/><Relationship Id="rId32" Type="http://schemas.openxmlformats.org/officeDocument/2006/relationships/header" Target="header14.xml"/><Relationship Id="rId37" Type="http://schemas.openxmlformats.org/officeDocument/2006/relationships/footer" Target="footer7.xml"/><Relationship Id="rId40" Type="http://schemas.openxmlformats.org/officeDocument/2006/relationships/image" Target="media/image4.jpeg"/><Relationship Id="rId45" Type="http://schemas.openxmlformats.org/officeDocument/2006/relationships/header" Target="header20.xml"/><Relationship Id="rId5" Type="http://schemas.openxmlformats.org/officeDocument/2006/relationships/numbering" Target="numbering.xml"/><Relationship Id="rId15" Type="http://schemas.openxmlformats.org/officeDocument/2006/relationships/image" Target="media/image2.jpeg"/><Relationship Id="rId23" Type="http://schemas.openxmlformats.org/officeDocument/2006/relationships/footer" Target="footer3.xml"/><Relationship Id="rId28" Type="http://schemas.openxmlformats.org/officeDocument/2006/relationships/header" Target="header11.xml"/><Relationship Id="rId36" Type="http://schemas.openxmlformats.org/officeDocument/2006/relationships/header" Target="header17.xml"/><Relationship Id="rId10" Type="http://schemas.openxmlformats.org/officeDocument/2006/relationships/endnotes" Target="endnotes.xml"/><Relationship Id="rId19" Type="http://schemas.openxmlformats.org/officeDocument/2006/relationships/header" Target="header5.xml"/><Relationship Id="rId31" Type="http://schemas.openxmlformats.org/officeDocument/2006/relationships/footer" Target="footer5.xml"/><Relationship Id="rId44" Type="http://schemas.openxmlformats.org/officeDocument/2006/relationships/footer" Target="footer10.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eader" Target="header7.xml"/><Relationship Id="rId27" Type="http://schemas.openxmlformats.org/officeDocument/2006/relationships/footer" Target="footer4.xml"/><Relationship Id="rId30" Type="http://schemas.openxmlformats.org/officeDocument/2006/relationships/header" Target="header13.xml"/><Relationship Id="rId35" Type="http://schemas.openxmlformats.org/officeDocument/2006/relationships/footer" Target="footer6.xml"/><Relationship Id="rId43" Type="http://schemas.openxmlformats.org/officeDocument/2006/relationships/header" Target="header19.xml"/></Relationships>
</file>

<file path=word/_rels/footnotes.xml.rels><?xml version="1.0" encoding="UTF-8" standalone="yes"?>
<Relationships xmlns="http://schemas.openxmlformats.org/package/2006/relationships"><Relationship Id="rId1" Type="http://schemas.openxmlformats.org/officeDocument/2006/relationships/hyperlink" Target="http://qualitysafety.bmj.com/content/13/4/28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FADE2FB9D95CE4F9C4AC2B640B6F8BD" ma:contentTypeVersion="16" ma:contentTypeDescription="Create a new document." ma:contentTypeScope="" ma:versionID="0ed94c732aff9342010caccd4463fb9d">
  <xsd:schema xmlns:xsd="http://www.w3.org/2001/XMLSchema" xmlns:xs="http://www.w3.org/2001/XMLSchema" xmlns:p="http://schemas.microsoft.com/office/2006/metadata/properties" xmlns:ns3="e31354fa-61dd-49d6-8037-649c5fc98e50" xmlns:ns4="ce95a71c-0ae1-46f8-8142-d441c0451959" targetNamespace="http://schemas.microsoft.com/office/2006/metadata/properties" ma:root="true" ma:fieldsID="ab42bde15f08ea1f96d09eae6288d6f9" ns3:_="" ns4:_="">
    <xsd:import namespace="e31354fa-61dd-49d6-8037-649c5fc98e50"/>
    <xsd:import namespace="ce95a71c-0ae1-46f8-8142-d441c045195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31354fa-61dd-49d6-8037-649c5fc98e5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e95a71c-0ae1-46f8-8142-d441c0451959"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e31354fa-61dd-49d6-8037-649c5fc98e50" xsi:nil="true"/>
  </documentManagement>
</p:properties>
</file>

<file path=customXml/item4.xml><?xml version="1.0" encoding="utf-8"?>
<b:Sources xmlns:b="http://schemas.openxmlformats.org/officeDocument/2006/bibliography" xmlns="http://schemas.openxmlformats.org/officeDocument/2006/bibliography" SelectedStyle="\APA.XSL" StyleName="APA">
  <b:Source>
    <b:Tag>MPo10</b:Tag>
    <b:SourceType>JournalArticle</b:SourceType>
    <b:Guid>{4B099656-E984-4262-8D64-A6A0845E3E26}</b:Guid>
    <b:Title>What is value in healthcare?</b:Title>
    <b:Year>2010</b:Year>
    <b:Author>
      <b:Author>
        <b:NameList>
          <b:Person>
            <b:Last>Porter</b:Last>
            <b:First>M</b:First>
          </b:Person>
        </b:NameList>
      </b:Author>
    </b:Author>
    <b:JournalName>NEJM</b:JournalName>
    <b:Pages>2477-2481</b:Pages>
    <b:Volume>363</b:Volume>
    <b:Month>December</b:Month>
    <b:Day>23</b:Day>
    <b:URL>http://www.nejm.org/doi/full/10.1056/NEJMp1011024#t=article</b:URL>
    <b:DOI>DOI: 10.1056/NEJMp1011024</b:DOI>
    <b:RefOrder>2</b:RefOrder>
  </b:Source>
</b:Sources>
</file>

<file path=customXml/itemProps1.xml><?xml version="1.0" encoding="utf-8"?>
<ds:datastoreItem xmlns:ds="http://schemas.openxmlformats.org/officeDocument/2006/customXml" ds:itemID="{F4C6D8FF-EFFB-4C93-B80F-6D715AD4C5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31354fa-61dd-49d6-8037-649c5fc98e50"/>
    <ds:schemaRef ds:uri="ce95a71c-0ae1-46f8-8142-d441c045195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1719BF-E17C-46F6-BED6-69D1DE4F8479}">
  <ds:schemaRefs>
    <ds:schemaRef ds:uri="http://schemas.microsoft.com/sharepoint/v3/contenttype/forms"/>
  </ds:schemaRefs>
</ds:datastoreItem>
</file>

<file path=customXml/itemProps3.xml><?xml version="1.0" encoding="utf-8"?>
<ds:datastoreItem xmlns:ds="http://schemas.openxmlformats.org/officeDocument/2006/customXml" ds:itemID="{4247682A-02FF-4CAE-A213-E49CB7A08D9F}">
  <ds:schemaRefs>
    <ds:schemaRef ds:uri="e31354fa-61dd-49d6-8037-649c5fc98e50"/>
    <ds:schemaRef ds:uri="http://purl.org/dc/terms/"/>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ce95a71c-0ae1-46f8-8142-d441c0451959"/>
    <ds:schemaRef ds:uri="http://schemas.microsoft.com/office/2006/metadata/properties"/>
    <ds:schemaRef ds:uri="http://www.w3.org/XML/1998/namespace"/>
    <ds:schemaRef ds:uri="http://purl.org/dc/dcmitype/"/>
  </ds:schemaRefs>
</ds:datastoreItem>
</file>

<file path=customXml/itemProps4.xml><?xml version="1.0" encoding="utf-8"?>
<ds:datastoreItem xmlns:ds="http://schemas.openxmlformats.org/officeDocument/2006/customXml" ds:itemID="{33ECA1F6-9000-4197-B6B0-680296580207}">
  <ds:schemaRefs>
    <ds:schemaRef ds:uri="http://schemas.openxmlformats.org/officeDocument/2006/bibliography"/>
  </ds:schemaRefs>
</ds:datastoreItem>
</file>

<file path=docMetadata/LabelInfo.xml><?xml version="1.0" encoding="utf-8"?>
<clbl:labelList xmlns:clbl="http://schemas.microsoft.com/office/2020/mipLabelMetadata">
  <clbl:label id="{553f0066-c24e-444c-9c2a-7427c31ebeab}" enabled="1" method="Privileged" siteId="{e5aafe7c-971b-4ab7-b039-141ad36acec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18</Pages>
  <Words>4688</Words>
  <Characters>24876</Characters>
  <Application>Microsoft Office Word</Application>
  <DocSecurity>4</DocSecurity>
  <Lines>207</Lines>
  <Paragraphs>59</Paragraphs>
  <ScaleCrop>false</ScaleCrop>
  <HeadingPairs>
    <vt:vector size="2" baseType="variant">
      <vt:variant>
        <vt:lpstr>Title</vt:lpstr>
      </vt:variant>
      <vt:variant>
        <vt:i4>1</vt:i4>
      </vt:variant>
    </vt:vector>
  </HeadingPairs>
  <TitlesOfParts>
    <vt:vector size="1" baseType="lpstr">
      <vt:lpstr/>
    </vt:vector>
  </TitlesOfParts>
  <Company>Julia Magill - Policy Consultant</Company>
  <LinksUpToDate>false</LinksUpToDate>
  <CharactersWithSpaces>29505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Llewellyn, M</dc:creator>
  <cp:keywords/>
  <dc:description/>
  <cp:lastModifiedBy>Holly McAnoy (Public Health Wales - No. 2 Capital Quarter)</cp:lastModifiedBy>
  <cp:revision>2</cp:revision>
  <cp:lastPrinted>2022-09-13T14:55:00Z</cp:lastPrinted>
  <dcterms:created xsi:type="dcterms:W3CDTF">2023-10-25T14:16:00Z</dcterms:created>
  <dcterms:modified xsi:type="dcterms:W3CDTF">2023-10-25T14:16:00Z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7,9,a,b,c,d,f,10,12,13,14,15,16,17,18,19,1a,1b</vt:lpwstr>
  </property>
  <property fmtid="{D5CDD505-2E9C-101B-9397-08002B2CF9AE}" pid="3" name="ClassificationContentMarkingHeaderFontProps">
    <vt:lpwstr>#000000,10,Calibri</vt:lpwstr>
  </property>
  <property fmtid="{D5CDD505-2E9C-101B-9397-08002B2CF9AE}" pid="4" name="ClassificationContentMarkingHeaderText">
    <vt:lpwstr>PUBLIC / CYHOEDDUS</vt:lpwstr>
  </property>
  <property fmtid="{D5CDD505-2E9C-101B-9397-08002B2CF9AE}" pid="5" name="MSIP_Label_553f0066-c24e-444c-9c2a-7427c31ebeab_Enabled">
    <vt:lpwstr>true</vt:lpwstr>
  </property>
  <property fmtid="{D5CDD505-2E9C-101B-9397-08002B2CF9AE}" pid="6" name="MSIP_Label_553f0066-c24e-444c-9c2a-7427c31ebeab_SetDate">
    <vt:lpwstr>2021-03-10T15:07:32Z</vt:lpwstr>
  </property>
  <property fmtid="{D5CDD505-2E9C-101B-9397-08002B2CF9AE}" pid="7" name="MSIP_Label_553f0066-c24e-444c-9c2a-7427c31ebeab_Method">
    <vt:lpwstr>Privileged</vt:lpwstr>
  </property>
  <property fmtid="{D5CDD505-2E9C-101B-9397-08002B2CF9AE}" pid="8" name="MSIP_Label_553f0066-c24e-444c-9c2a-7427c31ebeab_Name">
    <vt:lpwstr>553f0066-c24e-444c-9c2a-7427c31ebeab</vt:lpwstr>
  </property>
  <property fmtid="{D5CDD505-2E9C-101B-9397-08002B2CF9AE}" pid="9" name="MSIP_Label_553f0066-c24e-444c-9c2a-7427c31ebeab_SiteId">
    <vt:lpwstr>e5aafe7c-971b-4ab7-b039-141ad36acec0</vt:lpwstr>
  </property>
  <property fmtid="{D5CDD505-2E9C-101B-9397-08002B2CF9AE}" pid="10" name="MSIP_Label_553f0066-c24e-444c-9c2a-7427c31ebeab_ActionId">
    <vt:lpwstr>09f266e5-6727-40fb-b278-45097e2f2814</vt:lpwstr>
  </property>
  <property fmtid="{D5CDD505-2E9C-101B-9397-08002B2CF9AE}" pid="11" name="MSIP_Label_553f0066-c24e-444c-9c2a-7427c31ebeab_ContentBits">
    <vt:lpwstr>1</vt:lpwstr>
  </property>
  <property fmtid="{D5CDD505-2E9C-101B-9397-08002B2CF9AE}" pid="12" name="ContentTypeId">
    <vt:lpwstr>0x0101002FADE2FB9D95CE4F9C4AC2B640B6F8BD</vt:lpwstr>
  </property>
</Properties>
</file>