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FDD380" w14:textId="37CF6C85" w:rsidR="00162F6E" w:rsidRDefault="00162F6E" w:rsidP="00726618">
      <w:pPr>
        <w:jc w:val="both"/>
        <w:rPr>
          <w:rFonts w:ascii="Arial" w:hAnsi="Arial" w:cs="Arial"/>
        </w:rPr>
      </w:pPr>
    </w:p>
    <w:p w14:paraId="20301557" w14:textId="432E743A" w:rsidR="001B53D2" w:rsidRPr="00162F6E" w:rsidRDefault="001A7FF2" w:rsidP="00726618">
      <w:pPr>
        <w:jc w:val="both"/>
        <w:rPr>
          <w:rFonts w:ascii="Arial" w:hAnsi="Arial" w:cs="Arial"/>
        </w:rPr>
      </w:pPr>
      <w:r w:rsidRPr="00162F6E">
        <w:rPr>
          <w:rFonts w:ascii="Arial" w:hAnsi="Arial" w:cs="Arial"/>
        </w:rPr>
        <w:t xml:space="preserve">The </w:t>
      </w:r>
      <w:r w:rsidR="00FE6D2D" w:rsidRPr="00FE6D2D">
        <w:rPr>
          <w:rFonts w:ascii="Arial" w:hAnsi="Arial" w:cs="Arial"/>
          <w:b/>
          <w:bCs/>
        </w:rPr>
        <w:t>Primary &amp; Community Care Escalation Framework 3.0 (2022)</w:t>
      </w:r>
      <w:r w:rsidR="00FE6D2D" w:rsidRPr="00FE6D2D">
        <w:rPr>
          <w:rFonts w:ascii="Arial" w:hAnsi="Arial" w:cs="Arial"/>
        </w:rPr>
        <w:t xml:space="preserve"> </w:t>
      </w:r>
      <w:r w:rsidRPr="00162F6E">
        <w:rPr>
          <w:rFonts w:ascii="Arial" w:hAnsi="Arial" w:cs="Arial"/>
        </w:rPr>
        <w:t xml:space="preserve">has been produced on behalf of the </w:t>
      </w:r>
      <w:r w:rsidR="00FE6D2D">
        <w:rPr>
          <w:rFonts w:ascii="Arial" w:hAnsi="Arial" w:cs="Arial"/>
        </w:rPr>
        <w:t>Data and Digital Technology</w:t>
      </w:r>
      <w:r w:rsidRPr="00162F6E">
        <w:rPr>
          <w:rFonts w:ascii="Arial" w:hAnsi="Arial" w:cs="Arial"/>
        </w:rPr>
        <w:t xml:space="preserve"> workstream of the Strategic Programme for Primary Care (SPPC). </w:t>
      </w:r>
    </w:p>
    <w:p w14:paraId="6FAF7A2D" w14:textId="77777777" w:rsidR="001B53D2" w:rsidRPr="00162F6E" w:rsidRDefault="001B53D2" w:rsidP="00726618">
      <w:pPr>
        <w:jc w:val="both"/>
        <w:rPr>
          <w:rFonts w:ascii="Arial" w:hAnsi="Arial" w:cs="Arial"/>
        </w:rPr>
      </w:pPr>
    </w:p>
    <w:p w14:paraId="5A4B1686" w14:textId="442ED456" w:rsidR="00FE6D2D" w:rsidRDefault="00CA1506" w:rsidP="00FE6D2D">
      <w:pPr>
        <w:pStyle w:val="CoverSheet"/>
        <w:spacing w:before="0"/>
        <w:jc w:val="both"/>
        <w:rPr>
          <w:bCs/>
          <w:szCs w:val="24"/>
          <w:lang w:eastAsia="en-GB"/>
        </w:rPr>
      </w:pPr>
      <w:r w:rsidRPr="00CA1506">
        <w:rPr>
          <w:szCs w:val="24"/>
        </w:rPr>
        <w:t xml:space="preserve">This product builds on the original </w:t>
      </w:r>
      <w:r w:rsidR="007F18F4">
        <w:rPr>
          <w:szCs w:val="24"/>
        </w:rPr>
        <w:t>High-Level E</w:t>
      </w:r>
      <w:r w:rsidRPr="00CA1506">
        <w:rPr>
          <w:szCs w:val="24"/>
        </w:rPr>
        <w:t xml:space="preserve">scalation </w:t>
      </w:r>
      <w:r w:rsidR="007F18F4">
        <w:rPr>
          <w:szCs w:val="24"/>
        </w:rPr>
        <w:t>F</w:t>
      </w:r>
      <w:r w:rsidRPr="00CA1506">
        <w:rPr>
          <w:szCs w:val="24"/>
        </w:rPr>
        <w:t xml:space="preserve">ramework released in December 2021 and has been streamlined following user feedback from colleagues from across the primary and community care sectors and with continued support of Clinical and Operational leaders. </w:t>
      </w:r>
    </w:p>
    <w:p w14:paraId="5A2C7C99" w14:textId="77777777" w:rsidR="00FE6D2D" w:rsidRDefault="00FE6D2D" w:rsidP="00FE6D2D">
      <w:pPr>
        <w:pStyle w:val="CoverSheet"/>
        <w:spacing w:before="0"/>
        <w:jc w:val="both"/>
        <w:rPr>
          <w:bCs/>
          <w:szCs w:val="24"/>
          <w:lang w:eastAsia="en-GB"/>
        </w:rPr>
      </w:pPr>
    </w:p>
    <w:p w14:paraId="2C6207E2" w14:textId="2A61B6D9" w:rsidR="00FE6D2D" w:rsidRPr="00E71153" w:rsidRDefault="00FE6D2D" w:rsidP="00FE6D2D">
      <w:pPr>
        <w:pStyle w:val="CoverSheet"/>
        <w:spacing w:before="0"/>
        <w:jc w:val="both"/>
        <w:rPr>
          <w:bCs/>
          <w:szCs w:val="24"/>
          <w:lang w:eastAsia="en-GB"/>
        </w:rPr>
      </w:pPr>
      <w:r w:rsidRPr="00FE6D2D">
        <w:rPr>
          <w:szCs w:val="24"/>
        </w:rPr>
        <w:t xml:space="preserve">The Welsh Ambulance Service Operational Delivery Unit </w:t>
      </w:r>
      <w:r w:rsidR="00CA1506">
        <w:rPr>
          <w:szCs w:val="24"/>
        </w:rPr>
        <w:t xml:space="preserve">(WAST ODU) </w:t>
      </w:r>
      <w:r w:rsidRPr="00FE6D2D">
        <w:rPr>
          <w:szCs w:val="24"/>
        </w:rPr>
        <w:t xml:space="preserve">recently refreshed the Health Board Reporting Spreadsheet for the 11am National Calls. This provided an opportunity for the Primary Care services reporting feature to be included. </w:t>
      </w:r>
      <w:r>
        <w:rPr>
          <w:szCs w:val="24"/>
        </w:rPr>
        <w:t>T</w:t>
      </w:r>
      <w:r w:rsidRPr="00FE6D2D">
        <w:rPr>
          <w:szCs w:val="24"/>
        </w:rPr>
        <w:t xml:space="preserve">he expectation for Health Boards to begin reporting </w:t>
      </w:r>
      <w:r>
        <w:rPr>
          <w:szCs w:val="24"/>
        </w:rPr>
        <w:t xml:space="preserve">was communicated as commencing from </w:t>
      </w:r>
      <w:r w:rsidRPr="00FE6D2D">
        <w:rPr>
          <w:szCs w:val="24"/>
        </w:rPr>
        <w:t>Monday 26th September</w:t>
      </w:r>
      <w:r>
        <w:rPr>
          <w:szCs w:val="24"/>
        </w:rPr>
        <w:t xml:space="preserve"> 2022.</w:t>
      </w:r>
      <w:r w:rsidRPr="00FE6D2D">
        <w:rPr>
          <w:szCs w:val="24"/>
        </w:rPr>
        <w:t xml:space="preserve"> </w:t>
      </w:r>
    </w:p>
    <w:p w14:paraId="39EF0CCE" w14:textId="7B9D48B8" w:rsidR="001A7FF2" w:rsidRPr="00162F6E" w:rsidRDefault="001A7FF2" w:rsidP="00726618">
      <w:pPr>
        <w:jc w:val="both"/>
        <w:rPr>
          <w:rFonts w:ascii="Arial" w:hAnsi="Arial" w:cs="Arial"/>
        </w:rPr>
      </w:pPr>
    </w:p>
    <w:p w14:paraId="6033B5BE" w14:textId="53629AC8" w:rsidR="0088496E" w:rsidRDefault="0088496E" w:rsidP="001140CA">
      <w:pPr>
        <w:pStyle w:val="ListParagraph"/>
        <w:ind w:left="1440" w:firstLine="720"/>
        <w:jc w:val="both"/>
        <w:rPr>
          <w:rFonts w:ascii="Arial" w:hAnsi="Arial" w:cs="Arial"/>
        </w:rPr>
      </w:pPr>
    </w:p>
    <w:p w14:paraId="08D8D429" w14:textId="77777777" w:rsidR="00DB4AD5" w:rsidRPr="00162F6E" w:rsidRDefault="00DB4AD5" w:rsidP="001140CA">
      <w:pPr>
        <w:pStyle w:val="ListParagraph"/>
        <w:ind w:left="1440" w:firstLine="720"/>
        <w:jc w:val="both"/>
        <w:rPr>
          <w:rFonts w:ascii="Arial" w:hAnsi="Arial" w:cs="Arial"/>
        </w:rPr>
      </w:pPr>
    </w:p>
    <w:p w14:paraId="0C3C1564" w14:textId="003D3D8B" w:rsidR="0088496E" w:rsidRDefault="0088496E" w:rsidP="0088496E">
      <w:pPr>
        <w:pStyle w:val="CoverSheet"/>
        <w:spacing w:before="0"/>
        <w:rPr>
          <w:szCs w:val="24"/>
        </w:rPr>
      </w:pPr>
    </w:p>
    <w:p w14:paraId="0B431D6B" w14:textId="523F6ED1" w:rsidR="00AD3CEF" w:rsidRDefault="00CA1506" w:rsidP="00AD3CEF">
      <w:pPr>
        <w:pStyle w:val="CoverSheet"/>
        <w:spacing w:before="0"/>
        <w:jc w:val="both"/>
        <w:rPr>
          <w:rStyle w:val="normaltextrun"/>
          <w:szCs w:val="24"/>
        </w:rPr>
      </w:pPr>
      <w:r w:rsidRPr="00C57F50">
        <w:rPr>
          <w:szCs w:val="24"/>
        </w:rPr>
        <w:t xml:space="preserve">The </w:t>
      </w:r>
      <w:r w:rsidRPr="00C57F50">
        <w:rPr>
          <w:b/>
          <w:bCs/>
          <w:szCs w:val="24"/>
        </w:rPr>
        <w:t>Action Card Compendium of Good Practice (2022)</w:t>
      </w:r>
      <w:r w:rsidR="00AD3CEF" w:rsidRPr="00AD3CEF">
        <w:rPr>
          <w:noProof/>
          <w:lang w:eastAsia="en-GB"/>
        </w:rPr>
        <w:t xml:space="preserve"> </w:t>
      </w:r>
      <w:r w:rsidRPr="00C57F50">
        <w:rPr>
          <w:szCs w:val="24"/>
        </w:rPr>
        <w:t xml:space="preserve">is </w:t>
      </w:r>
      <w:r w:rsidRPr="00C57F50">
        <w:rPr>
          <w:rStyle w:val="normaltextrun"/>
          <w:szCs w:val="24"/>
        </w:rPr>
        <w:t xml:space="preserve">comprised of action card examples already in use across various Health Boards and primary and community care services. </w:t>
      </w:r>
      <w:r w:rsidR="00AD3CEF">
        <w:rPr>
          <w:rStyle w:val="normaltextrun"/>
          <w:szCs w:val="24"/>
        </w:rPr>
        <w:t xml:space="preserve">It is designed to be a central repository of good practice for those who may be seeking to create action cards for the first time or </w:t>
      </w:r>
      <w:r w:rsidR="007A2F4A">
        <w:rPr>
          <w:rStyle w:val="normaltextrun"/>
          <w:szCs w:val="24"/>
        </w:rPr>
        <w:t xml:space="preserve">to </w:t>
      </w:r>
      <w:r w:rsidR="00AD3CEF">
        <w:rPr>
          <w:rStyle w:val="normaltextrun"/>
          <w:szCs w:val="24"/>
        </w:rPr>
        <w:t xml:space="preserve">benchmark existing action cards against. </w:t>
      </w:r>
    </w:p>
    <w:p w14:paraId="41FFDCD0" w14:textId="77777777" w:rsidR="00AD3CEF" w:rsidRDefault="00AD3CEF" w:rsidP="00AD3CEF">
      <w:pPr>
        <w:pStyle w:val="CoverSheet"/>
        <w:spacing w:before="0"/>
        <w:jc w:val="both"/>
        <w:rPr>
          <w:rStyle w:val="normaltextrun"/>
          <w:szCs w:val="24"/>
        </w:rPr>
      </w:pPr>
    </w:p>
    <w:p w14:paraId="486EA6A2" w14:textId="6AB092DC" w:rsidR="00CA1506" w:rsidRPr="00425FC9" w:rsidRDefault="00CA1506" w:rsidP="008A03EE">
      <w:pPr>
        <w:jc w:val="both"/>
        <w:rPr>
          <w:rStyle w:val="eop"/>
        </w:rPr>
      </w:pPr>
      <w:r w:rsidRPr="008A03EE">
        <w:rPr>
          <w:rStyle w:val="normaltextrun"/>
          <w:rFonts w:ascii="Arial" w:hAnsi="Arial" w:cs="Arial"/>
        </w:rPr>
        <w:t xml:space="preserve">The two products </w:t>
      </w:r>
      <w:r w:rsidR="001140CA" w:rsidRPr="008A03EE">
        <w:rPr>
          <w:rStyle w:val="normaltextrun"/>
          <w:rFonts w:ascii="Arial" w:hAnsi="Arial" w:cs="Arial"/>
        </w:rPr>
        <w:t xml:space="preserve">have been released as a package and </w:t>
      </w:r>
      <w:r w:rsidRPr="008A03EE">
        <w:rPr>
          <w:rStyle w:val="normaltextrun"/>
          <w:rFonts w:ascii="Arial" w:hAnsi="Arial" w:cs="Arial"/>
        </w:rPr>
        <w:t xml:space="preserve">are intended for use within Health Boards to support the </w:t>
      </w:r>
      <w:r w:rsidR="009660CC">
        <w:rPr>
          <w:rStyle w:val="normaltextrun"/>
          <w:rFonts w:ascii="Arial" w:hAnsi="Arial" w:cs="Arial"/>
        </w:rPr>
        <w:t xml:space="preserve">daily </w:t>
      </w:r>
      <w:r w:rsidRPr="008A03EE">
        <w:rPr>
          <w:rStyle w:val="normaltextrun"/>
          <w:rFonts w:ascii="Arial" w:hAnsi="Arial" w:cs="Arial"/>
        </w:rPr>
        <w:t>reporting of system wide pressures in relation to primary and community care services</w:t>
      </w:r>
      <w:r w:rsidR="002200B8">
        <w:rPr>
          <w:rStyle w:val="normaltextrun"/>
          <w:rFonts w:ascii="Arial" w:hAnsi="Arial" w:cs="Arial"/>
        </w:rPr>
        <w:t xml:space="preserve">, </w:t>
      </w:r>
      <w:r w:rsidR="001B2627" w:rsidRPr="009660CC">
        <w:rPr>
          <w:rFonts w:ascii="Arial" w:hAnsi="Arial" w:cs="Arial"/>
        </w:rPr>
        <w:t>for reporting nationally as part the joint Welsh Government and NHS Wales safety huddles</w:t>
      </w:r>
      <w:r w:rsidR="002200B8">
        <w:rPr>
          <w:rFonts w:ascii="Arial" w:hAnsi="Arial" w:cs="Arial"/>
        </w:rPr>
        <w:t xml:space="preserve"> </w:t>
      </w:r>
      <w:r w:rsidRPr="008A03EE">
        <w:rPr>
          <w:rStyle w:val="normaltextrun"/>
          <w:rFonts w:ascii="Arial" w:hAnsi="Arial" w:cs="Arial"/>
        </w:rPr>
        <w:t>and manage the levels reported.</w:t>
      </w:r>
      <w:r w:rsidRPr="008A03EE">
        <w:rPr>
          <w:rStyle w:val="eop"/>
          <w:rFonts w:ascii="Arial" w:hAnsi="Arial" w:cs="Arial"/>
        </w:rPr>
        <w:t> </w:t>
      </w:r>
    </w:p>
    <w:p w14:paraId="7C4C1404" w14:textId="0DA8E680" w:rsidR="00AD3CEF" w:rsidRDefault="00AD3CEF" w:rsidP="00AD3CEF">
      <w:pPr>
        <w:pStyle w:val="CoverSheet"/>
        <w:spacing w:before="0"/>
        <w:jc w:val="both"/>
        <w:rPr>
          <w:rStyle w:val="eop"/>
          <w:szCs w:val="24"/>
        </w:rPr>
      </w:pPr>
    </w:p>
    <w:p w14:paraId="239F7885" w14:textId="37DF4CC0" w:rsidR="00AD3CEF" w:rsidRDefault="00AD3CEF" w:rsidP="00AD3CEF">
      <w:pPr>
        <w:pStyle w:val="CoverSheet"/>
        <w:spacing w:before="0"/>
        <w:jc w:val="both"/>
        <w:rPr>
          <w:rStyle w:val="eop"/>
          <w:szCs w:val="24"/>
        </w:rPr>
      </w:pPr>
    </w:p>
    <w:p w14:paraId="0C9031B4" w14:textId="12CF729A" w:rsidR="00AD3CEF" w:rsidRDefault="00AD3CEF" w:rsidP="00AD3CEF">
      <w:pPr>
        <w:pStyle w:val="CoverSheet"/>
        <w:spacing w:before="0"/>
        <w:jc w:val="both"/>
        <w:rPr>
          <w:rStyle w:val="eop"/>
          <w:szCs w:val="24"/>
        </w:rPr>
      </w:pPr>
    </w:p>
    <w:p w14:paraId="3B6C37DE" w14:textId="41A802C9" w:rsidR="00AD3CEF" w:rsidRDefault="00AD3CEF" w:rsidP="00AD3CEF">
      <w:pPr>
        <w:pStyle w:val="CoverSheet"/>
        <w:spacing w:before="0"/>
        <w:jc w:val="both"/>
        <w:rPr>
          <w:rStyle w:val="eop"/>
          <w:szCs w:val="24"/>
        </w:rPr>
      </w:pPr>
    </w:p>
    <w:p w14:paraId="6D8D8425" w14:textId="0E8193D1" w:rsidR="00AD3CEF" w:rsidRPr="00AD3CEF" w:rsidRDefault="00AD3CEF" w:rsidP="00AD3CEF">
      <w:pPr>
        <w:pStyle w:val="CoverSheet"/>
        <w:spacing w:before="0"/>
        <w:jc w:val="both"/>
        <w:rPr>
          <w:szCs w:val="24"/>
        </w:rPr>
      </w:pPr>
      <w:r w:rsidRPr="00162F6E">
        <w:rPr>
          <w:szCs w:val="24"/>
        </w:rPr>
        <w:t xml:space="preserve">Any comments or queries should be directed to </w:t>
      </w:r>
      <w:hyperlink r:id="rId11" w:history="1">
        <w:r w:rsidRPr="00162F6E">
          <w:rPr>
            <w:rStyle w:val="Hyperlink"/>
            <w:rFonts w:eastAsia="MS Mincho"/>
            <w:szCs w:val="24"/>
          </w:rPr>
          <w:t>SPPC@wales.nhs.uk</w:t>
        </w:r>
      </w:hyperlink>
      <w:r w:rsidRPr="00162F6E">
        <w:rPr>
          <w:szCs w:val="24"/>
        </w:rPr>
        <w:t xml:space="preserve">  using the subject title </w:t>
      </w:r>
      <w:r w:rsidRPr="00162F6E">
        <w:rPr>
          <w:i/>
          <w:iCs/>
          <w:szCs w:val="24"/>
        </w:rPr>
        <w:t>‘</w:t>
      </w:r>
      <w:r>
        <w:rPr>
          <w:i/>
          <w:iCs/>
          <w:szCs w:val="24"/>
        </w:rPr>
        <w:t>Escalation framework</w:t>
      </w:r>
      <w:r w:rsidRPr="00162F6E">
        <w:rPr>
          <w:i/>
          <w:iCs/>
          <w:szCs w:val="24"/>
        </w:rPr>
        <w:t>’</w:t>
      </w:r>
      <w:r>
        <w:rPr>
          <w:szCs w:val="24"/>
        </w:rPr>
        <w:t xml:space="preserve"> or ‘</w:t>
      </w:r>
      <w:r w:rsidRPr="00AD3CEF">
        <w:rPr>
          <w:i/>
          <w:iCs/>
          <w:szCs w:val="24"/>
        </w:rPr>
        <w:t>Action Cards’</w:t>
      </w:r>
      <w:r>
        <w:rPr>
          <w:szCs w:val="24"/>
        </w:rPr>
        <w:t>.</w:t>
      </w:r>
    </w:p>
    <w:p w14:paraId="657FA944" w14:textId="77777777" w:rsidR="00AD3CEF" w:rsidRPr="00C57F50" w:rsidRDefault="00AD3CEF" w:rsidP="00AD3CEF">
      <w:pPr>
        <w:pStyle w:val="CoverSheet"/>
        <w:spacing w:before="0"/>
        <w:jc w:val="both"/>
        <w:rPr>
          <w:szCs w:val="24"/>
        </w:rPr>
      </w:pPr>
    </w:p>
    <w:sectPr w:rsidR="00AD3CEF" w:rsidRPr="00C57F50" w:rsidSect="001140CA">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142" w:footer="3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28DD6E" w14:textId="77777777" w:rsidR="005649F3" w:rsidRDefault="005649F3" w:rsidP="00B55B14">
      <w:r>
        <w:separator/>
      </w:r>
    </w:p>
  </w:endnote>
  <w:endnote w:type="continuationSeparator" w:id="0">
    <w:p w14:paraId="71ECFB77" w14:textId="77777777" w:rsidR="005649F3" w:rsidRDefault="005649F3" w:rsidP="00B55B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161935" w14:textId="77777777" w:rsidR="00BB54EE" w:rsidRDefault="00BB54E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szCs w:val="20"/>
        <w:highlight w:val="yellow"/>
      </w:rPr>
      <w:id w:val="-826440865"/>
      <w:docPartObj>
        <w:docPartGallery w:val="Page Numbers (Bottom of Page)"/>
        <w:docPartUnique/>
      </w:docPartObj>
    </w:sdtPr>
    <w:sdtEndPr>
      <w:rPr>
        <w:noProof/>
        <w:highlight w:val="none"/>
      </w:rPr>
    </w:sdtEndPr>
    <w:sdtContent>
      <w:p w14:paraId="3BABEA2C" w14:textId="7EE7B5C2" w:rsidR="001B4E3A" w:rsidRPr="00F55400" w:rsidRDefault="00BB54EE" w:rsidP="00F55400">
        <w:pPr>
          <w:pStyle w:val="Footer"/>
          <w:rPr>
            <w:rFonts w:ascii="Arial" w:hAnsi="Arial" w:cs="Arial"/>
            <w:sz w:val="20"/>
            <w:szCs w:val="20"/>
          </w:rPr>
        </w:pPr>
        <w:r>
          <w:rPr>
            <w:rFonts w:ascii="Arial" w:hAnsi="Arial" w:cs="Arial"/>
            <w:b/>
            <w:sz w:val="20"/>
            <w:szCs w:val="20"/>
          </w:rPr>
          <w:t>Final 1.0</w:t>
        </w:r>
        <w:r w:rsidR="00F55400" w:rsidRPr="0038547F">
          <w:rPr>
            <w:rFonts w:ascii="Arial" w:hAnsi="Arial" w:cs="Arial"/>
            <w:sz w:val="20"/>
            <w:szCs w:val="20"/>
          </w:rPr>
          <w:tab/>
        </w:r>
        <w:r w:rsidR="00F55400" w:rsidRPr="0038547F">
          <w:rPr>
            <w:rFonts w:ascii="Arial" w:hAnsi="Arial" w:cs="Arial"/>
            <w:sz w:val="20"/>
            <w:szCs w:val="20"/>
          </w:rPr>
          <w:tab/>
        </w:r>
        <w:r w:rsidR="00726618">
          <w:rPr>
            <w:rFonts w:ascii="Arial" w:hAnsi="Arial" w:cs="Arial"/>
            <w:sz w:val="20"/>
            <w:szCs w:val="20"/>
          </w:rPr>
          <w:tab/>
        </w:r>
        <w:r w:rsidR="001B4E3A" w:rsidRPr="0038547F">
          <w:rPr>
            <w:rFonts w:ascii="Arial" w:hAnsi="Arial" w:cs="Arial"/>
            <w:sz w:val="20"/>
            <w:szCs w:val="20"/>
          </w:rPr>
          <w:fldChar w:fldCharType="begin"/>
        </w:r>
        <w:r w:rsidR="001B4E3A" w:rsidRPr="0038547F">
          <w:rPr>
            <w:rFonts w:ascii="Arial" w:hAnsi="Arial" w:cs="Arial"/>
            <w:sz w:val="20"/>
            <w:szCs w:val="20"/>
          </w:rPr>
          <w:instrText xml:space="preserve"> PAGE   \* MERGEFORMAT </w:instrText>
        </w:r>
        <w:r w:rsidR="001B4E3A" w:rsidRPr="0038547F">
          <w:rPr>
            <w:rFonts w:ascii="Arial" w:hAnsi="Arial" w:cs="Arial"/>
            <w:sz w:val="20"/>
            <w:szCs w:val="20"/>
          </w:rPr>
          <w:fldChar w:fldCharType="separate"/>
        </w:r>
        <w:r w:rsidR="00A64865">
          <w:rPr>
            <w:rFonts w:ascii="Arial" w:hAnsi="Arial" w:cs="Arial"/>
            <w:noProof/>
            <w:sz w:val="20"/>
            <w:szCs w:val="20"/>
          </w:rPr>
          <w:t>1</w:t>
        </w:r>
        <w:r w:rsidR="001B4E3A" w:rsidRPr="0038547F">
          <w:rPr>
            <w:rFonts w:ascii="Arial" w:hAnsi="Arial" w:cs="Arial"/>
            <w:noProof/>
            <w:sz w:val="20"/>
            <w:szCs w:val="20"/>
          </w:rPr>
          <w:fldChar w:fldCharType="end"/>
        </w:r>
      </w:p>
    </w:sdtContent>
  </w:sdt>
  <w:p w14:paraId="4D437C37" w14:textId="77777777" w:rsidR="001B4E3A" w:rsidRDefault="001B4E3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285E7B" w14:textId="77777777" w:rsidR="00BB54EE" w:rsidRDefault="00BB54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BD8402" w14:textId="77777777" w:rsidR="005649F3" w:rsidRDefault="005649F3" w:rsidP="00B55B14">
      <w:r>
        <w:separator/>
      </w:r>
    </w:p>
  </w:footnote>
  <w:footnote w:type="continuationSeparator" w:id="0">
    <w:p w14:paraId="1E8983FC" w14:textId="77777777" w:rsidR="005649F3" w:rsidRDefault="005649F3" w:rsidP="00B55B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3450D1" w14:textId="77777777" w:rsidR="00BB54EE" w:rsidRDefault="00BB54E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59B33D" w14:textId="2CA14A8A" w:rsidR="00742F2C" w:rsidRDefault="00A03931">
    <w:pPr>
      <w:pStyle w:val="Header"/>
    </w:pPr>
    <w:r w:rsidRPr="006441F1">
      <w:rPr>
        <w:rFonts w:ascii="Arial" w:hAnsi="Arial" w:cs="Arial"/>
        <w:noProof/>
        <w:sz w:val="40"/>
        <w:szCs w:val="40"/>
        <w:lang w:eastAsia="en-GB"/>
      </w:rPr>
      <mc:AlternateContent>
        <mc:Choice Requires="wps">
          <w:drawing>
            <wp:anchor distT="0" distB="0" distL="114300" distR="114300" simplePos="0" relativeHeight="251658240" behindDoc="0" locked="0" layoutInCell="1" allowOverlap="1" wp14:anchorId="6A3DFC49" wp14:editId="6B267EF5">
              <wp:simplePos x="0" y="0"/>
              <wp:positionH relativeFrom="margin">
                <wp:posOffset>-542925</wp:posOffset>
              </wp:positionH>
              <wp:positionV relativeFrom="paragraph">
                <wp:posOffset>5080</wp:posOffset>
              </wp:positionV>
              <wp:extent cx="5181600" cy="1609725"/>
              <wp:effectExtent l="0" t="0" r="0" b="0"/>
              <wp:wrapNone/>
              <wp:docPr id="2" name="Text Box 2"/>
              <wp:cNvGraphicFramePr/>
              <a:graphic xmlns:a="http://schemas.openxmlformats.org/drawingml/2006/main">
                <a:graphicData uri="http://schemas.microsoft.com/office/word/2010/wordprocessingShape">
                  <wps:wsp>
                    <wps:cNvSpPr txBox="1"/>
                    <wps:spPr>
                      <a:xfrm>
                        <a:off x="0" y="0"/>
                        <a:ext cx="5181600" cy="1609725"/>
                      </a:xfrm>
                      <a:prstGeom prst="rect">
                        <a:avLst/>
                      </a:prstGeom>
                      <a:noFill/>
                      <a:ln w="6350">
                        <a:noFill/>
                      </a:ln>
                    </wps:spPr>
                    <wps:txbx>
                      <w:txbxContent>
                        <w:p w14:paraId="54FE0611" w14:textId="77777777" w:rsidR="00A03931" w:rsidRPr="00A03931" w:rsidRDefault="00A03931" w:rsidP="00A03931">
                          <w:pPr>
                            <w:rPr>
                              <w:rFonts w:ascii="Arial" w:hAnsi="Arial" w:cs="Arial"/>
                              <w:b/>
                              <w:bCs/>
                              <w:color w:val="FFFFFF" w:themeColor="background1"/>
                              <w:sz w:val="36"/>
                              <w:szCs w:val="36"/>
                            </w:rPr>
                          </w:pPr>
                          <w:r w:rsidRPr="00A03931">
                            <w:rPr>
                              <w:rFonts w:ascii="Arial" w:hAnsi="Arial" w:cs="Arial"/>
                              <w:b/>
                              <w:color w:val="FFFFFF" w:themeColor="background1"/>
                              <w:sz w:val="36"/>
                              <w:szCs w:val="36"/>
                            </w:rPr>
                            <w:t>Strategic Programme for Primary Care</w:t>
                          </w:r>
                        </w:p>
                        <w:p w14:paraId="303B9D75" w14:textId="6A84B50F" w:rsidR="00A03931" w:rsidRPr="00CA1506" w:rsidRDefault="00A03931" w:rsidP="00A03931">
                          <w:pPr>
                            <w:rPr>
                              <w:rFonts w:ascii="Arial" w:hAnsi="Arial" w:cs="Arial"/>
                              <w:i/>
                              <w:color w:val="FFFFFF" w:themeColor="background1"/>
                              <w:sz w:val="28"/>
                              <w:szCs w:val="28"/>
                            </w:rPr>
                          </w:pPr>
                          <w:r w:rsidRPr="00A03931">
                            <w:rPr>
                              <w:rFonts w:ascii="Arial" w:hAnsi="Arial" w:cs="Arial"/>
                              <w:bCs/>
                              <w:color w:val="FFFFFF" w:themeColor="background1"/>
                              <w:sz w:val="36"/>
                              <w:szCs w:val="36"/>
                            </w:rPr>
                            <w:t>Release note</w:t>
                          </w:r>
                          <w:r w:rsidRPr="00A03931">
                            <w:rPr>
                              <w:rFonts w:ascii="Arial" w:hAnsi="Arial" w:cs="Arial"/>
                              <w:bCs/>
                              <w:color w:val="FFFFFF" w:themeColor="background1"/>
                              <w:sz w:val="44"/>
                              <w:szCs w:val="44"/>
                            </w:rPr>
                            <w:t xml:space="preserve"> </w:t>
                          </w:r>
                          <w:r w:rsidRPr="00A03931">
                            <w:rPr>
                              <w:rFonts w:ascii="Arial" w:hAnsi="Arial" w:cs="Arial"/>
                              <w:color w:val="FFFFFF" w:themeColor="background1"/>
                            </w:rPr>
                            <w:br/>
                          </w:r>
                          <w:bookmarkStart w:id="0" w:name="_Hlk116465379"/>
                          <w:r w:rsidR="00FE6D2D" w:rsidRPr="00CA1506">
                            <w:rPr>
                              <w:rFonts w:ascii="Arial" w:hAnsi="Arial" w:cs="Arial"/>
                              <w:i/>
                              <w:color w:val="FFFFFF" w:themeColor="background1"/>
                              <w:sz w:val="28"/>
                              <w:szCs w:val="28"/>
                            </w:rPr>
                            <w:t xml:space="preserve">Primary </w:t>
                          </w:r>
                          <w:r w:rsidR="00CA1506" w:rsidRPr="00CA1506">
                            <w:rPr>
                              <w:rFonts w:ascii="Arial" w:hAnsi="Arial" w:cs="Arial"/>
                              <w:i/>
                              <w:color w:val="FFFFFF" w:themeColor="background1"/>
                              <w:sz w:val="28"/>
                              <w:szCs w:val="28"/>
                            </w:rPr>
                            <w:t xml:space="preserve">and </w:t>
                          </w:r>
                          <w:r w:rsidR="00FE6D2D" w:rsidRPr="00CA1506">
                            <w:rPr>
                              <w:rFonts w:ascii="Arial" w:hAnsi="Arial" w:cs="Arial"/>
                              <w:i/>
                              <w:color w:val="FFFFFF" w:themeColor="background1"/>
                              <w:sz w:val="28"/>
                              <w:szCs w:val="28"/>
                            </w:rPr>
                            <w:t>Community Care Escalation Framework</w:t>
                          </w:r>
                          <w:r w:rsidR="00CA1506" w:rsidRPr="00CA1506">
                            <w:rPr>
                              <w:rFonts w:ascii="Arial" w:hAnsi="Arial" w:cs="Arial"/>
                              <w:i/>
                              <w:color w:val="FFFFFF" w:themeColor="background1"/>
                              <w:sz w:val="28"/>
                              <w:szCs w:val="28"/>
                            </w:rPr>
                            <w:t xml:space="preserve"> </w:t>
                          </w:r>
                          <w:r w:rsidR="001A7FF2" w:rsidRPr="00CA1506">
                            <w:rPr>
                              <w:rFonts w:ascii="Arial" w:hAnsi="Arial" w:cs="Arial"/>
                              <w:i/>
                              <w:color w:val="FFFFFF" w:themeColor="background1"/>
                              <w:sz w:val="28"/>
                              <w:szCs w:val="28"/>
                            </w:rPr>
                            <w:t>(2022)</w:t>
                          </w:r>
                          <w:r w:rsidRPr="00CA1506">
                            <w:rPr>
                              <w:rFonts w:ascii="Arial" w:hAnsi="Arial" w:cs="Arial"/>
                              <w:i/>
                              <w:color w:val="FFFFFF" w:themeColor="background1"/>
                              <w:sz w:val="28"/>
                              <w:szCs w:val="28"/>
                            </w:rPr>
                            <w:t xml:space="preserve">  </w:t>
                          </w:r>
                          <w:bookmarkEnd w:id="0"/>
                        </w:p>
                        <w:p w14:paraId="0BDD903E" w14:textId="6D45E300" w:rsidR="00CA1506" w:rsidRPr="00CA1506" w:rsidRDefault="00CA1506" w:rsidP="00A03931">
                          <w:pPr>
                            <w:rPr>
                              <w:rFonts w:ascii="Arial" w:hAnsi="Arial" w:cs="Arial"/>
                              <w:i/>
                              <w:color w:val="FFFFFF" w:themeColor="background1"/>
                              <w:sz w:val="28"/>
                              <w:szCs w:val="28"/>
                            </w:rPr>
                          </w:pPr>
                          <w:r w:rsidRPr="00CA1506">
                            <w:rPr>
                              <w:rFonts w:ascii="Arial" w:hAnsi="Arial" w:cs="Arial"/>
                              <w:i/>
                              <w:color w:val="FFFFFF" w:themeColor="background1"/>
                              <w:sz w:val="28"/>
                              <w:szCs w:val="28"/>
                            </w:rPr>
                            <w:t>Action Card Compendium of Good Practice (2022)</w:t>
                          </w:r>
                        </w:p>
                        <w:p w14:paraId="4AF3A63D" w14:textId="77777777" w:rsidR="00CA1506" w:rsidRDefault="00CA1506" w:rsidP="00A03931">
                          <w:pPr>
                            <w:rPr>
                              <w:rFonts w:ascii="Arial" w:hAnsi="Arial" w:cs="Arial"/>
                              <w:color w:val="FFFFFF" w:themeColor="background1"/>
                              <w:sz w:val="28"/>
                              <w:szCs w:val="28"/>
                            </w:rPr>
                          </w:pPr>
                        </w:p>
                        <w:p w14:paraId="7A145ED4" w14:textId="44389D34" w:rsidR="00A03931" w:rsidRPr="00A03931" w:rsidRDefault="00A03931" w:rsidP="00A03931">
                          <w:pPr>
                            <w:rPr>
                              <w:rFonts w:ascii="Arial" w:hAnsi="Arial" w:cs="Arial"/>
                              <w:color w:val="FFFFFF" w:themeColor="background1"/>
                              <w:sz w:val="28"/>
                              <w:szCs w:val="28"/>
                            </w:rPr>
                          </w:pPr>
                          <w:r w:rsidRPr="00A03931">
                            <w:rPr>
                              <w:rFonts w:ascii="Arial" w:hAnsi="Arial" w:cs="Arial"/>
                              <w:color w:val="FFFFFF" w:themeColor="background1"/>
                              <w:sz w:val="28"/>
                              <w:szCs w:val="28"/>
                            </w:rPr>
                            <w:t xml:space="preserve">Release date: </w:t>
                          </w:r>
                          <w:r w:rsidR="00FE6D2D">
                            <w:rPr>
                              <w:rFonts w:ascii="Arial" w:hAnsi="Arial" w:cs="Arial"/>
                              <w:color w:val="FFFFFF" w:themeColor="background1"/>
                              <w:sz w:val="28"/>
                              <w:szCs w:val="28"/>
                            </w:rPr>
                            <w:t>October 2022</w:t>
                          </w:r>
                        </w:p>
                        <w:p w14:paraId="7A86D63C" w14:textId="31766AD9" w:rsidR="00A03931" w:rsidRPr="00A03931" w:rsidRDefault="00FD29B3" w:rsidP="00A03931">
                          <w:pPr>
                            <w:rPr>
                              <w:rFonts w:ascii="Arial" w:hAnsi="Arial" w:cs="Arial"/>
                              <w:color w:val="FFFFFF" w:themeColor="background1"/>
                            </w:rPr>
                          </w:pPr>
                          <w:r w:rsidRPr="00A03931">
                            <w:rPr>
                              <w:rFonts w:ascii="Arial" w:hAnsi="Arial" w:cs="Arial"/>
                              <w:color w:val="FFFFFF" w:themeColor="background1"/>
                              <w:sz w:val="28"/>
                              <w:szCs w:val="28"/>
                            </w:rPr>
                            <w:t>Lead:</w:t>
                          </w:r>
                          <w:r w:rsidR="00A03931" w:rsidRPr="00A03931">
                            <w:rPr>
                              <w:rFonts w:ascii="Arial" w:hAnsi="Arial" w:cs="Arial"/>
                              <w:color w:val="FFFFFF" w:themeColor="background1"/>
                              <w:sz w:val="28"/>
                              <w:szCs w:val="28"/>
                            </w:rPr>
                            <w:t xml:space="preserve"> </w:t>
                          </w:r>
                          <w:r w:rsidR="00FE6D2D">
                            <w:rPr>
                              <w:rFonts w:ascii="Arial" w:hAnsi="Arial" w:cs="Arial"/>
                              <w:color w:val="FFFFFF" w:themeColor="background1"/>
                              <w:sz w:val="28"/>
                              <w:szCs w:val="28"/>
                            </w:rPr>
                            <w:t>Richard Bowen</w:t>
                          </w:r>
                          <w:r w:rsidR="00A03931" w:rsidRPr="00A03931">
                            <w:rPr>
                              <w:rFonts w:ascii="Arial" w:hAnsi="Arial" w:cs="Arial"/>
                              <w:color w:val="FFFFFF" w:themeColor="background1"/>
                              <w:sz w:val="28"/>
                              <w:szCs w:val="2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A3DFC49" id="_x0000_t202" coordsize="21600,21600" o:spt="202" path="m,l,21600r21600,l21600,xe">
              <v:stroke joinstyle="miter"/>
              <v:path gradientshapeok="t" o:connecttype="rect"/>
            </v:shapetype>
            <v:shape id="Text Box 2" o:spid="_x0000_s1026" type="#_x0000_t202" style="position:absolute;margin-left:-42.75pt;margin-top:.4pt;width:408pt;height:126.7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" filled="f" stroked="f" strokeweight=".5pt">
              <v:textbox>
                <w:txbxContent>
                  <w:p w14:paraId="54FE0611" w14:textId="77777777" w:rsidR="00A03931" w:rsidRPr="00A03931" w:rsidRDefault="00A03931" w:rsidP="00A03931">
                    <w:pPr>
                      <w:rPr>
                        <w:rFonts w:ascii="Arial" w:hAnsi="Arial" w:cs="Arial"/>
                        <w:b/>
                        <w:bCs/>
                        <w:color w:val="FFFFFF" w:themeColor="background1"/>
                        <w:sz w:val="36"/>
                        <w:szCs w:val="36"/>
                      </w:rPr>
                    </w:pPr>
                    <w:r w:rsidRPr="00A03931">
                      <w:rPr>
                        <w:rFonts w:ascii="Arial" w:hAnsi="Arial" w:cs="Arial"/>
                        <w:b/>
                        <w:color w:val="FFFFFF" w:themeColor="background1"/>
                        <w:sz w:val="36"/>
                        <w:szCs w:val="36"/>
                      </w:rPr>
                      <w:t>Strategic Programme for Primary Care</w:t>
                    </w:r>
                  </w:p>
                  <w:p w14:paraId="303B9D75" w14:textId="6A84B50F" w:rsidR="00A03931" w:rsidRPr="00CA1506" w:rsidRDefault="00A03931" w:rsidP="00A03931">
                    <w:pPr>
                      <w:rPr>
                        <w:rFonts w:ascii="Arial" w:hAnsi="Arial" w:cs="Arial"/>
                        <w:i/>
                        <w:color w:val="FFFFFF" w:themeColor="background1"/>
                        <w:sz w:val="28"/>
                        <w:szCs w:val="28"/>
                      </w:rPr>
                    </w:pPr>
                    <w:r w:rsidRPr="00A03931">
                      <w:rPr>
                        <w:rFonts w:ascii="Arial" w:hAnsi="Arial" w:cs="Arial"/>
                        <w:bCs/>
                        <w:color w:val="FFFFFF" w:themeColor="background1"/>
                        <w:sz w:val="36"/>
                        <w:szCs w:val="36"/>
                      </w:rPr>
                      <w:t>Release note</w:t>
                    </w:r>
                    <w:r w:rsidRPr="00A03931">
                      <w:rPr>
                        <w:rFonts w:ascii="Arial" w:hAnsi="Arial" w:cs="Arial"/>
                        <w:bCs/>
                        <w:color w:val="FFFFFF" w:themeColor="background1"/>
                        <w:sz w:val="44"/>
                        <w:szCs w:val="44"/>
                      </w:rPr>
                      <w:t xml:space="preserve"> </w:t>
                    </w:r>
                    <w:r w:rsidRPr="00A03931">
                      <w:rPr>
                        <w:rFonts w:ascii="Arial" w:hAnsi="Arial" w:cs="Arial"/>
                        <w:color w:val="FFFFFF" w:themeColor="background1"/>
                      </w:rPr>
                      <w:br/>
                    </w:r>
                    <w:bookmarkStart w:id="1" w:name="_Hlk116465379"/>
                    <w:r w:rsidR="00FE6D2D" w:rsidRPr="00CA1506">
                      <w:rPr>
                        <w:rFonts w:ascii="Arial" w:hAnsi="Arial" w:cs="Arial"/>
                        <w:i/>
                        <w:color w:val="FFFFFF" w:themeColor="background1"/>
                        <w:sz w:val="28"/>
                        <w:szCs w:val="28"/>
                      </w:rPr>
                      <w:t xml:space="preserve">Primary </w:t>
                    </w:r>
                    <w:r w:rsidR="00CA1506" w:rsidRPr="00CA1506">
                      <w:rPr>
                        <w:rFonts w:ascii="Arial" w:hAnsi="Arial" w:cs="Arial"/>
                        <w:i/>
                        <w:color w:val="FFFFFF" w:themeColor="background1"/>
                        <w:sz w:val="28"/>
                        <w:szCs w:val="28"/>
                      </w:rPr>
                      <w:t xml:space="preserve">and </w:t>
                    </w:r>
                    <w:r w:rsidR="00FE6D2D" w:rsidRPr="00CA1506">
                      <w:rPr>
                        <w:rFonts w:ascii="Arial" w:hAnsi="Arial" w:cs="Arial"/>
                        <w:i/>
                        <w:color w:val="FFFFFF" w:themeColor="background1"/>
                        <w:sz w:val="28"/>
                        <w:szCs w:val="28"/>
                      </w:rPr>
                      <w:t>Community Care Escalation Framework</w:t>
                    </w:r>
                    <w:r w:rsidR="00CA1506" w:rsidRPr="00CA1506">
                      <w:rPr>
                        <w:rFonts w:ascii="Arial" w:hAnsi="Arial" w:cs="Arial"/>
                        <w:i/>
                        <w:color w:val="FFFFFF" w:themeColor="background1"/>
                        <w:sz w:val="28"/>
                        <w:szCs w:val="28"/>
                      </w:rPr>
                      <w:t xml:space="preserve"> </w:t>
                    </w:r>
                    <w:r w:rsidR="001A7FF2" w:rsidRPr="00CA1506">
                      <w:rPr>
                        <w:rFonts w:ascii="Arial" w:hAnsi="Arial" w:cs="Arial"/>
                        <w:i/>
                        <w:color w:val="FFFFFF" w:themeColor="background1"/>
                        <w:sz w:val="28"/>
                        <w:szCs w:val="28"/>
                      </w:rPr>
                      <w:t>(2022)</w:t>
                    </w:r>
                    <w:r w:rsidRPr="00CA1506">
                      <w:rPr>
                        <w:rFonts w:ascii="Arial" w:hAnsi="Arial" w:cs="Arial"/>
                        <w:i/>
                        <w:color w:val="FFFFFF" w:themeColor="background1"/>
                        <w:sz w:val="28"/>
                        <w:szCs w:val="28"/>
                      </w:rPr>
                      <w:t xml:space="preserve">  </w:t>
                    </w:r>
                    <w:bookmarkEnd w:id="1"/>
                  </w:p>
                  <w:p w14:paraId="0BDD903E" w14:textId="6D45E300" w:rsidR="00CA1506" w:rsidRPr="00CA1506" w:rsidRDefault="00CA1506" w:rsidP="00A03931">
                    <w:pPr>
                      <w:rPr>
                        <w:rFonts w:ascii="Arial" w:hAnsi="Arial" w:cs="Arial"/>
                        <w:i/>
                        <w:color w:val="FFFFFF" w:themeColor="background1"/>
                        <w:sz w:val="28"/>
                        <w:szCs w:val="28"/>
                      </w:rPr>
                    </w:pPr>
                    <w:r w:rsidRPr="00CA1506">
                      <w:rPr>
                        <w:rFonts w:ascii="Arial" w:hAnsi="Arial" w:cs="Arial"/>
                        <w:i/>
                        <w:color w:val="FFFFFF" w:themeColor="background1"/>
                        <w:sz w:val="28"/>
                        <w:szCs w:val="28"/>
                      </w:rPr>
                      <w:t>Action Card Compendium of Good Practice (2022)</w:t>
                    </w:r>
                  </w:p>
                  <w:p w14:paraId="4AF3A63D" w14:textId="77777777" w:rsidR="00CA1506" w:rsidRDefault="00CA1506" w:rsidP="00A03931">
                    <w:pPr>
                      <w:rPr>
                        <w:rFonts w:ascii="Arial" w:hAnsi="Arial" w:cs="Arial"/>
                        <w:color w:val="FFFFFF" w:themeColor="background1"/>
                        <w:sz w:val="28"/>
                        <w:szCs w:val="28"/>
                      </w:rPr>
                    </w:pPr>
                  </w:p>
                  <w:p w14:paraId="7A145ED4" w14:textId="44389D34" w:rsidR="00A03931" w:rsidRPr="00A03931" w:rsidRDefault="00A03931" w:rsidP="00A03931">
                    <w:pPr>
                      <w:rPr>
                        <w:rFonts w:ascii="Arial" w:hAnsi="Arial" w:cs="Arial"/>
                        <w:color w:val="FFFFFF" w:themeColor="background1"/>
                        <w:sz w:val="28"/>
                        <w:szCs w:val="28"/>
                      </w:rPr>
                    </w:pPr>
                    <w:r w:rsidRPr="00A03931">
                      <w:rPr>
                        <w:rFonts w:ascii="Arial" w:hAnsi="Arial" w:cs="Arial"/>
                        <w:color w:val="FFFFFF" w:themeColor="background1"/>
                        <w:sz w:val="28"/>
                        <w:szCs w:val="28"/>
                      </w:rPr>
                      <w:t xml:space="preserve">Release date: </w:t>
                    </w:r>
                    <w:r w:rsidR="00FE6D2D">
                      <w:rPr>
                        <w:rFonts w:ascii="Arial" w:hAnsi="Arial" w:cs="Arial"/>
                        <w:color w:val="FFFFFF" w:themeColor="background1"/>
                        <w:sz w:val="28"/>
                        <w:szCs w:val="28"/>
                      </w:rPr>
                      <w:t>October 2022</w:t>
                    </w:r>
                  </w:p>
                  <w:p w14:paraId="7A86D63C" w14:textId="31766AD9" w:rsidR="00A03931" w:rsidRPr="00A03931" w:rsidRDefault="00FD29B3" w:rsidP="00A03931">
                    <w:pPr>
                      <w:rPr>
                        <w:rFonts w:ascii="Arial" w:hAnsi="Arial" w:cs="Arial"/>
                        <w:color w:val="FFFFFF" w:themeColor="background1"/>
                      </w:rPr>
                    </w:pPr>
                    <w:r w:rsidRPr="00A03931">
                      <w:rPr>
                        <w:rFonts w:ascii="Arial" w:hAnsi="Arial" w:cs="Arial"/>
                        <w:color w:val="FFFFFF" w:themeColor="background1"/>
                        <w:sz w:val="28"/>
                        <w:szCs w:val="28"/>
                      </w:rPr>
                      <w:t>Lead:</w:t>
                    </w:r>
                    <w:r w:rsidR="00A03931" w:rsidRPr="00A03931">
                      <w:rPr>
                        <w:rFonts w:ascii="Arial" w:hAnsi="Arial" w:cs="Arial"/>
                        <w:color w:val="FFFFFF" w:themeColor="background1"/>
                        <w:sz w:val="28"/>
                        <w:szCs w:val="28"/>
                      </w:rPr>
                      <w:t xml:space="preserve"> </w:t>
                    </w:r>
                    <w:r w:rsidR="00FE6D2D">
                      <w:rPr>
                        <w:rFonts w:ascii="Arial" w:hAnsi="Arial" w:cs="Arial"/>
                        <w:color w:val="FFFFFF" w:themeColor="background1"/>
                        <w:sz w:val="28"/>
                        <w:szCs w:val="28"/>
                      </w:rPr>
                      <w:t>Richard Bowen</w:t>
                    </w:r>
                    <w:r w:rsidR="00A03931" w:rsidRPr="00A03931">
                      <w:rPr>
                        <w:rFonts w:ascii="Arial" w:hAnsi="Arial" w:cs="Arial"/>
                        <w:color w:val="FFFFFF" w:themeColor="background1"/>
                        <w:sz w:val="28"/>
                        <w:szCs w:val="28"/>
                      </w:rPr>
                      <w:t xml:space="preserve"> </w:t>
                    </w:r>
                  </w:p>
                </w:txbxContent>
              </v:textbox>
              <w10:wrap anchorx="margin"/>
            </v:shape>
          </w:pict>
        </mc:Fallback>
      </mc:AlternateContent>
    </w:r>
    <w:r w:rsidR="00EE0727">
      <w:rPr>
        <w:noProof/>
        <w:lang w:eastAsia="en-GB"/>
      </w:rPr>
      <w:drawing>
        <wp:anchor distT="0" distB="0" distL="114300" distR="114300" simplePos="0" relativeHeight="251657216" behindDoc="0" locked="0" layoutInCell="1" allowOverlap="1" wp14:anchorId="2F37D927" wp14:editId="0C92721B">
          <wp:simplePos x="0" y="0"/>
          <wp:positionH relativeFrom="page">
            <wp:align>right</wp:align>
          </wp:positionH>
          <wp:positionV relativeFrom="paragraph">
            <wp:posOffset>-237259</wp:posOffset>
          </wp:positionV>
          <wp:extent cx="7607300" cy="1943100"/>
          <wp:effectExtent l="0" t="0" r="0" b="0"/>
          <wp:wrapThrough wrapText="bothSides">
            <wp:wrapPolygon edited="0">
              <wp:start x="0" y="0"/>
              <wp:lineTo x="0" y="21388"/>
              <wp:lineTo x="21528" y="21388"/>
              <wp:lineTo x="21528" y="0"/>
              <wp:lineTo x="0" y="0"/>
            </wp:wrapPolygon>
          </wp:wrapThrough>
          <wp:docPr id="7" name="Picture 7"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607300" cy="1943100"/>
                  </a:xfrm>
                  <a:prstGeom prst="rect">
                    <a:avLst/>
                  </a:prstGeom>
                </pic:spPr>
              </pic:pic>
            </a:graphicData>
          </a:graphic>
          <wp14:sizeRelH relativeFrom="margin">
            <wp14:pctWidth>0</wp14:pctWidth>
          </wp14:sizeRelH>
          <wp14:sizeRelV relativeFrom="margin">
            <wp14:pctHeight>0</wp14:pctHeight>
          </wp14:sizeRelV>
        </wp:anchor>
      </w:drawing>
    </w:r>
    <w:r w:rsidR="009A448B">
      <w:rPr>
        <w:noProof/>
        <w:lang w:eastAsia="en-GB"/>
      </w:rPr>
      <mc:AlternateContent>
        <mc:Choice Requires="wps">
          <w:drawing>
            <wp:anchor distT="45720" distB="45720" distL="114300" distR="114300" simplePos="0" relativeHeight="251656192" behindDoc="0" locked="0" layoutInCell="1" allowOverlap="1" wp14:anchorId="69302D7A" wp14:editId="784D9FF2">
              <wp:simplePos x="0" y="0"/>
              <wp:positionH relativeFrom="column">
                <wp:posOffset>-544830</wp:posOffset>
              </wp:positionH>
              <wp:positionV relativeFrom="paragraph">
                <wp:posOffset>181610</wp:posOffset>
              </wp:positionV>
              <wp:extent cx="4792345" cy="1404620"/>
              <wp:effectExtent l="0" t="0" r="8255"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2345" cy="1404620"/>
                      </a:xfrm>
                      <a:prstGeom prst="rect">
                        <a:avLst/>
                      </a:prstGeom>
                      <a:solidFill>
                        <a:srgbClr val="FFFFFF"/>
                      </a:solidFill>
                      <a:ln w="9525">
                        <a:noFill/>
                        <a:miter lim="800000"/>
                        <a:headEnd/>
                        <a:tailEnd/>
                      </a:ln>
                    </wps:spPr>
                    <wps:txbx>
                      <w:txbxContent>
                        <w:p w14:paraId="1F32A268" w14:textId="77777777" w:rsidR="009A448B" w:rsidRDefault="009A448B"/>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9302D7A" id="_x0000_s1027" type="#_x0000_t202" style="position:absolute;margin-left:-42.9pt;margin-top:14.3pt;width:377.35pt;height:110.6pt;z-index:2516561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" stroked="f">
              <v:textbox style="mso-fit-shape-to-text:t">
                <w:txbxContent>
                  <w:p w14:paraId="1F32A268" w14:textId="77777777" w:rsidR="009A448B" w:rsidRDefault="009A448B"/>
                </w:txbxContent>
              </v:textbox>
              <w10:wrap type="squar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CE330F" w14:textId="77777777" w:rsidR="00BB54EE" w:rsidRDefault="00BB54E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F23E8"/>
    <w:multiLevelType w:val="hybridMultilevel"/>
    <w:tmpl w:val="6234C272"/>
    <w:lvl w:ilvl="0" w:tplc="9D74DE6C">
      <w:start w:val="1"/>
      <w:numFmt w:val="bullet"/>
      <w:lvlText w:val="-"/>
      <w:lvlJc w:val="left"/>
      <w:pPr>
        <w:ind w:left="720" w:hanging="360"/>
      </w:pPr>
      <w:rPr>
        <w:rFonts w:ascii="Calibri" w:eastAsia="Times New Roman" w:hAnsi="Calibri" w:cs="Times New Roman"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22F72CD"/>
    <w:multiLevelType w:val="hybridMultilevel"/>
    <w:tmpl w:val="D64A672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5275278"/>
    <w:multiLevelType w:val="hybridMultilevel"/>
    <w:tmpl w:val="092661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E10220C"/>
    <w:multiLevelType w:val="hybridMultilevel"/>
    <w:tmpl w:val="98521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950AB0"/>
    <w:multiLevelType w:val="hybridMultilevel"/>
    <w:tmpl w:val="58262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1253DC"/>
    <w:multiLevelType w:val="hybridMultilevel"/>
    <w:tmpl w:val="B462B8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6FA2093"/>
    <w:multiLevelType w:val="hybridMultilevel"/>
    <w:tmpl w:val="D1B2310E"/>
    <w:lvl w:ilvl="0" w:tplc="E7C4CC0C">
      <w:start w:val="5"/>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99C2A9C"/>
    <w:multiLevelType w:val="hybridMultilevel"/>
    <w:tmpl w:val="7F7C2D36"/>
    <w:lvl w:ilvl="0" w:tplc="EFD8C634">
      <w:start w:val="1"/>
      <w:numFmt w:val="decimal"/>
      <w:lvlText w:val="%1."/>
      <w:lvlJc w:val="left"/>
      <w:pPr>
        <w:ind w:left="360" w:hanging="360"/>
      </w:pPr>
      <w:rPr>
        <w:rFonts w:ascii="Arial" w:hAnsi="Arial"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F3C7CC3"/>
    <w:multiLevelType w:val="hybridMultilevel"/>
    <w:tmpl w:val="3E2A56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215A0F"/>
    <w:multiLevelType w:val="hybridMultilevel"/>
    <w:tmpl w:val="761203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33582A"/>
    <w:multiLevelType w:val="hybridMultilevel"/>
    <w:tmpl w:val="038449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F7D7971"/>
    <w:multiLevelType w:val="hybridMultilevel"/>
    <w:tmpl w:val="8CE015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C6B0E8D"/>
    <w:multiLevelType w:val="hybridMultilevel"/>
    <w:tmpl w:val="B5C4D86C"/>
    <w:lvl w:ilvl="0" w:tplc="0809000F">
      <w:start w:val="1"/>
      <w:numFmt w:val="decimal"/>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13" w15:restartNumberingAfterBreak="0">
    <w:nsid w:val="3F654E69"/>
    <w:multiLevelType w:val="hybridMultilevel"/>
    <w:tmpl w:val="C3A2DA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19003C1"/>
    <w:multiLevelType w:val="hybridMultilevel"/>
    <w:tmpl w:val="57329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34E4E1D"/>
    <w:multiLevelType w:val="hybridMultilevel"/>
    <w:tmpl w:val="073605A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5115668E"/>
    <w:multiLevelType w:val="hybridMultilevel"/>
    <w:tmpl w:val="340E8A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55A3210E"/>
    <w:multiLevelType w:val="hybridMultilevel"/>
    <w:tmpl w:val="BF6E566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56293990"/>
    <w:multiLevelType w:val="hybridMultilevel"/>
    <w:tmpl w:val="0750F3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5923665F"/>
    <w:multiLevelType w:val="hybridMultilevel"/>
    <w:tmpl w:val="159453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B0649D7"/>
    <w:multiLevelType w:val="hybridMultilevel"/>
    <w:tmpl w:val="099278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5885C7B"/>
    <w:multiLevelType w:val="hybridMultilevel"/>
    <w:tmpl w:val="28A21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07E5310"/>
    <w:multiLevelType w:val="hybridMultilevel"/>
    <w:tmpl w:val="88BC3FC0"/>
    <w:lvl w:ilvl="0" w:tplc="9FC4C5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3B7799B"/>
    <w:multiLevelType w:val="hybridMultilevel"/>
    <w:tmpl w:val="0414B12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752A1879"/>
    <w:multiLevelType w:val="hybridMultilevel"/>
    <w:tmpl w:val="24FAE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205847"/>
    <w:multiLevelType w:val="multilevel"/>
    <w:tmpl w:val="B9825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F6507C5"/>
    <w:multiLevelType w:val="hybridMultilevel"/>
    <w:tmpl w:val="7B54C8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34871175">
    <w:abstractNumId w:val="7"/>
  </w:num>
  <w:num w:numId="2" w16cid:durableId="213466979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95678703">
    <w:abstractNumId w:val="22"/>
  </w:num>
  <w:num w:numId="4" w16cid:durableId="65518189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14852333">
    <w:abstractNumId w:val="16"/>
  </w:num>
  <w:num w:numId="6" w16cid:durableId="692266830">
    <w:abstractNumId w:val="22"/>
  </w:num>
  <w:num w:numId="7" w16cid:durableId="1072700530">
    <w:abstractNumId w:val="16"/>
  </w:num>
  <w:num w:numId="8" w16cid:durableId="1907715263">
    <w:abstractNumId w:val="10"/>
  </w:num>
  <w:num w:numId="9" w16cid:durableId="777604046">
    <w:abstractNumId w:val="1"/>
  </w:num>
  <w:num w:numId="10" w16cid:durableId="59713075">
    <w:abstractNumId w:val="1"/>
  </w:num>
  <w:num w:numId="11" w16cid:durableId="2076584763">
    <w:abstractNumId w:val="24"/>
  </w:num>
  <w:num w:numId="12" w16cid:durableId="1947613835">
    <w:abstractNumId w:val="8"/>
  </w:num>
  <w:num w:numId="13" w16cid:durableId="1398285">
    <w:abstractNumId w:val="3"/>
  </w:num>
  <w:num w:numId="14" w16cid:durableId="1238174321">
    <w:abstractNumId w:val="6"/>
  </w:num>
  <w:num w:numId="15" w16cid:durableId="1669333253">
    <w:abstractNumId w:val="21"/>
  </w:num>
  <w:num w:numId="16" w16cid:durableId="1909725423">
    <w:abstractNumId w:val="23"/>
  </w:num>
  <w:num w:numId="17" w16cid:durableId="1378554794">
    <w:abstractNumId w:val="17"/>
  </w:num>
  <w:num w:numId="18" w16cid:durableId="2076198573">
    <w:abstractNumId w:val="20"/>
  </w:num>
  <w:num w:numId="19" w16cid:durableId="282004145">
    <w:abstractNumId w:val="5"/>
  </w:num>
  <w:num w:numId="20" w16cid:durableId="1239708276">
    <w:abstractNumId w:val="0"/>
  </w:num>
  <w:num w:numId="21" w16cid:durableId="980841387">
    <w:abstractNumId w:val="0"/>
  </w:num>
  <w:num w:numId="22" w16cid:durableId="1771897366">
    <w:abstractNumId w:val="11"/>
  </w:num>
  <w:num w:numId="23" w16cid:durableId="795366289">
    <w:abstractNumId w:val="26"/>
  </w:num>
  <w:num w:numId="24" w16cid:durableId="1425344924">
    <w:abstractNumId w:val="15"/>
  </w:num>
  <w:num w:numId="25" w16cid:durableId="1288780391">
    <w:abstractNumId w:val="19"/>
  </w:num>
  <w:num w:numId="26" w16cid:durableId="202523222">
    <w:abstractNumId w:val="14"/>
  </w:num>
  <w:num w:numId="27" w16cid:durableId="1368721156">
    <w:abstractNumId w:val="25"/>
  </w:num>
  <w:num w:numId="28" w16cid:durableId="1674141915">
    <w:abstractNumId w:val="9"/>
  </w:num>
  <w:num w:numId="29" w16cid:durableId="558327107">
    <w:abstractNumId w:val="2"/>
  </w:num>
  <w:num w:numId="30" w16cid:durableId="1495294074">
    <w:abstractNumId w:val="13"/>
  </w:num>
  <w:num w:numId="31" w16cid:durableId="114640143">
    <w:abstractNumId w:val="4"/>
  </w:num>
  <w:num w:numId="32" w16cid:durableId="1872570012">
    <w:abstractNumId w:val="1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4D81"/>
    <w:rsid w:val="00004C7B"/>
    <w:rsid w:val="0001489F"/>
    <w:rsid w:val="00017900"/>
    <w:rsid w:val="000256B0"/>
    <w:rsid w:val="00034C2B"/>
    <w:rsid w:val="00040C6B"/>
    <w:rsid w:val="00045CDD"/>
    <w:rsid w:val="0005423F"/>
    <w:rsid w:val="00066B09"/>
    <w:rsid w:val="000712A6"/>
    <w:rsid w:val="00082623"/>
    <w:rsid w:val="000826EC"/>
    <w:rsid w:val="000830AD"/>
    <w:rsid w:val="00087779"/>
    <w:rsid w:val="000A5927"/>
    <w:rsid w:val="000A77DB"/>
    <w:rsid w:val="000B0323"/>
    <w:rsid w:val="000C1CC8"/>
    <w:rsid w:val="000D034D"/>
    <w:rsid w:val="000D28A6"/>
    <w:rsid w:val="000E51EE"/>
    <w:rsid w:val="001119F4"/>
    <w:rsid w:val="001140CA"/>
    <w:rsid w:val="00123F83"/>
    <w:rsid w:val="00125104"/>
    <w:rsid w:val="0012730E"/>
    <w:rsid w:val="00132C6F"/>
    <w:rsid w:val="00135354"/>
    <w:rsid w:val="00140C3E"/>
    <w:rsid w:val="00142CCB"/>
    <w:rsid w:val="00152D19"/>
    <w:rsid w:val="00157955"/>
    <w:rsid w:val="00162F6E"/>
    <w:rsid w:val="00177046"/>
    <w:rsid w:val="001950F6"/>
    <w:rsid w:val="001A7FF2"/>
    <w:rsid w:val="001B2627"/>
    <w:rsid w:val="001B4E3A"/>
    <w:rsid w:val="001B53D2"/>
    <w:rsid w:val="001B71CD"/>
    <w:rsid w:val="001D1211"/>
    <w:rsid w:val="001D34B7"/>
    <w:rsid w:val="001F7523"/>
    <w:rsid w:val="002045AC"/>
    <w:rsid w:val="00205159"/>
    <w:rsid w:val="002117FC"/>
    <w:rsid w:val="0021295B"/>
    <w:rsid w:val="00213541"/>
    <w:rsid w:val="00215BC8"/>
    <w:rsid w:val="002200B8"/>
    <w:rsid w:val="00227767"/>
    <w:rsid w:val="0023587A"/>
    <w:rsid w:val="00246A3C"/>
    <w:rsid w:val="0025044F"/>
    <w:rsid w:val="00256E5F"/>
    <w:rsid w:val="00263E77"/>
    <w:rsid w:val="002771B5"/>
    <w:rsid w:val="002A369E"/>
    <w:rsid w:val="002B0432"/>
    <w:rsid w:val="002B2466"/>
    <w:rsid w:val="002B7061"/>
    <w:rsid w:val="002C5EFA"/>
    <w:rsid w:val="002D1765"/>
    <w:rsid w:val="002D2358"/>
    <w:rsid w:val="002D32FB"/>
    <w:rsid w:val="002E22B3"/>
    <w:rsid w:val="002F3668"/>
    <w:rsid w:val="003023C9"/>
    <w:rsid w:val="0030246F"/>
    <w:rsid w:val="00315F84"/>
    <w:rsid w:val="00321060"/>
    <w:rsid w:val="00325511"/>
    <w:rsid w:val="00326C91"/>
    <w:rsid w:val="00333133"/>
    <w:rsid w:val="00360BC4"/>
    <w:rsid w:val="00370B93"/>
    <w:rsid w:val="00374BAD"/>
    <w:rsid w:val="00382B98"/>
    <w:rsid w:val="003830D4"/>
    <w:rsid w:val="00384D81"/>
    <w:rsid w:val="0038547F"/>
    <w:rsid w:val="00387320"/>
    <w:rsid w:val="003A40AA"/>
    <w:rsid w:val="003A6E31"/>
    <w:rsid w:val="003B1220"/>
    <w:rsid w:val="003C4D7B"/>
    <w:rsid w:val="003E0864"/>
    <w:rsid w:val="003F1217"/>
    <w:rsid w:val="003F13CD"/>
    <w:rsid w:val="003F70AE"/>
    <w:rsid w:val="004025CB"/>
    <w:rsid w:val="00415570"/>
    <w:rsid w:val="00424FC4"/>
    <w:rsid w:val="004254BD"/>
    <w:rsid w:val="00425FC9"/>
    <w:rsid w:val="00436CB7"/>
    <w:rsid w:val="004378D5"/>
    <w:rsid w:val="00444D60"/>
    <w:rsid w:val="0045305D"/>
    <w:rsid w:val="00455DB5"/>
    <w:rsid w:val="004562A7"/>
    <w:rsid w:val="00457689"/>
    <w:rsid w:val="004615BB"/>
    <w:rsid w:val="00462C64"/>
    <w:rsid w:val="00467AF7"/>
    <w:rsid w:val="00470C95"/>
    <w:rsid w:val="004725F8"/>
    <w:rsid w:val="004838F3"/>
    <w:rsid w:val="004A5301"/>
    <w:rsid w:val="004B4D39"/>
    <w:rsid w:val="004C014F"/>
    <w:rsid w:val="004C232D"/>
    <w:rsid w:val="004C3AB7"/>
    <w:rsid w:val="004D31E9"/>
    <w:rsid w:val="004D5849"/>
    <w:rsid w:val="004D6022"/>
    <w:rsid w:val="004E3A34"/>
    <w:rsid w:val="004F2996"/>
    <w:rsid w:val="004F59B9"/>
    <w:rsid w:val="004F73BD"/>
    <w:rsid w:val="00507688"/>
    <w:rsid w:val="005134EC"/>
    <w:rsid w:val="00515C54"/>
    <w:rsid w:val="00517218"/>
    <w:rsid w:val="00517CA8"/>
    <w:rsid w:val="00527642"/>
    <w:rsid w:val="00534E00"/>
    <w:rsid w:val="0053635A"/>
    <w:rsid w:val="00544E94"/>
    <w:rsid w:val="00553538"/>
    <w:rsid w:val="00554447"/>
    <w:rsid w:val="005649F3"/>
    <w:rsid w:val="00572D8F"/>
    <w:rsid w:val="005801F1"/>
    <w:rsid w:val="005810D4"/>
    <w:rsid w:val="00590CE0"/>
    <w:rsid w:val="005A181C"/>
    <w:rsid w:val="005A3781"/>
    <w:rsid w:val="005A69AB"/>
    <w:rsid w:val="005C1337"/>
    <w:rsid w:val="005D09BB"/>
    <w:rsid w:val="005D26B8"/>
    <w:rsid w:val="005D3552"/>
    <w:rsid w:val="005D63DE"/>
    <w:rsid w:val="00604EB6"/>
    <w:rsid w:val="006178F5"/>
    <w:rsid w:val="0062661E"/>
    <w:rsid w:val="00637D7F"/>
    <w:rsid w:val="00641D2B"/>
    <w:rsid w:val="00643A77"/>
    <w:rsid w:val="00645E4C"/>
    <w:rsid w:val="00647F19"/>
    <w:rsid w:val="00652F5E"/>
    <w:rsid w:val="00670920"/>
    <w:rsid w:val="00671BE9"/>
    <w:rsid w:val="00691FE5"/>
    <w:rsid w:val="0069587F"/>
    <w:rsid w:val="006A212E"/>
    <w:rsid w:val="006A6C2D"/>
    <w:rsid w:val="006B3E17"/>
    <w:rsid w:val="006B6786"/>
    <w:rsid w:val="006D7E8B"/>
    <w:rsid w:val="006F6CF0"/>
    <w:rsid w:val="00706DF1"/>
    <w:rsid w:val="0071228D"/>
    <w:rsid w:val="00717FD9"/>
    <w:rsid w:val="0072069B"/>
    <w:rsid w:val="00726618"/>
    <w:rsid w:val="00730010"/>
    <w:rsid w:val="00732FE8"/>
    <w:rsid w:val="0073418A"/>
    <w:rsid w:val="007355D0"/>
    <w:rsid w:val="00736F90"/>
    <w:rsid w:val="00742F2C"/>
    <w:rsid w:val="0077552C"/>
    <w:rsid w:val="00776997"/>
    <w:rsid w:val="007800BB"/>
    <w:rsid w:val="00781674"/>
    <w:rsid w:val="00783D93"/>
    <w:rsid w:val="0078445D"/>
    <w:rsid w:val="00790A43"/>
    <w:rsid w:val="007A2F4A"/>
    <w:rsid w:val="007A6912"/>
    <w:rsid w:val="007B53ED"/>
    <w:rsid w:val="007C6AC1"/>
    <w:rsid w:val="007C7F57"/>
    <w:rsid w:val="007E10AF"/>
    <w:rsid w:val="007E27D6"/>
    <w:rsid w:val="007E4A4B"/>
    <w:rsid w:val="007F18F4"/>
    <w:rsid w:val="007F5A16"/>
    <w:rsid w:val="00810E90"/>
    <w:rsid w:val="00817695"/>
    <w:rsid w:val="008242EF"/>
    <w:rsid w:val="00824CA2"/>
    <w:rsid w:val="0082680E"/>
    <w:rsid w:val="0083096F"/>
    <w:rsid w:val="00830A66"/>
    <w:rsid w:val="00842AE0"/>
    <w:rsid w:val="00860851"/>
    <w:rsid w:val="00861EDB"/>
    <w:rsid w:val="0086705F"/>
    <w:rsid w:val="0087048F"/>
    <w:rsid w:val="00871F35"/>
    <w:rsid w:val="008749DF"/>
    <w:rsid w:val="0087676E"/>
    <w:rsid w:val="0088496E"/>
    <w:rsid w:val="008916BD"/>
    <w:rsid w:val="00891E97"/>
    <w:rsid w:val="00896976"/>
    <w:rsid w:val="00896C43"/>
    <w:rsid w:val="008A03EE"/>
    <w:rsid w:val="008B1096"/>
    <w:rsid w:val="008F0F77"/>
    <w:rsid w:val="00926A09"/>
    <w:rsid w:val="00936BA1"/>
    <w:rsid w:val="00942009"/>
    <w:rsid w:val="0096421C"/>
    <w:rsid w:val="009660CC"/>
    <w:rsid w:val="0097575C"/>
    <w:rsid w:val="0098113A"/>
    <w:rsid w:val="00985BF8"/>
    <w:rsid w:val="00987737"/>
    <w:rsid w:val="00993BF7"/>
    <w:rsid w:val="0099411F"/>
    <w:rsid w:val="009A1024"/>
    <w:rsid w:val="009A3CE4"/>
    <w:rsid w:val="009A448B"/>
    <w:rsid w:val="009C3A56"/>
    <w:rsid w:val="009C3FEF"/>
    <w:rsid w:val="009C43AD"/>
    <w:rsid w:val="009C5E2C"/>
    <w:rsid w:val="009D3C85"/>
    <w:rsid w:val="009D6608"/>
    <w:rsid w:val="009E0AA7"/>
    <w:rsid w:val="009F26C4"/>
    <w:rsid w:val="009F3B06"/>
    <w:rsid w:val="00A03931"/>
    <w:rsid w:val="00A15E5A"/>
    <w:rsid w:val="00A52742"/>
    <w:rsid w:val="00A56D50"/>
    <w:rsid w:val="00A572A5"/>
    <w:rsid w:val="00A57DE1"/>
    <w:rsid w:val="00A64865"/>
    <w:rsid w:val="00A83C77"/>
    <w:rsid w:val="00AA0371"/>
    <w:rsid w:val="00AA0417"/>
    <w:rsid w:val="00AC0EB1"/>
    <w:rsid w:val="00AD3CEF"/>
    <w:rsid w:val="00AE252B"/>
    <w:rsid w:val="00AE33BE"/>
    <w:rsid w:val="00AE4F74"/>
    <w:rsid w:val="00B166A1"/>
    <w:rsid w:val="00B21125"/>
    <w:rsid w:val="00B316B2"/>
    <w:rsid w:val="00B32BDD"/>
    <w:rsid w:val="00B32D88"/>
    <w:rsid w:val="00B35DB2"/>
    <w:rsid w:val="00B3774C"/>
    <w:rsid w:val="00B46A39"/>
    <w:rsid w:val="00B552E2"/>
    <w:rsid w:val="00B55B14"/>
    <w:rsid w:val="00B5750D"/>
    <w:rsid w:val="00B654E3"/>
    <w:rsid w:val="00B66A9E"/>
    <w:rsid w:val="00B732E2"/>
    <w:rsid w:val="00B80548"/>
    <w:rsid w:val="00B814D8"/>
    <w:rsid w:val="00B9408C"/>
    <w:rsid w:val="00BA5AD9"/>
    <w:rsid w:val="00BB018F"/>
    <w:rsid w:val="00BB54EE"/>
    <w:rsid w:val="00BC2582"/>
    <w:rsid w:val="00BD5CB9"/>
    <w:rsid w:val="00BD7946"/>
    <w:rsid w:val="00BD7EE1"/>
    <w:rsid w:val="00BE5DA3"/>
    <w:rsid w:val="00BF37C3"/>
    <w:rsid w:val="00BF4930"/>
    <w:rsid w:val="00C110DA"/>
    <w:rsid w:val="00C17292"/>
    <w:rsid w:val="00C35C54"/>
    <w:rsid w:val="00C50767"/>
    <w:rsid w:val="00C54BED"/>
    <w:rsid w:val="00C57F50"/>
    <w:rsid w:val="00C64BE2"/>
    <w:rsid w:val="00C67784"/>
    <w:rsid w:val="00C7376E"/>
    <w:rsid w:val="00C80995"/>
    <w:rsid w:val="00C907D4"/>
    <w:rsid w:val="00C93CC6"/>
    <w:rsid w:val="00CA1506"/>
    <w:rsid w:val="00CA1796"/>
    <w:rsid w:val="00CA3BD2"/>
    <w:rsid w:val="00CC1825"/>
    <w:rsid w:val="00CD57B9"/>
    <w:rsid w:val="00CE685C"/>
    <w:rsid w:val="00D03598"/>
    <w:rsid w:val="00D20C57"/>
    <w:rsid w:val="00D235A2"/>
    <w:rsid w:val="00D40467"/>
    <w:rsid w:val="00D410F6"/>
    <w:rsid w:val="00D50490"/>
    <w:rsid w:val="00D529DD"/>
    <w:rsid w:val="00D620D4"/>
    <w:rsid w:val="00D85CD8"/>
    <w:rsid w:val="00D869D8"/>
    <w:rsid w:val="00D87C7C"/>
    <w:rsid w:val="00D9693B"/>
    <w:rsid w:val="00DA03B5"/>
    <w:rsid w:val="00DA1432"/>
    <w:rsid w:val="00DA5DBF"/>
    <w:rsid w:val="00DB3551"/>
    <w:rsid w:val="00DB3D42"/>
    <w:rsid w:val="00DB4AD5"/>
    <w:rsid w:val="00DC4127"/>
    <w:rsid w:val="00DD0A9C"/>
    <w:rsid w:val="00DF4BA8"/>
    <w:rsid w:val="00DF5F38"/>
    <w:rsid w:val="00E13386"/>
    <w:rsid w:val="00E16901"/>
    <w:rsid w:val="00E302C0"/>
    <w:rsid w:val="00E43EDF"/>
    <w:rsid w:val="00E50325"/>
    <w:rsid w:val="00E505FE"/>
    <w:rsid w:val="00E56B13"/>
    <w:rsid w:val="00E60A29"/>
    <w:rsid w:val="00E63A84"/>
    <w:rsid w:val="00E71552"/>
    <w:rsid w:val="00E81F04"/>
    <w:rsid w:val="00E85E8D"/>
    <w:rsid w:val="00E9196D"/>
    <w:rsid w:val="00E969F5"/>
    <w:rsid w:val="00EA6463"/>
    <w:rsid w:val="00EA69C9"/>
    <w:rsid w:val="00EB2B23"/>
    <w:rsid w:val="00EB358F"/>
    <w:rsid w:val="00ED2BF4"/>
    <w:rsid w:val="00ED494D"/>
    <w:rsid w:val="00EE0727"/>
    <w:rsid w:val="00EE2518"/>
    <w:rsid w:val="00F0255D"/>
    <w:rsid w:val="00F1512C"/>
    <w:rsid w:val="00F24620"/>
    <w:rsid w:val="00F266E0"/>
    <w:rsid w:val="00F32858"/>
    <w:rsid w:val="00F47976"/>
    <w:rsid w:val="00F55400"/>
    <w:rsid w:val="00F72A9C"/>
    <w:rsid w:val="00FC00F7"/>
    <w:rsid w:val="00FC2EEB"/>
    <w:rsid w:val="00FC4AE9"/>
    <w:rsid w:val="00FC6726"/>
    <w:rsid w:val="00FD29B3"/>
    <w:rsid w:val="00FD5E57"/>
    <w:rsid w:val="00FE6D2D"/>
    <w:rsid w:val="00FE6F73"/>
    <w:rsid w:val="00FF076F"/>
    <w:rsid w:val="00FF36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468D4F9D"/>
  <w15:docId w15:val="{7258BF0D-20DF-4245-B5FD-1395AA4A14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5849"/>
    <w:pPr>
      <w:spacing w:after="0" w:line="240" w:lineRule="auto"/>
    </w:pPr>
    <w:rPr>
      <w:rFonts w:ascii="Cambria" w:eastAsia="MS Mincho" w:hAnsi="Cambria"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384D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rsid w:val="00384D81"/>
    <w:pPr>
      <w:ind w:left="720"/>
      <w:contextualSpacing/>
    </w:pPr>
  </w:style>
  <w:style w:type="paragraph" w:styleId="Header">
    <w:name w:val="header"/>
    <w:basedOn w:val="Normal"/>
    <w:link w:val="HeaderChar"/>
    <w:uiPriority w:val="99"/>
    <w:unhideWhenUsed/>
    <w:rsid w:val="00B55B14"/>
    <w:pPr>
      <w:tabs>
        <w:tab w:val="center" w:pos="4513"/>
        <w:tab w:val="right" w:pos="9026"/>
      </w:tabs>
    </w:pPr>
  </w:style>
  <w:style w:type="character" w:customStyle="1" w:styleId="HeaderChar">
    <w:name w:val="Header Char"/>
    <w:basedOn w:val="DefaultParagraphFont"/>
    <w:link w:val="Header"/>
    <w:uiPriority w:val="99"/>
    <w:rsid w:val="00B55B14"/>
  </w:style>
  <w:style w:type="paragraph" w:styleId="Footer">
    <w:name w:val="footer"/>
    <w:basedOn w:val="Normal"/>
    <w:link w:val="FooterChar"/>
    <w:uiPriority w:val="99"/>
    <w:unhideWhenUsed/>
    <w:rsid w:val="00B55B14"/>
    <w:pPr>
      <w:tabs>
        <w:tab w:val="center" w:pos="4513"/>
        <w:tab w:val="right" w:pos="9026"/>
      </w:tabs>
    </w:pPr>
  </w:style>
  <w:style w:type="character" w:customStyle="1" w:styleId="FooterChar">
    <w:name w:val="Footer Char"/>
    <w:basedOn w:val="DefaultParagraphFont"/>
    <w:link w:val="Footer"/>
    <w:uiPriority w:val="99"/>
    <w:rsid w:val="00B55B14"/>
  </w:style>
  <w:style w:type="character" w:styleId="Strong">
    <w:name w:val="Strong"/>
    <w:basedOn w:val="DefaultParagraphFont"/>
    <w:uiPriority w:val="22"/>
    <w:qFormat/>
    <w:rsid w:val="000A5927"/>
    <w:rPr>
      <w:b/>
      <w:bCs/>
    </w:rPr>
  </w:style>
  <w:style w:type="paragraph" w:styleId="NoSpacing">
    <w:name w:val="No Spacing"/>
    <w:uiPriority w:val="1"/>
    <w:qFormat/>
    <w:rsid w:val="000A5927"/>
    <w:pPr>
      <w:spacing w:after="0" w:line="240" w:lineRule="auto"/>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ED2BF4"/>
  </w:style>
  <w:style w:type="paragraph" w:styleId="BalloonText">
    <w:name w:val="Balloon Text"/>
    <w:basedOn w:val="Normal"/>
    <w:link w:val="BalloonTextChar"/>
    <w:uiPriority w:val="99"/>
    <w:semiHidden/>
    <w:unhideWhenUsed/>
    <w:rsid w:val="00ED2BF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2BF4"/>
    <w:rPr>
      <w:rFonts w:ascii="Segoe UI" w:hAnsi="Segoe UI" w:cs="Segoe UI"/>
      <w:sz w:val="18"/>
      <w:szCs w:val="18"/>
    </w:rPr>
  </w:style>
  <w:style w:type="character" w:styleId="CommentReference">
    <w:name w:val="annotation reference"/>
    <w:basedOn w:val="DefaultParagraphFont"/>
    <w:uiPriority w:val="99"/>
    <w:semiHidden/>
    <w:unhideWhenUsed/>
    <w:rsid w:val="006B6786"/>
    <w:rPr>
      <w:sz w:val="16"/>
      <w:szCs w:val="16"/>
    </w:rPr>
  </w:style>
  <w:style w:type="paragraph" w:styleId="CommentText">
    <w:name w:val="annotation text"/>
    <w:basedOn w:val="Normal"/>
    <w:link w:val="CommentTextChar"/>
    <w:uiPriority w:val="99"/>
    <w:unhideWhenUsed/>
    <w:rsid w:val="006B6786"/>
    <w:rPr>
      <w:sz w:val="20"/>
      <w:szCs w:val="20"/>
    </w:rPr>
  </w:style>
  <w:style w:type="character" w:customStyle="1" w:styleId="CommentTextChar">
    <w:name w:val="Comment Text Char"/>
    <w:basedOn w:val="DefaultParagraphFont"/>
    <w:link w:val="CommentText"/>
    <w:uiPriority w:val="99"/>
    <w:rsid w:val="006B6786"/>
    <w:rPr>
      <w:sz w:val="20"/>
      <w:szCs w:val="20"/>
    </w:rPr>
  </w:style>
  <w:style w:type="paragraph" w:styleId="CommentSubject">
    <w:name w:val="annotation subject"/>
    <w:basedOn w:val="CommentText"/>
    <w:next w:val="CommentText"/>
    <w:link w:val="CommentSubjectChar"/>
    <w:uiPriority w:val="99"/>
    <w:semiHidden/>
    <w:unhideWhenUsed/>
    <w:rsid w:val="006B6786"/>
    <w:rPr>
      <w:b/>
      <w:bCs/>
    </w:rPr>
  </w:style>
  <w:style w:type="character" w:customStyle="1" w:styleId="CommentSubjectChar">
    <w:name w:val="Comment Subject Char"/>
    <w:basedOn w:val="CommentTextChar"/>
    <w:link w:val="CommentSubject"/>
    <w:uiPriority w:val="99"/>
    <w:semiHidden/>
    <w:rsid w:val="006B6786"/>
    <w:rPr>
      <w:b/>
      <w:bCs/>
      <w:sz w:val="20"/>
      <w:szCs w:val="20"/>
    </w:rPr>
  </w:style>
  <w:style w:type="paragraph" w:styleId="Revision">
    <w:name w:val="Revision"/>
    <w:hidden/>
    <w:uiPriority w:val="99"/>
    <w:semiHidden/>
    <w:rsid w:val="0001489F"/>
    <w:pPr>
      <w:spacing w:after="0" w:line="240" w:lineRule="auto"/>
    </w:pPr>
  </w:style>
  <w:style w:type="character" w:styleId="Hyperlink">
    <w:name w:val="Hyperlink"/>
    <w:basedOn w:val="DefaultParagraphFont"/>
    <w:uiPriority w:val="99"/>
    <w:unhideWhenUsed/>
    <w:rsid w:val="002C5EFA"/>
    <w:rPr>
      <w:color w:val="0563C1"/>
      <w:u w:val="single"/>
    </w:rPr>
  </w:style>
  <w:style w:type="paragraph" w:styleId="Title">
    <w:name w:val="Title"/>
    <w:basedOn w:val="Normal"/>
    <w:link w:val="TitleChar"/>
    <w:qFormat/>
    <w:rsid w:val="004D5849"/>
    <w:pPr>
      <w:keepNext/>
      <w:spacing w:before="60" w:after="60"/>
      <w:contextualSpacing/>
      <w:jc w:val="center"/>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D5849"/>
    <w:rPr>
      <w:rFonts w:ascii="Verdana" w:eastAsia="Times New Roman" w:hAnsi="Verdana" w:cs="Times New Roman"/>
      <w:b/>
      <w:kern w:val="28"/>
      <w:sz w:val="72"/>
      <w:szCs w:val="72"/>
    </w:rPr>
  </w:style>
  <w:style w:type="paragraph" w:customStyle="1" w:styleId="CoverSheet">
    <w:name w:val="Cover Sheet"/>
    <w:basedOn w:val="Normal"/>
    <w:rsid w:val="004D5849"/>
    <w:pPr>
      <w:spacing w:before="120"/>
    </w:pPr>
    <w:rPr>
      <w:rFonts w:ascii="Arial" w:eastAsia="Times New Roman" w:hAnsi="Arial" w:cs="Arial"/>
      <w:szCs w:val="20"/>
    </w:rPr>
  </w:style>
  <w:style w:type="paragraph" w:styleId="NormalWeb">
    <w:name w:val="Normal (Web)"/>
    <w:basedOn w:val="Normal"/>
    <w:uiPriority w:val="99"/>
    <w:semiHidden/>
    <w:unhideWhenUsed/>
    <w:rsid w:val="004D5849"/>
    <w:pPr>
      <w:spacing w:before="100" w:beforeAutospacing="1" w:after="100" w:afterAutospacing="1"/>
    </w:pPr>
    <w:rPr>
      <w:rFonts w:ascii="Times New Roman" w:eastAsia="Times New Roman" w:hAnsi="Times New Roman"/>
      <w:lang w:eastAsia="en-GB"/>
    </w:rPr>
  </w:style>
  <w:style w:type="character" w:styleId="Emphasis">
    <w:name w:val="Emphasis"/>
    <w:basedOn w:val="DefaultParagraphFont"/>
    <w:uiPriority w:val="20"/>
    <w:qFormat/>
    <w:rsid w:val="004D5849"/>
    <w:rPr>
      <w:i/>
      <w:iCs/>
    </w:rPr>
  </w:style>
  <w:style w:type="character" w:customStyle="1" w:styleId="UnresolvedMention1">
    <w:name w:val="Unresolved Mention1"/>
    <w:basedOn w:val="DefaultParagraphFont"/>
    <w:uiPriority w:val="99"/>
    <w:semiHidden/>
    <w:unhideWhenUsed/>
    <w:rsid w:val="001A7FF2"/>
    <w:rPr>
      <w:color w:val="605E5C"/>
      <w:shd w:val="clear" w:color="auto" w:fill="E1DFDD"/>
    </w:rPr>
  </w:style>
  <w:style w:type="character" w:styleId="FollowedHyperlink">
    <w:name w:val="FollowedHyperlink"/>
    <w:basedOn w:val="DefaultParagraphFont"/>
    <w:uiPriority w:val="99"/>
    <w:semiHidden/>
    <w:unhideWhenUsed/>
    <w:rsid w:val="00D620D4"/>
    <w:rPr>
      <w:color w:val="954F72" w:themeColor="followedHyperlink"/>
      <w:u w:val="single"/>
    </w:rPr>
  </w:style>
  <w:style w:type="paragraph" w:customStyle="1" w:styleId="paragraph">
    <w:name w:val="paragraph"/>
    <w:basedOn w:val="Normal"/>
    <w:rsid w:val="00F47976"/>
    <w:pPr>
      <w:spacing w:before="100" w:beforeAutospacing="1" w:after="100" w:afterAutospacing="1"/>
    </w:pPr>
    <w:rPr>
      <w:rFonts w:ascii="Times New Roman" w:eastAsia="Times New Roman" w:hAnsi="Times New Roman"/>
      <w:lang w:eastAsia="en-GB"/>
    </w:rPr>
  </w:style>
  <w:style w:type="character" w:customStyle="1" w:styleId="normaltextrun">
    <w:name w:val="normaltextrun"/>
    <w:basedOn w:val="DefaultParagraphFont"/>
    <w:rsid w:val="00F47976"/>
  </w:style>
  <w:style w:type="character" w:customStyle="1" w:styleId="eop">
    <w:name w:val="eop"/>
    <w:basedOn w:val="DefaultParagraphFont"/>
    <w:rsid w:val="00CA15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922427">
      <w:bodyDiv w:val="1"/>
      <w:marLeft w:val="0"/>
      <w:marRight w:val="0"/>
      <w:marTop w:val="0"/>
      <w:marBottom w:val="0"/>
      <w:divBdr>
        <w:top w:val="none" w:sz="0" w:space="0" w:color="auto"/>
        <w:left w:val="none" w:sz="0" w:space="0" w:color="auto"/>
        <w:bottom w:val="none" w:sz="0" w:space="0" w:color="auto"/>
        <w:right w:val="none" w:sz="0" w:space="0" w:color="auto"/>
      </w:divBdr>
    </w:div>
    <w:div w:id="278220922">
      <w:bodyDiv w:val="1"/>
      <w:marLeft w:val="0"/>
      <w:marRight w:val="0"/>
      <w:marTop w:val="0"/>
      <w:marBottom w:val="0"/>
      <w:divBdr>
        <w:top w:val="none" w:sz="0" w:space="0" w:color="auto"/>
        <w:left w:val="none" w:sz="0" w:space="0" w:color="auto"/>
        <w:bottom w:val="none" w:sz="0" w:space="0" w:color="auto"/>
        <w:right w:val="none" w:sz="0" w:space="0" w:color="auto"/>
      </w:divBdr>
    </w:div>
    <w:div w:id="375272951">
      <w:bodyDiv w:val="1"/>
      <w:marLeft w:val="0"/>
      <w:marRight w:val="0"/>
      <w:marTop w:val="0"/>
      <w:marBottom w:val="0"/>
      <w:divBdr>
        <w:top w:val="none" w:sz="0" w:space="0" w:color="auto"/>
        <w:left w:val="none" w:sz="0" w:space="0" w:color="auto"/>
        <w:bottom w:val="none" w:sz="0" w:space="0" w:color="auto"/>
        <w:right w:val="none" w:sz="0" w:space="0" w:color="auto"/>
      </w:divBdr>
    </w:div>
    <w:div w:id="387386220">
      <w:bodyDiv w:val="1"/>
      <w:marLeft w:val="0"/>
      <w:marRight w:val="0"/>
      <w:marTop w:val="0"/>
      <w:marBottom w:val="0"/>
      <w:divBdr>
        <w:top w:val="none" w:sz="0" w:space="0" w:color="auto"/>
        <w:left w:val="none" w:sz="0" w:space="0" w:color="auto"/>
        <w:bottom w:val="none" w:sz="0" w:space="0" w:color="auto"/>
        <w:right w:val="none" w:sz="0" w:space="0" w:color="auto"/>
      </w:divBdr>
    </w:div>
    <w:div w:id="597448903">
      <w:bodyDiv w:val="1"/>
      <w:marLeft w:val="0"/>
      <w:marRight w:val="0"/>
      <w:marTop w:val="0"/>
      <w:marBottom w:val="0"/>
      <w:divBdr>
        <w:top w:val="none" w:sz="0" w:space="0" w:color="auto"/>
        <w:left w:val="none" w:sz="0" w:space="0" w:color="auto"/>
        <w:bottom w:val="none" w:sz="0" w:space="0" w:color="auto"/>
        <w:right w:val="none" w:sz="0" w:space="0" w:color="auto"/>
      </w:divBdr>
      <w:divsChild>
        <w:div w:id="320737165">
          <w:marLeft w:val="547"/>
          <w:marRight w:val="0"/>
          <w:marTop w:val="0"/>
          <w:marBottom w:val="0"/>
          <w:divBdr>
            <w:top w:val="none" w:sz="0" w:space="0" w:color="auto"/>
            <w:left w:val="none" w:sz="0" w:space="0" w:color="auto"/>
            <w:bottom w:val="none" w:sz="0" w:space="0" w:color="auto"/>
            <w:right w:val="none" w:sz="0" w:space="0" w:color="auto"/>
          </w:divBdr>
        </w:div>
      </w:divsChild>
    </w:div>
    <w:div w:id="600913699">
      <w:bodyDiv w:val="1"/>
      <w:marLeft w:val="0"/>
      <w:marRight w:val="0"/>
      <w:marTop w:val="0"/>
      <w:marBottom w:val="0"/>
      <w:divBdr>
        <w:top w:val="none" w:sz="0" w:space="0" w:color="auto"/>
        <w:left w:val="none" w:sz="0" w:space="0" w:color="auto"/>
        <w:bottom w:val="none" w:sz="0" w:space="0" w:color="auto"/>
        <w:right w:val="none" w:sz="0" w:space="0" w:color="auto"/>
      </w:divBdr>
    </w:div>
    <w:div w:id="825895874">
      <w:bodyDiv w:val="1"/>
      <w:marLeft w:val="0"/>
      <w:marRight w:val="0"/>
      <w:marTop w:val="0"/>
      <w:marBottom w:val="0"/>
      <w:divBdr>
        <w:top w:val="none" w:sz="0" w:space="0" w:color="auto"/>
        <w:left w:val="none" w:sz="0" w:space="0" w:color="auto"/>
        <w:bottom w:val="none" w:sz="0" w:space="0" w:color="auto"/>
        <w:right w:val="none" w:sz="0" w:space="0" w:color="auto"/>
      </w:divBdr>
    </w:div>
    <w:div w:id="882058854">
      <w:bodyDiv w:val="1"/>
      <w:marLeft w:val="0"/>
      <w:marRight w:val="0"/>
      <w:marTop w:val="0"/>
      <w:marBottom w:val="0"/>
      <w:divBdr>
        <w:top w:val="none" w:sz="0" w:space="0" w:color="auto"/>
        <w:left w:val="none" w:sz="0" w:space="0" w:color="auto"/>
        <w:bottom w:val="none" w:sz="0" w:space="0" w:color="auto"/>
        <w:right w:val="none" w:sz="0" w:space="0" w:color="auto"/>
      </w:divBdr>
    </w:div>
    <w:div w:id="942609703">
      <w:bodyDiv w:val="1"/>
      <w:marLeft w:val="0"/>
      <w:marRight w:val="0"/>
      <w:marTop w:val="0"/>
      <w:marBottom w:val="0"/>
      <w:divBdr>
        <w:top w:val="none" w:sz="0" w:space="0" w:color="auto"/>
        <w:left w:val="none" w:sz="0" w:space="0" w:color="auto"/>
        <w:bottom w:val="none" w:sz="0" w:space="0" w:color="auto"/>
        <w:right w:val="none" w:sz="0" w:space="0" w:color="auto"/>
      </w:divBdr>
    </w:div>
    <w:div w:id="993489329">
      <w:bodyDiv w:val="1"/>
      <w:marLeft w:val="0"/>
      <w:marRight w:val="0"/>
      <w:marTop w:val="0"/>
      <w:marBottom w:val="0"/>
      <w:divBdr>
        <w:top w:val="none" w:sz="0" w:space="0" w:color="auto"/>
        <w:left w:val="none" w:sz="0" w:space="0" w:color="auto"/>
        <w:bottom w:val="none" w:sz="0" w:space="0" w:color="auto"/>
        <w:right w:val="none" w:sz="0" w:space="0" w:color="auto"/>
      </w:divBdr>
    </w:div>
    <w:div w:id="1005135820">
      <w:bodyDiv w:val="1"/>
      <w:marLeft w:val="0"/>
      <w:marRight w:val="0"/>
      <w:marTop w:val="0"/>
      <w:marBottom w:val="0"/>
      <w:divBdr>
        <w:top w:val="none" w:sz="0" w:space="0" w:color="auto"/>
        <w:left w:val="none" w:sz="0" w:space="0" w:color="auto"/>
        <w:bottom w:val="none" w:sz="0" w:space="0" w:color="auto"/>
        <w:right w:val="none" w:sz="0" w:space="0" w:color="auto"/>
      </w:divBdr>
    </w:div>
    <w:div w:id="1277559853">
      <w:bodyDiv w:val="1"/>
      <w:marLeft w:val="0"/>
      <w:marRight w:val="0"/>
      <w:marTop w:val="0"/>
      <w:marBottom w:val="0"/>
      <w:divBdr>
        <w:top w:val="none" w:sz="0" w:space="0" w:color="auto"/>
        <w:left w:val="none" w:sz="0" w:space="0" w:color="auto"/>
        <w:bottom w:val="none" w:sz="0" w:space="0" w:color="auto"/>
        <w:right w:val="none" w:sz="0" w:space="0" w:color="auto"/>
      </w:divBdr>
    </w:div>
    <w:div w:id="1367563157">
      <w:bodyDiv w:val="1"/>
      <w:marLeft w:val="0"/>
      <w:marRight w:val="0"/>
      <w:marTop w:val="0"/>
      <w:marBottom w:val="0"/>
      <w:divBdr>
        <w:top w:val="none" w:sz="0" w:space="0" w:color="auto"/>
        <w:left w:val="none" w:sz="0" w:space="0" w:color="auto"/>
        <w:bottom w:val="none" w:sz="0" w:space="0" w:color="auto"/>
        <w:right w:val="none" w:sz="0" w:space="0" w:color="auto"/>
      </w:divBdr>
      <w:divsChild>
        <w:div w:id="1199125330">
          <w:marLeft w:val="446"/>
          <w:marRight w:val="0"/>
          <w:marTop w:val="0"/>
          <w:marBottom w:val="0"/>
          <w:divBdr>
            <w:top w:val="none" w:sz="0" w:space="0" w:color="auto"/>
            <w:left w:val="none" w:sz="0" w:space="0" w:color="auto"/>
            <w:bottom w:val="none" w:sz="0" w:space="0" w:color="auto"/>
            <w:right w:val="none" w:sz="0" w:space="0" w:color="auto"/>
          </w:divBdr>
        </w:div>
        <w:div w:id="1467311023">
          <w:marLeft w:val="446"/>
          <w:marRight w:val="0"/>
          <w:marTop w:val="0"/>
          <w:marBottom w:val="0"/>
          <w:divBdr>
            <w:top w:val="none" w:sz="0" w:space="0" w:color="auto"/>
            <w:left w:val="none" w:sz="0" w:space="0" w:color="auto"/>
            <w:bottom w:val="none" w:sz="0" w:space="0" w:color="auto"/>
            <w:right w:val="none" w:sz="0" w:space="0" w:color="auto"/>
          </w:divBdr>
        </w:div>
        <w:div w:id="18510007">
          <w:marLeft w:val="446"/>
          <w:marRight w:val="0"/>
          <w:marTop w:val="0"/>
          <w:marBottom w:val="0"/>
          <w:divBdr>
            <w:top w:val="none" w:sz="0" w:space="0" w:color="auto"/>
            <w:left w:val="none" w:sz="0" w:space="0" w:color="auto"/>
            <w:bottom w:val="none" w:sz="0" w:space="0" w:color="auto"/>
            <w:right w:val="none" w:sz="0" w:space="0" w:color="auto"/>
          </w:divBdr>
        </w:div>
        <w:div w:id="1815490911">
          <w:marLeft w:val="446"/>
          <w:marRight w:val="0"/>
          <w:marTop w:val="0"/>
          <w:marBottom w:val="0"/>
          <w:divBdr>
            <w:top w:val="none" w:sz="0" w:space="0" w:color="auto"/>
            <w:left w:val="none" w:sz="0" w:space="0" w:color="auto"/>
            <w:bottom w:val="none" w:sz="0" w:space="0" w:color="auto"/>
            <w:right w:val="none" w:sz="0" w:space="0" w:color="auto"/>
          </w:divBdr>
        </w:div>
        <w:div w:id="1816607344">
          <w:marLeft w:val="446"/>
          <w:marRight w:val="0"/>
          <w:marTop w:val="0"/>
          <w:marBottom w:val="0"/>
          <w:divBdr>
            <w:top w:val="none" w:sz="0" w:space="0" w:color="auto"/>
            <w:left w:val="none" w:sz="0" w:space="0" w:color="auto"/>
            <w:bottom w:val="none" w:sz="0" w:space="0" w:color="auto"/>
            <w:right w:val="none" w:sz="0" w:space="0" w:color="auto"/>
          </w:divBdr>
        </w:div>
        <w:div w:id="2027561555">
          <w:marLeft w:val="446"/>
          <w:marRight w:val="0"/>
          <w:marTop w:val="0"/>
          <w:marBottom w:val="0"/>
          <w:divBdr>
            <w:top w:val="none" w:sz="0" w:space="0" w:color="auto"/>
            <w:left w:val="none" w:sz="0" w:space="0" w:color="auto"/>
            <w:bottom w:val="none" w:sz="0" w:space="0" w:color="auto"/>
            <w:right w:val="none" w:sz="0" w:space="0" w:color="auto"/>
          </w:divBdr>
        </w:div>
        <w:div w:id="420030102">
          <w:marLeft w:val="446"/>
          <w:marRight w:val="0"/>
          <w:marTop w:val="0"/>
          <w:marBottom w:val="0"/>
          <w:divBdr>
            <w:top w:val="none" w:sz="0" w:space="0" w:color="auto"/>
            <w:left w:val="none" w:sz="0" w:space="0" w:color="auto"/>
            <w:bottom w:val="none" w:sz="0" w:space="0" w:color="auto"/>
            <w:right w:val="none" w:sz="0" w:space="0" w:color="auto"/>
          </w:divBdr>
        </w:div>
        <w:div w:id="177618503">
          <w:marLeft w:val="446"/>
          <w:marRight w:val="0"/>
          <w:marTop w:val="0"/>
          <w:marBottom w:val="0"/>
          <w:divBdr>
            <w:top w:val="none" w:sz="0" w:space="0" w:color="auto"/>
            <w:left w:val="none" w:sz="0" w:space="0" w:color="auto"/>
            <w:bottom w:val="none" w:sz="0" w:space="0" w:color="auto"/>
            <w:right w:val="none" w:sz="0" w:space="0" w:color="auto"/>
          </w:divBdr>
        </w:div>
      </w:divsChild>
    </w:div>
    <w:div w:id="1439522318">
      <w:bodyDiv w:val="1"/>
      <w:marLeft w:val="0"/>
      <w:marRight w:val="0"/>
      <w:marTop w:val="0"/>
      <w:marBottom w:val="0"/>
      <w:divBdr>
        <w:top w:val="none" w:sz="0" w:space="0" w:color="auto"/>
        <w:left w:val="none" w:sz="0" w:space="0" w:color="auto"/>
        <w:bottom w:val="none" w:sz="0" w:space="0" w:color="auto"/>
        <w:right w:val="none" w:sz="0" w:space="0" w:color="auto"/>
      </w:divBdr>
    </w:div>
    <w:div w:id="1469543422">
      <w:bodyDiv w:val="1"/>
      <w:marLeft w:val="0"/>
      <w:marRight w:val="0"/>
      <w:marTop w:val="0"/>
      <w:marBottom w:val="0"/>
      <w:divBdr>
        <w:top w:val="none" w:sz="0" w:space="0" w:color="auto"/>
        <w:left w:val="none" w:sz="0" w:space="0" w:color="auto"/>
        <w:bottom w:val="none" w:sz="0" w:space="0" w:color="auto"/>
        <w:right w:val="none" w:sz="0" w:space="0" w:color="auto"/>
      </w:divBdr>
    </w:div>
    <w:div w:id="1752122750">
      <w:bodyDiv w:val="1"/>
      <w:marLeft w:val="0"/>
      <w:marRight w:val="0"/>
      <w:marTop w:val="0"/>
      <w:marBottom w:val="0"/>
      <w:divBdr>
        <w:top w:val="none" w:sz="0" w:space="0" w:color="auto"/>
        <w:left w:val="none" w:sz="0" w:space="0" w:color="auto"/>
        <w:bottom w:val="none" w:sz="0" w:space="0" w:color="auto"/>
        <w:right w:val="none" w:sz="0" w:space="0" w:color="auto"/>
      </w:divBdr>
    </w:div>
    <w:div w:id="1829636600">
      <w:bodyDiv w:val="1"/>
      <w:marLeft w:val="0"/>
      <w:marRight w:val="0"/>
      <w:marTop w:val="0"/>
      <w:marBottom w:val="0"/>
      <w:divBdr>
        <w:top w:val="none" w:sz="0" w:space="0" w:color="auto"/>
        <w:left w:val="none" w:sz="0" w:space="0" w:color="auto"/>
        <w:bottom w:val="none" w:sz="0" w:space="0" w:color="auto"/>
        <w:right w:val="none" w:sz="0" w:space="0" w:color="auto"/>
      </w:divBdr>
    </w:div>
    <w:div w:id="1871143478">
      <w:bodyDiv w:val="1"/>
      <w:marLeft w:val="0"/>
      <w:marRight w:val="0"/>
      <w:marTop w:val="0"/>
      <w:marBottom w:val="0"/>
      <w:divBdr>
        <w:top w:val="none" w:sz="0" w:space="0" w:color="auto"/>
        <w:left w:val="none" w:sz="0" w:space="0" w:color="auto"/>
        <w:bottom w:val="none" w:sz="0" w:space="0" w:color="auto"/>
        <w:right w:val="none" w:sz="0" w:space="0" w:color="auto"/>
      </w:divBdr>
    </w:div>
    <w:div w:id="194441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PPC@wales.nhs.uk"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3" ma:contentTypeDescription="Create a new document." ma:contentTypeScope="" ma:versionID="1b302bc1734bb151ddbf7e5089570d62">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529b3f88cf669bc19a7d3cd9b12f7664"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86E7E3E-322E-41FD-BCE5-B90DD07DFE5D}">
  <ds:schemaRefs>
    <ds:schemaRef ds:uri="http://schemas.microsoft.com/sharepoint/v3/contenttype/forms"/>
  </ds:schemaRefs>
</ds:datastoreItem>
</file>

<file path=customXml/itemProps2.xml><?xml version="1.0" encoding="utf-8"?>
<ds:datastoreItem xmlns:ds="http://schemas.openxmlformats.org/officeDocument/2006/customXml" ds:itemID="{B8EE3B6F-A1EB-4ED3-ACF4-7056E4BF2BC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D431B6B-83C1-4835-A23E-776B029088E2}">
  <ds:schemaRefs>
    <ds:schemaRef ds:uri="http://schemas.openxmlformats.org/officeDocument/2006/bibliography"/>
  </ds:schemaRefs>
</ds:datastoreItem>
</file>

<file path=customXml/itemProps4.xml><?xml version="1.0" encoding="utf-8"?>
<ds:datastoreItem xmlns:ds="http://schemas.openxmlformats.org/officeDocument/2006/customXml" ds:itemID="{CBBEEED3-337D-406A-9263-9CB50AE8A4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251</Words>
  <Characters>1435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Stacey Forde (Public Health Wales - No. 2 Capital Quarter)</dc:creator>
  <cp:keywords/>
  <dc:description/>
  <cp:lastModifiedBy>Samantha Jeffries (Aneurin Bevan UHB - Strategic Programme for Primary Care)</cp:lastModifiedBy>
  <cp:revision>2</cp:revision>
  <dcterms:created xsi:type="dcterms:W3CDTF">2022-10-25T13:43:00Z</dcterms:created>
  <dcterms:modified xsi:type="dcterms:W3CDTF">2022-10-25T13:43:00Z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0x010100FE862E6E60497C4680C5AB25B02F4E10</vt:lpwstr>
  </property>
</Properties>
</file>