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D0FA0B" w14:textId="77777777" w:rsidR="003A539F" w:rsidRDefault="003A539F" w:rsidP="003A539F">
      <w:pPr>
        <w:jc w:val="center"/>
        <w:rPr>
          <w:rFonts w:cs="Arial"/>
          <w:b/>
          <w:sz w:val="48"/>
          <w:szCs w:val="48"/>
        </w:rPr>
      </w:pPr>
      <w:r>
        <w:rPr>
          <w:noProof/>
          <w:lang w:eastAsia="en-GB"/>
        </w:rPr>
        <w:drawing>
          <wp:inline distT="0" distB="0" distL="0" distR="0" wp14:anchorId="15FFCF34" wp14:editId="11BCAE86">
            <wp:extent cx="2562225" cy="1943100"/>
            <wp:effectExtent l="0" t="0" r="9525" b="0"/>
            <wp:docPr id="4" name="Picture 4"/>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62225" cy="1943100"/>
                    </a:xfrm>
                    <a:prstGeom prst="rect">
                      <a:avLst/>
                    </a:prstGeom>
                  </pic:spPr>
                </pic:pic>
              </a:graphicData>
            </a:graphic>
          </wp:inline>
        </w:drawing>
      </w:r>
    </w:p>
    <w:p w14:paraId="69154B64" w14:textId="77777777" w:rsidR="003A539F" w:rsidRDefault="003A539F" w:rsidP="003A539F">
      <w:pPr>
        <w:rPr>
          <w:rFonts w:cs="Arial"/>
          <w:b/>
          <w:sz w:val="48"/>
          <w:szCs w:val="48"/>
        </w:rPr>
      </w:pPr>
    </w:p>
    <w:p w14:paraId="70FA1B89" w14:textId="77777777" w:rsidR="003A539F" w:rsidRDefault="003A539F" w:rsidP="003A539F">
      <w:pPr>
        <w:rPr>
          <w:rFonts w:cs="Arial"/>
          <w:b/>
          <w:sz w:val="48"/>
          <w:szCs w:val="48"/>
        </w:rPr>
      </w:pPr>
    </w:p>
    <w:p w14:paraId="45FF394D" w14:textId="6E41AB5D" w:rsidR="00E438DE" w:rsidRDefault="009C6028" w:rsidP="00A4521F">
      <w:pPr>
        <w:jc w:val="center"/>
        <w:rPr>
          <w:rFonts w:cs="Arial"/>
          <w:b/>
          <w:sz w:val="48"/>
          <w:szCs w:val="48"/>
        </w:rPr>
      </w:pPr>
      <w:r w:rsidRPr="00A4521F">
        <w:rPr>
          <w:rFonts w:cs="Arial"/>
          <w:b/>
          <w:sz w:val="48"/>
          <w:szCs w:val="48"/>
        </w:rPr>
        <w:t xml:space="preserve">All Wales </w:t>
      </w:r>
      <w:r w:rsidR="0010168A" w:rsidRPr="00A4521F">
        <w:rPr>
          <w:rFonts w:cs="Arial"/>
          <w:b/>
          <w:sz w:val="48"/>
          <w:szCs w:val="48"/>
        </w:rPr>
        <w:t>Care Home Framework</w:t>
      </w:r>
    </w:p>
    <w:p w14:paraId="7B5E85B2" w14:textId="77777777" w:rsidR="00CC68CC" w:rsidRDefault="00CC68CC" w:rsidP="00A4521F">
      <w:pPr>
        <w:jc w:val="center"/>
        <w:rPr>
          <w:rFonts w:cs="Arial"/>
          <w:b/>
          <w:sz w:val="48"/>
          <w:szCs w:val="48"/>
        </w:rPr>
      </w:pPr>
    </w:p>
    <w:p w14:paraId="6B46136A" w14:textId="67ABBB63" w:rsidR="003A539F" w:rsidRDefault="00A4521F" w:rsidP="00A4521F">
      <w:pPr>
        <w:jc w:val="center"/>
        <w:rPr>
          <w:rFonts w:cs="Arial"/>
          <w:b/>
          <w:sz w:val="40"/>
          <w:szCs w:val="40"/>
        </w:rPr>
      </w:pPr>
      <w:r>
        <w:rPr>
          <w:rFonts w:cs="Arial"/>
          <w:b/>
          <w:sz w:val="40"/>
          <w:szCs w:val="40"/>
        </w:rPr>
        <w:t>S</w:t>
      </w:r>
      <w:r w:rsidRPr="00A4521F">
        <w:rPr>
          <w:rFonts w:cs="Arial"/>
          <w:b/>
          <w:sz w:val="40"/>
          <w:szCs w:val="40"/>
        </w:rPr>
        <w:t>elf-assessment checklist</w:t>
      </w:r>
      <w:r>
        <w:rPr>
          <w:rFonts w:cs="Arial"/>
          <w:b/>
          <w:sz w:val="40"/>
          <w:szCs w:val="40"/>
        </w:rPr>
        <w:t xml:space="preserve"> for Health Boards.</w:t>
      </w:r>
    </w:p>
    <w:p w14:paraId="7A63BE8B" w14:textId="77777777" w:rsidR="00E438DE" w:rsidRDefault="00E438DE" w:rsidP="003A539F">
      <w:pPr>
        <w:rPr>
          <w:rFonts w:cs="Arial"/>
          <w:b/>
          <w:sz w:val="40"/>
          <w:szCs w:val="40"/>
        </w:rPr>
      </w:pPr>
    </w:p>
    <w:p w14:paraId="5F91D035" w14:textId="6ACBCD0A" w:rsidR="00E438DE" w:rsidRPr="00A4521F" w:rsidRDefault="00A4521F" w:rsidP="00A4521F">
      <w:pPr>
        <w:rPr>
          <w:rFonts w:cs="Arial"/>
          <w:sz w:val="40"/>
          <w:szCs w:val="40"/>
        </w:rPr>
      </w:pPr>
      <w:r w:rsidRPr="00A4521F">
        <w:rPr>
          <w:rFonts w:cs="Arial"/>
          <w:sz w:val="40"/>
          <w:szCs w:val="40"/>
        </w:rPr>
        <w:t xml:space="preserve">This </w:t>
      </w:r>
      <w:r>
        <w:rPr>
          <w:rFonts w:cs="Arial"/>
          <w:sz w:val="40"/>
          <w:szCs w:val="40"/>
        </w:rPr>
        <w:t xml:space="preserve">checklist is supplementary to the </w:t>
      </w:r>
      <w:hyperlink r:id="rId12" w:history="1">
        <w:r w:rsidRPr="00A4521F">
          <w:rPr>
            <w:rStyle w:val="Hyperlink"/>
            <w:rFonts w:cs="Arial"/>
            <w:b/>
            <w:sz w:val="40"/>
            <w:szCs w:val="40"/>
          </w:rPr>
          <w:t>All Wales Care Home Framework</w:t>
        </w:r>
      </w:hyperlink>
      <w:r>
        <w:rPr>
          <w:rFonts w:cs="Arial"/>
          <w:sz w:val="40"/>
          <w:szCs w:val="40"/>
        </w:rPr>
        <w:t xml:space="preserve"> </w:t>
      </w:r>
    </w:p>
    <w:p w14:paraId="77ED68E0" w14:textId="77777777" w:rsidR="00E438DE" w:rsidRDefault="00E438DE" w:rsidP="003A539F">
      <w:pPr>
        <w:rPr>
          <w:rFonts w:cs="Arial"/>
          <w:b/>
          <w:sz w:val="40"/>
          <w:szCs w:val="40"/>
        </w:rPr>
      </w:pPr>
    </w:p>
    <w:p w14:paraId="6CF5E6BF" w14:textId="633A4A50" w:rsidR="00E438DE" w:rsidRDefault="00CC68CC" w:rsidP="003A539F">
      <w:pPr>
        <w:rPr>
          <w:rFonts w:cs="Arial"/>
          <w:b/>
          <w:sz w:val="36"/>
          <w:szCs w:val="36"/>
        </w:rPr>
      </w:pPr>
      <w:r>
        <w:rPr>
          <w:rFonts w:cs="Arial"/>
          <w:b/>
          <w:sz w:val="36"/>
          <w:szCs w:val="36"/>
        </w:rPr>
        <w:t>October 2020</w:t>
      </w:r>
    </w:p>
    <w:p w14:paraId="57E9F51E" w14:textId="092C456A" w:rsidR="00E438DE" w:rsidRPr="00BE3F43" w:rsidRDefault="00E438DE" w:rsidP="003A539F">
      <w:pPr>
        <w:rPr>
          <w:rFonts w:cs="Arial"/>
          <w:b/>
          <w:i/>
          <w:szCs w:val="24"/>
        </w:rPr>
      </w:pPr>
      <w:r w:rsidRPr="00BE3F43">
        <w:rPr>
          <w:rFonts w:cs="Arial"/>
          <w:b/>
          <w:i/>
          <w:szCs w:val="24"/>
        </w:rPr>
        <w:t xml:space="preserve">Produced by </w:t>
      </w:r>
      <w:r w:rsidR="00E129EC">
        <w:rPr>
          <w:rFonts w:cs="Arial"/>
          <w:b/>
          <w:i/>
          <w:szCs w:val="24"/>
        </w:rPr>
        <w:t xml:space="preserve">a </w:t>
      </w:r>
      <w:r w:rsidR="00973719">
        <w:rPr>
          <w:rFonts w:cs="Arial"/>
          <w:b/>
          <w:i/>
          <w:szCs w:val="24"/>
        </w:rPr>
        <w:t xml:space="preserve">Task </w:t>
      </w:r>
      <w:r w:rsidR="00E129EC">
        <w:rPr>
          <w:rFonts w:cs="Arial"/>
          <w:b/>
          <w:i/>
          <w:szCs w:val="24"/>
        </w:rPr>
        <w:t xml:space="preserve">Group established under the </w:t>
      </w:r>
      <w:r w:rsidRPr="00BE3F43">
        <w:rPr>
          <w:rFonts w:cs="Arial"/>
          <w:b/>
          <w:i/>
          <w:szCs w:val="24"/>
        </w:rPr>
        <w:t xml:space="preserve">National Strategic Programme for Primary Care </w:t>
      </w:r>
    </w:p>
    <w:p w14:paraId="456D6128" w14:textId="40D346F0" w:rsidR="00E438DE" w:rsidRDefault="00E438DE" w:rsidP="003A539F">
      <w:pPr>
        <w:rPr>
          <w:rFonts w:cs="Arial"/>
          <w:b/>
          <w:szCs w:val="24"/>
        </w:rPr>
      </w:pPr>
    </w:p>
    <w:p w14:paraId="04552C4C" w14:textId="09FD8A9F" w:rsidR="00ED7484" w:rsidRDefault="00ED7484" w:rsidP="003A539F">
      <w:pPr>
        <w:rPr>
          <w:rFonts w:cs="Arial"/>
          <w:b/>
          <w:szCs w:val="24"/>
        </w:rPr>
      </w:pPr>
    </w:p>
    <w:p w14:paraId="14770AA8" w14:textId="094E788C" w:rsidR="007E3E4A" w:rsidRPr="00873D01" w:rsidRDefault="007E3E4A" w:rsidP="005E3902">
      <w:pPr>
        <w:spacing w:after="0"/>
        <w:jc w:val="both"/>
        <w:rPr>
          <w:rFonts w:cs="Arial"/>
          <w:szCs w:val="24"/>
        </w:rPr>
        <w:sectPr w:rsidR="007E3E4A" w:rsidRPr="00873D01" w:rsidSect="001F2AC4">
          <w:headerReference w:type="even" r:id="rId13"/>
          <w:footerReference w:type="default" r:id="rId14"/>
          <w:pgSz w:w="11906" w:h="16838"/>
          <w:pgMar w:top="1440" w:right="1440" w:bottom="1440" w:left="1440" w:header="708" w:footer="708" w:gutter="0"/>
          <w:cols w:space="708"/>
          <w:docGrid w:linePitch="360"/>
        </w:sectPr>
      </w:pPr>
    </w:p>
    <w:p w14:paraId="665DA71C" w14:textId="69EF6D03" w:rsidR="003A539F" w:rsidRDefault="00E83D42" w:rsidP="005E3979">
      <w:pPr>
        <w:pStyle w:val="Heading2"/>
      </w:pPr>
      <w:bookmarkStart w:id="0" w:name="_Toc53575245"/>
      <w:bookmarkStart w:id="1" w:name="_Toc53576505"/>
      <w:r w:rsidRPr="007C693B">
        <w:lastRenderedPageBreak/>
        <w:t>3.1</w:t>
      </w:r>
      <w:r w:rsidR="003A539F" w:rsidRPr="007C693B">
        <w:t xml:space="preserve"> Strategic H</w:t>
      </w:r>
      <w:r w:rsidRPr="007C693B">
        <w:t>ealth Board</w:t>
      </w:r>
      <w:r w:rsidR="003A539F" w:rsidRPr="007C693B">
        <w:t xml:space="preserve"> Actions</w:t>
      </w:r>
      <w:bookmarkEnd w:id="0"/>
      <w:bookmarkEnd w:id="1"/>
    </w:p>
    <w:p w14:paraId="17972035" w14:textId="44BE62A4" w:rsidR="00032993" w:rsidRDefault="00BF0D92" w:rsidP="00C56924">
      <w:pPr>
        <w:spacing w:after="120"/>
        <w:contextualSpacing/>
        <w:jc w:val="both"/>
        <w:rPr>
          <w:rFonts w:cs="Arial"/>
          <w:szCs w:val="24"/>
        </w:rPr>
      </w:pPr>
      <w:r>
        <w:rPr>
          <w:rFonts w:cs="Arial"/>
          <w:szCs w:val="24"/>
        </w:rPr>
        <w:t xml:space="preserve">The following </w:t>
      </w:r>
      <w:r w:rsidR="006558E7">
        <w:rPr>
          <w:rFonts w:cs="Arial"/>
          <w:szCs w:val="24"/>
        </w:rPr>
        <w:t>self-assessment</w:t>
      </w:r>
      <w:r w:rsidR="0026117C" w:rsidRPr="0026117C">
        <w:rPr>
          <w:rFonts w:cs="Arial"/>
          <w:szCs w:val="24"/>
        </w:rPr>
        <w:t xml:space="preserve"> </w:t>
      </w:r>
      <w:r>
        <w:rPr>
          <w:rFonts w:cs="Arial"/>
          <w:szCs w:val="24"/>
        </w:rPr>
        <w:t xml:space="preserve">checklist consists of a series of statements that </w:t>
      </w:r>
      <w:r w:rsidR="0026117C" w:rsidRPr="0026117C">
        <w:rPr>
          <w:rFonts w:cs="Arial"/>
          <w:szCs w:val="24"/>
        </w:rPr>
        <w:t>have been designed to reflect the principles of the model set out in the section above. Health Boards are asked to reflect on whether their current service models comply with the statements set out below</w:t>
      </w:r>
      <w:r w:rsidR="008B0421">
        <w:rPr>
          <w:rFonts w:cs="Arial"/>
          <w:szCs w:val="24"/>
        </w:rPr>
        <w:t xml:space="preserve">, self assess their current position, </w:t>
      </w:r>
      <w:r w:rsidR="0026117C" w:rsidRPr="0026117C">
        <w:rPr>
          <w:rFonts w:cs="Arial"/>
          <w:szCs w:val="24"/>
        </w:rPr>
        <w:t>and consider what local actions need to be taken on an ‘</w:t>
      </w:r>
      <w:r w:rsidR="0026117C" w:rsidRPr="007C693B">
        <w:rPr>
          <w:rFonts w:cs="Arial"/>
          <w:b/>
          <w:szCs w:val="24"/>
        </w:rPr>
        <w:t>adopt</w:t>
      </w:r>
      <w:r w:rsidR="006F6DAF" w:rsidRPr="007C693B">
        <w:rPr>
          <w:rFonts w:cs="Arial"/>
          <w:b/>
          <w:szCs w:val="24"/>
        </w:rPr>
        <w:t>, adapt</w:t>
      </w:r>
      <w:r w:rsidR="0026117C" w:rsidRPr="007C693B">
        <w:rPr>
          <w:rFonts w:cs="Arial"/>
          <w:b/>
          <w:szCs w:val="24"/>
        </w:rPr>
        <w:t xml:space="preserve"> or justify</w:t>
      </w:r>
      <w:r>
        <w:rPr>
          <w:rFonts w:cs="Arial"/>
          <w:szCs w:val="24"/>
        </w:rPr>
        <w:t>’ basis</w:t>
      </w:r>
      <w:r w:rsidR="00B2572C" w:rsidRPr="00B2572C">
        <w:rPr>
          <w:rFonts w:cs="Arial"/>
          <w:szCs w:val="24"/>
        </w:rPr>
        <w:t xml:space="preserve"> </w:t>
      </w:r>
      <w:r w:rsidR="006145EE">
        <w:rPr>
          <w:rFonts w:cs="Arial"/>
          <w:szCs w:val="24"/>
        </w:rPr>
        <w:t>(A</w:t>
      </w:r>
      <w:r w:rsidR="00B2572C" w:rsidRPr="00B2572C">
        <w:rPr>
          <w:rFonts w:cs="Arial"/>
          <w:szCs w:val="24"/>
        </w:rPr>
        <w:t>ction</w:t>
      </w:r>
      <w:r w:rsidR="006145EE">
        <w:rPr>
          <w:rFonts w:cs="Arial"/>
          <w:szCs w:val="24"/>
        </w:rPr>
        <w:t xml:space="preserve"> 3:</w:t>
      </w:r>
      <w:r w:rsidR="00B2572C" w:rsidRPr="00B2572C">
        <w:rPr>
          <w:rFonts w:cs="Arial"/>
          <w:szCs w:val="24"/>
        </w:rPr>
        <w:t xml:space="preserve"> Primary and Community Care Operating Framework Quarter 3/4</w:t>
      </w:r>
      <w:r w:rsidR="006145EE">
        <w:rPr>
          <w:rFonts w:cs="Arial"/>
          <w:szCs w:val="24"/>
        </w:rPr>
        <w:t>)</w:t>
      </w:r>
      <w:r>
        <w:rPr>
          <w:rFonts w:cs="Arial"/>
          <w:szCs w:val="24"/>
        </w:rPr>
        <w:t>:</w:t>
      </w:r>
    </w:p>
    <w:p w14:paraId="12016D78" w14:textId="77777777" w:rsidR="006145EE" w:rsidRPr="00C56924" w:rsidRDefault="006145EE" w:rsidP="007C693B">
      <w:pPr>
        <w:contextualSpacing/>
        <w:jc w:val="both"/>
        <w:rPr>
          <w:rFonts w:cs="Arial"/>
          <w:sz w:val="20"/>
          <w:szCs w:val="20"/>
        </w:rPr>
      </w:pPr>
    </w:p>
    <w:tbl>
      <w:tblPr>
        <w:tblStyle w:val="TableGrid"/>
        <w:tblW w:w="5085" w:type="pct"/>
        <w:tblLayout w:type="fixed"/>
        <w:tblLook w:val="04A0" w:firstRow="1" w:lastRow="0" w:firstColumn="1" w:lastColumn="0" w:noHBand="0" w:noVBand="1"/>
      </w:tblPr>
      <w:tblGrid>
        <w:gridCol w:w="420"/>
        <w:gridCol w:w="5671"/>
        <w:gridCol w:w="1702"/>
        <w:gridCol w:w="990"/>
        <w:gridCol w:w="5402"/>
      </w:tblGrid>
      <w:tr w:rsidR="004E6B8C" w:rsidRPr="00EF7019" w14:paraId="67D05D18" w14:textId="77777777" w:rsidTr="00C56924">
        <w:trPr>
          <w:trHeight w:val="562"/>
        </w:trPr>
        <w:tc>
          <w:tcPr>
            <w:tcW w:w="2147" w:type="pct"/>
            <w:gridSpan w:val="2"/>
            <w:shd w:val="clear" w:color="auto" w:fill="4F81BD" w:themeFill="accent1"/>
            <w:vAlign w:val="center"/>
          </w:tcPr>
          <w:p w14:paraId="1BBB628E" w14:textId="77777777" w:rsidR="004E6B8C" w:rsidRPr="002049FF" w:rsidRDefault="004E6B8C" w:rsidP="00032993">
            <w:pPr>
              <w:jc w:val="center"/>
              <w:rPr>
                <w:rFonts w:cs="Arial"/>
                <w:b/>
                <w:color w:val="FFFFFF" w:themeColor="background1"/>
                <w:szCs w:val="24"/>
              </w:rPr>
            </w:pPr>
            <w:r w:rsidRPr="002049FF">
              <w:rPr>
                <w:rFonts w:cs="Arial"/>
                <w:b/>
                <w:color w:val="FFFFFF" w:themeColor="background1"/>
                <w:szCs w:val="24"/>
              </w:rPr>
              <w:t>Statement</w:t>
            </w:r>
          </w:p>
        </w:tc>
        <w:tc>
          <w:tcPr>
            <w:tcW w:w="600" w:type="pct"/>
            <w:shd w:val="clear" w:color="auto" w:fill="4F81BD" w:themeFill="accent1"/>
          </w:tcPr>
          <w:p w14:paraId="4EDF7DBA" w14:textId="77777777" w:rsidR="004E6B8C" w:rsidRPr="002049FF" w:rsidRDefault="004E6B8C" w:rsidP="00032993">
            <w:pPr>
              <w:jc w:val="center"/>
              <w:rPr>
                <w:rFonts w:cs="Arial"/>
                <w:b/>
                <w:color w:val="FFFFFF" w:themeColor="background1"/>
                <w:szCs w:val="24"/>
              </w:rPr>
            </w:pPr>
            <w:r w:rsidRPr="002049FF">
              <w:rPr>
                <w:rFonts w:cs="Arial"/>
                <w:b/>
                <w:color w:val="FFFFFF" w:themeColor="background1"/>
                <w:szCs w:val="24"/>
              </w:rPr>
              <w:t>Relationship to key themes</w:t>
            </w:r>
          </w:p>
        </w:tc>
        <w:tc>
          <w:tcPr>
            <w:tcW w:w="349" w:type="pct"/>
            <w:shd w:val="clear" w:color="auto" w:fill="4F81BD" w:themeFill="accent1"/>
          </w:tcPr>
          <w:p w14:paraId="3579797D" w14:textId="77777777" w:rsidR="004E6B8C" w:rsidRPr="007C693B" w:rsidRDefault="005A0C3E" w:rsidP="004E6B8C">
            <w:pPr>
              <w:jc w:val="center"/>
              <w:rPr>
                <w:rFonts w:cs="Arial"/>
                <w:b/>
                <w:color w:val="FFFFFF" w:themeColor="background1"/>
                <w:szCs w:val="24"/>
              </w:rPr>
            </w:pPr>
            <w:r w:rsidRPr="007C693B">
              <w:rPr>
                <w:rFonts w:cs="Arial"/>
                <w:b/>
                <w:color w:val="FFFFFF" w:themeColor="background1"/>
                <w:szCs w:val="24"/>
              </w:rPr>
              <w:t>Adopt</w:t>
            </w:r>
          </w:p>
          <w:p w14:paraId="487DD141" w14:textId="77777777" w:rsidR="005A0C3E" w:rsidRPr="007C693B" w:rsidRDefault="005A0C3E" w:rsidP="004E6B8C">
            <w:pPr>
              <w:jc w:val="center"/>
              <w:rPr>
                <w:rFonts w:cs="Arial"/>
                <w:b/>
                <w:color w:val="FFFFFF" w:themeColor="background1"/>
                <w:szCs w:val="24"/>
              </w:rPr>
            </w:pPr>
            <w:r w:rsidRPr="007C693B">
              <w:rPr>
                <w:rFonts w:cs="Arial"/>
                <w:b/>
                <w:color w:val="FFFFFF" w:themeColor="background1"/>
                <w:szCs w:val="24"/>
              </w:rPr>
              <w:t>Adapt</w:t>
            </w:r>
          </w:p>
          <w:p w14:paraId="38FBC9E3" w14:textId="50B3ACAA" w:rsidR="005A0C3E" w:rsidRPr="002049FF" w:rsidRDefault="005A0C3E" w:rsidP="004E6B8C">
            <w:pPr>
              <w:jc w:val="center"/>
              <w:rPr>
                <w:rFonts w:cs="Arial"/>
                <w:b/>
                <w:color w:val="FFFFFF" w:themeColor="background1"/>
                <w:sz w:val="20"/>
                <w:szCs w:val="20"/>
              </w:rPr>
            </w:pPr>
            <w:r w:rsidRPr="007C693B">
              <w:rPr>
                <w:rFonts w:cs="Arial"/>
                <w:b/>
                <w:color w:val="FFFFFF" w:themeColor="background1"/>
                <w:szCs w:val="24"/>
              </w:rPr>
              <w:t>Justify</w:t>
            </w:r>
          </w:p>
        </w:tc>
        <w:tc>
          <w:tcPr>
            <w:tcW w:w="1904" w:type="pct"/>
            <w:shd w:val="clear" w:color="auto" w:fill="4F81BD" w:themeFill="accent1"/>
          </w:tcPr>
          <w:p w14:paraId="3D99332F" w14:textId="1B417395" w:rsidR="004E6B8C" w:rsidRPr="002049FF" w:rsidRDefault="004E6B8C" w:rsidP="00032993">
            <w:pPr>
              <w:jc w:val="center"/>
              <w:rPr>
                <w:rFonts w:cs="Arial"/>
                <w:b/>
                <w:color w:val="FFFFFF" w:themeColor="background1"/>
                <w:szCs w:val="24"/>
              </w:rPr>
            </w:pPr>
            <w:r w:rsidRPr="002049FF">
              <w:rPr>
                <w:rFonts w:cs="Arial"/>
                <w:b/>
                <w:color w:val="FFFFFF" w:themeColor="background1"/>
                <w:szCs w:val="24"/>
              </w:rPr>
              <w:t xml:space="preserve">Action Required? Y/N </w:t>
            </w:r>
          </w:p>
          <w:p w14:paraId="394D5C07" w14:textId="77777777" w:rsidR="004E6B8C" w:rsidRPr="00EF7019" w:rsidRDefault="004E6B8C" w:rsidP="00032993">
            <w:pPr>
              <w:jc w:val="center"/>
              <w:rPr>
                <w:rFonts w:cs="Arial"/>
                <w:b/>
                <w:color w:val="FFFFFF" w:themeColor="background1"/>
                <w:szCs w:val="24"/>
              </w:rPr>
            </w:pPr>
            <w:r w:rsidRPr="002049FF">
              <w:rPr>
                <w:rFonts w:cs="Arial"/>
                <w:b/>
                <w:color w:val="FFFFFF" w:themeColor="background1"/>
                <w:szCs w:val="24"/>
              </w:rPr>
              <w:t>(if yes note summary of next steps)</w:t>
            </w:r>
          </w:p>
        </w:tc>
      </w:tr>
      <w:tr w:rsidR="004E6B8C" w:rsidRPr="00EF7019" w14:paraId="54C1993B" w14:textId="77777777" w:rsidTr="00C56924">
        <w:trPr>
          <w:cantSplit/>
          <w:trHeight w:val="780"/>
        </w:trPr>
        <w:tc>
          <w:tcPr>
            <w:tcW w:w="148" w:type="pct"/>
            <w:vMerge w:val="restart"/>
          </w:tcPr>
          <w:p w14:paraId="3F9058C8" w14:textId="77777777" w:rsidR="004E6B8C" w:rsidRPr="00EF7019" w:rsidRDefault="004E6B8C" w:rsidP="00032993">
            <w:pPr>
              <w:jc w:val="both"/>
              <w:rPr>
                <w:rFonts w:cs="Arial"/>
                <w:b/>
                <w:szCs w:val="24"/>
              </w:rPr>
            </w:pPr>
            <w:r w:rsidRPr="00EF7019">
              <w:rPr>
                <w:rFonts w:cs="Arial"/>
                <w:b/>
                <w:szCs w:val="24"/>
              </w:rPr>
              <w:t>1.</w:t>
            </w:r>
          </w:p>
        </w:tc>
        <w:tc>
          <w:tcPr>
            <w:tcW w:w="1999" w:type="pct"/>
            <w:vMerge w:val="restart"/>
            <w:vAlign w:val="center"/>
          </w:tcPr>
          <w:p w14:paraId="13A54C7A" w14:textId="3F6CD983" w:rsidR="004E6B8C" w:rsidRPr="005A0C3E" w:rsidRDefault="004E6B8C" w:rsidP="005A0C3E">
            <w:pPr>
              <w:jc w:val="both"/>
              <w:rPr>
                <w:rFonts w:cs="Arial"/>
              </w:rPr>
            </w:pPr>
            <w:r w:rsidRPr="005A0C3E">
              <w:rPr>
                <w:rFonts w:cs="Arial"/>
                <w:szCs w:val="24"/>
              </w:rPr>
              <w:t>The identified lead Executive Director (DPCC or equivalent) engages with all other executive directors, along with other appropriate senior staff, in the planning of health</w:t>
            </w:r>
            <w:r w:rsidR="005D4F15">
              <w:rPr>
                <w:rFonts w:cs="Arial"/>
                <w:szCs w:val="24"/>
              </w:rPr>
              <w:t xml:space="preserve"> </w:t>
            </w:r>
            <w:r w:rsidRPr="005A0C3E">
              <w:rPr>
                <w:rFonts w:cs="Arial"/>
                <w:szCs w:val="24"/>
              </w:rPr>
              <w:t xml:space="preserve">care services to care homes. The approach is one of integrated working across all relevant </w:t>
            </w:r>
            <w:r w:rsidR="00DD2760">
              <w:rPr>
                <w:rFonts w:cs="Arial"/>
                <w:szCs w:val="24"/>
              </w:rPr>
              <w:t>Health Board</w:t>
            </w:r>
            <w:r w:rsidRPr="005A0C3E">
              <w:rPr>
                <w:rFonts w:cs="Arial"/>
                <w:szCs w:val="24"/>
              </w:rPr>
              <w:t xml:space="preserve"> directorates and must demonstrate Board level support.</w:t>
            </w:r>
            <w:r w:rsidR="002049FF" w:rsidRPr="005A0C3E">
              <w:rPr>
                <w:rFonts w:cs="Arial"/>
                <w:szCs w:val="24"/>
              </w:rPr>
              <w:t xml:space="preserve"> The engagement should include those involved</w:t>
            </w:r>
            <w:r w:rsidR="005A0C3E" w:rsidRPr="005A0C3E">
              <w:rPr>
                <w:rFonts w:cs="Arial"/>
                <w:szCs w:val="24"/>
              </w:rPr>
              <w:t xml:space="preserve"> in 24/7 services including </w:t>
            </w:r>
            <w:r w:rsidR="00095959">
              <w:rPr>
                <w:rFonts w:cs="Arial"/>
                <w:szCs w:val="24"/>
              </w:rPr>
              <w:t>111, primary care (GMS and urgent primary care</w:t>
            </w:r>
            <w:r w:rsidR="005A0C3E" w:rsidRPr="005A0C3E">
              <w:rPr>
                <w:rFonts w:cs="Arial"/>
                <w:szCs w:val="24"/>
              </w:rPr>
              <w:t xml:space="preserve"> </w:t>
            </w:r>
            <w:r w:rsidR="00095959">
              <w:rPr>
                <w:rFonts w:cs="Arial"/>
                <w:szCs w:val="24"/>
              </w:rPr>
              <w:t>(</w:t>
            </w:r>
            <w:r w:rsidR="005A0C3E" w:rsidRPr="005A0C3E">
              <w:rPr>
                <w:rFonts w:cs="Arial"/>
                <w:szCs w:val="24"/>
              </w:rPr>
              <w:t>Out of H</w:t>
            </w:r>
            <w:r w:rsidR="002049FF" w:rsidRPr="005A0C3E">
              <w:rPr>
                <w:rFonts w:cs="Arial"/>
                <w:szCs w:val="24"/>
              </w:rPr>
              <w:t>ours</w:t>
            </w:r>
            <w:r w:rsidR="00095959">
              <w:rPr>
                <w:rFonts w:cs="Arial"/>
                <w:szCs w:val="24"/>
              </w:rPr>
              <w:t>)</w:t>
            </w:r>
            <w:r w:rsidR="002049FF" w:rsidRPr="005A0C3E">
              <w:rPr>
                <w:rFonts w:cs="Arial"/>
                <w:szCs w:val="24"/>
              </w:rPr>
              <w:t xml:space="preserve"> services and </w:t>
            </w:r>
            <w:r w:rsidR="00DB3545">
              <w:rPr>
                <w:rFonts w:cs="Arial"/>
                <w:szCs w:val="24"/>
              </w:rPr>
              <w:t>the</w:t>
            </w:r>
            <w:r w:rsidR="002049FF" w:rsidRPr="005A0C3E">
              <w:rPr>
                <w:rFonts w:cs="Arial"/>
                <w:szCs w:val="24"/>
              </w:rPr>
              <w:t xml:space="preserve"> Welsh Ambulance Service Trust</w:t>
            </w:r>
            <w:r w:rsidR="005A0C3E">
              <w:rPr>
                <w:rFonts w:cs="Arial"/>
                <w:szCs w:val="24"/>
              </w:rPr>
              <w:t>.</w:t>
            </w:r>
          </w:p>
        </w:tc>
        <w:tc>
          <w:tcPr>
            <w:tcW w:w="600" w:type="pct"/>
            <w:shd w:val="clear" w:color="auto" w:fill="92D050"/>
            <w:vAlign w:val="center"/>
          </w:tcPr>
          <w:p w14:paraId="47739180"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Provides equitable access?</w:t>
            </w:r>
          </w:p>
        </w:tc>
        <w:tc>
          <w:tcPr>
            <w:tcW w:w="349" w:type="pct"/>
            <w:shd w:val="clear" w:color="auto" w:fill="92D050"/>
          </w:tcPr>
          <w:p w14:paraId="04632477" w14:textId="77777777" w:rsidR="004E6B8C" w:rsidRPr="00EF7019" w:rsidRDefault="004E6B8C" w:rsidP="00032993">
            <w:pPr>
              <w:jc w:val="center"/>
              <w:rPr>
                <w:rFonts w:cs="Arial"/>
                <w:b/>
                <w:sz w:val="16"/>
                <w:szCs w:val="16"/>
              </w:rPr>
            </w:pPr>
          </w:p>
        </w:tc>
        <w:tc>
          <w:tcPr>
            <w:tcW w:w="1904" w:type="pct"/>
            <w:vMerge w:val="restart"/>
            <w:shd w:val="clear" w:color="auto" w:fill="auto"/>
          </w:tcPr>
          <w:p w14:paraId="37A1C9A5" w14:textId="2E7CCA21" w:rsidR="004E6B8C" w:rsidRPr="00EF7019" w:rsidRDefault="004E6B8C" w:rsidP="00032993">
            <w:pPr>
              <w:jc w:val="center"/>
              <w:rPr>
                <w:rFonts w:cs="Arial"/>
                <w:b/>
                <w:sz w:val="16"/>
                <w:szCs w:val="16"/>
              </w:rPr>
            </w:pPr>
          </w:p>
        </w:tc>
      </w:tr>
      <w:tr w:rsidR="004E6B8C" w:rsidRPr="00EF7019" w14:paraId="531ED799" w14:textId="77777777" w:rsidTr="00C56924">
        <w:trPr>
          <w:cantSplit/>
          <w:trHeight w:val="692"/>
        </w:trPr>
        <w:tc>
          <w:tcPr>
            <w:tcW w:w="148" w:type="pct"/>
            <w:vMerge/>
          </w:tcPr>
          <w:p w14:paraId="2220418E" w14:textId="77777777" w:rsidR="004E6B8C" w:rsidRPr="00EF7019" w:rsidRDefault="004E6B8C" w:rsidP="00032993">
            <w:pPr>
              <w:jc w:val="both"/>
              <w:rPr>
                <w:rFonts w:cs="Arial"/>
                <w:b/>
                <w:szCs w:val="24"/>
              </w:rPr>
            </w:pPr>
          </w:p>
        </w:tc>
        <w:tc>
          <w:tcPr>
            <w:tcW w:w="1999" w:type="pct"/>
            <w:vMerge/>
          </w:tcPr>
          <w:p w14:paraId="4A7FA540" w14:textId="77777777" w:rsidR="004E6B8C" w:rsidRPr="0026117C" w:rsidRDefault="004E6B8C" w:rsidP="00032993">
            <w:pPr>
              <w:jc w:val="both"/>
              <w:rPr>
                <w:rFonts w:cs="Arial"/>
              </w:rPr>
            </w:pPr>
          </w:p>
        </w:tc>
        <w:tc>
          <w:tcPr>
            <w:tcW w:w="600" w:type="pct"/>
            <w:shd w:val="clear" w:color="auto" w:fill="F79646"/>
            <w:vAlign w:val="center"/>
          </w:tcPr>
          <w:p w14:paraId="1DF358BA"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Drives consistency?</w:t>
            </w:r>
          </w:p>
        </w:tc>
        <w:tc>
          <w:tcPr>
            <w:tcW w:w="349" w:type="pct"/>
            <w:shd w:val="clear" w:color="auto" w:fill="F79646" w:themeFill="accent6"/>
          </w:tcPr>
          <w:p w14:paraId="7D5357FE" w14:textId="77777777" w:rsidR="004E6B8C" w:rsidRPr="00EF7019" w:rsidRDefault="004E6B8C" w:rsidP="00032993">
            <w:pPr>
              <w:jc w:val="center"/>
              <w:rPr>
                <w:rFonts w:cs="Arial"/>
                <w:b/>
                <w:sz w:val="16"/>
                <w:szCs w:val="16"/>
              </w:rPr>
            </w:pPr>
          </w:p>
        </w:tc>
        <w:tc>
          <w:tcPr>
            <w:tcW w:w="1904" w:type="pct"/>
            <w:vMerge/>
            <w:shd w:val="clear" w:color="auto" w:fill="auto"/>
          </w:tcPr>
          <w:p w14:paraId="1B9F8E32" w14:textId="6A7A9FDA" w:rsidR="004E6B8C" w:rsidRPr="00EF7019" w:rsidRDefault="004E6B8C" w:rsidP="00032993">
            <w:pPr>
              <w:jc w:val="center"/>
              <w:rPr>
                <w:rFonts w:cs="Arial"/>
                <w:b/>
                <w:sz w:val="16"/>
                <w:szCs w:val="16"/>
              </w:rPr>
            </w:pPr>
          </w:p>
        </w:tc>
      </w:tr>
      <w:tr w:rsidR="004E6B8C" w:rsidRPr="00EF7019" w14:paraId="7E04E2E7" w14:textId="77777777" w:rsidTr="00C56924">
        <w:trPr>
          <w:cantSplit/>
          <w:trHeight w:val="844"/>
        </w:trPr>
        <w:tc>
          <w:tcPr>
            <w:tcW w:w="148" w:type="pct"/>
            <w:vMerge/>
          </w:tcPr>
          <w:p w14:paraId="6141F4B4" w14:textId="77777777" w:rsidR="004E6B8C" w:rsidRPr="00EF7019" w:rsidRDefault="004E6B8C" w:rsidP="00032993">
            <w:pPr>
              <w:jc w:val="both"/>
              <w:rPr>
                <w:rFonts w:cs="Arial"/>
                <w:b/>
                <w:szCs w:val="24"/>
              </w:rPr>
            </w:pPr>
          </w:p>
        </w:tc>
        <w:tc>
          <w:tcPr>
            <w:tcW w:w="1999" w:type="pct"/>
            <w:vMerge/>
          </w:tcPr>
          <w:p w14:paraId="3A557B5A" w14:textId="77777777" w:rsidR="004E6B8C" w:rsidRPr="0026117C" w:rsidRDefault="004E6B8C" w:rsidP="00032993">
            <w:pPr>
              <w:jc w:val="both"/>
              <w:rPr>
                <w:rFonts w:cs="Arial"/>
              </w:rPr>
            </w:pPr>
          </w:p>
        </w:tc>
        <w:tc>
          <w:tcPr>
            <w:tcW w:w="600" w:type="pct"/>
            <w:shd w:val="clear" w:color="auto" w:fill="B2A1C7" w:themeFill="accent4" w:themeFillTint="99"/>
            <w:vAlign w:val="center"/>
          </w:tcPr>
          <w:p w14:paraId="7C69FCFD"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Ensures connectivity?</w:t>
            </w:r>
          </w:p>
        </w:tc>
        <w:tc>
          <w:tcPr>
            <w:tcW w:w="349" w:type="pct"/>
            <w:shd w:val="clear" w:color="auto" w:fill="B2A1C7" w:themeFill="accent4" w:themeFillTint="99"/>
          </w:tcPr>
          <w:p w14:paraId="64B3DBB9" w14:textId="77777777" w:rsidR="004E6B8C" w:rsidRPr="00EF7019" w:rsidRDefault="004E6B8C" w:rsidP="00032993">
            <w:pPr>
              <w:jc w:val="center"/>
              <w:rPr>
                <w:rFonts w:cs="Arial"/>
                <w:b/>
                <w:sz w:val="16"/>
                <w:szCs w:val="16"/>
              </w:rPr>
            </w:pPr>
          </w:p>
        </w:tc>
        <w:tc>
          <w:tcPr>
            <w:tcW w:w="1904" w:type="pct"/>
            <w:vMerge/>
            <w:shd w:val="clear" w:color="auto" w:fill="auto"/>
          </w:tcPr>
          <w:p w14:paraId="091B7930" w14:textId="01639766" w:rsidR="004E6B8C" w:rsidRPr="00EF7019" w:rsidRDefault="004E6B8C" w:rsidP="00032993">
            <w:pPr>
              <w:jc w:val="center"/>
              <w:rPr>
                <w:rFonts w:cs="Arial"/>
                <w:b/>
                <w:sz w:val="16"/>
                <w:szCs w:val="16"/>
              </w:rPr>
            </w:pPr>
          </w:p>
        </w:tc>
      </w:tr>
      <w:tr w:rsidR="004E6B8C" w:rsidRPr="00EF7019" w14:paraId="157587D2" w14:textId="77777777" w:rsidTr="00C56924">
        <w:trPr>
          <w:cantSplit/>
          <w:trHeight w:val="819"/>
        </w:trPr>
        <w:tc>
          <w:tcPr>
            <w:tcW w:w="148" w:type="pct"/>
            <w:vMerge/>
          </w:tcPr>
          <w:p w14:paraId="1C81A82A" w14:textId="77777777" w:rsidR="004E6B8C" w:rsidRPr="00EF7019" w:rsidRDefault="004E6B8C" w:rsidP="00032993">
            <w:pPr>
              <w:jc w:val="both"/>
              <w:rPr>
                <w:rFonts w:cs="Arial"/>
                <w:b/>
                <w:szCs w:val="24"/>
              </w:rPr>
            </w:pPr>
          </w:p>
        </w:tc>
        <w:tc>
          <w:tcPr>
            <w:tcW w:w="1999" w:type="pct"/>
            <w:vMerge/>
          </w:tcPr>
          <w:p w14:paraId="351D0AA1" w14:textId="77777777" w:rsidR="004E6B8C" w:rsidRPr="0026117C" w:rsidRDefault="004E6B8C" w:rsidP="00032993">
            <w:pPr>
              <w:jc w:val="both"/>
              <w:rPr>
                <w:rFonts w:cs="Arial"/>
              </w:rPr>
            </w:pPr>
          </w:p>
        </w:tc>
        <w:tc>
          <w:tcPr>
            <w:tcW w:w="600" w:type="pct"/>
            <w:shd w:val="clear" w:color="auto" w:fill="92CDDC" w:themeFill="accent5" w:themeFillTint="99"/>
            <w:vAlign w:val="center"/>
          </w:tcPr>
          <w:p w14:paraId="362DA53F" w14:textId="1C0E4779" w:rsidR="004E6B8C" w:rsidRPr="00450880" w:rsidRDefault="0060568E" w:rsidP="0060568E">
            <w:pPr>
              <w:rPr>
                <w:rFonts w:cs="Arial"/>
                <w:b/>
                <w:color w:val="FFFFFF" w:themeColor="background1"/>
                <w:sz w:val="16"/>
                <w:szCs w:val="16"/>
              </w:rPr>
            </w:pPr>
            <w:r>
              <w:rPr>
                <w:rFonts w:cs="Arial"/>
                <w:b/>
                <w:color w:val="FFFFFF" w:themeColor="background1"/>
                <w:sz w:val="16"/>
                <w:szCs w:val="16"/>
              </w:rPr>
              <w:t>Delivers resident focused outcomes?</w:t>
            </w:r>
          </w:p>
        </w:tc>
        <w:tc>
          <w:tcPr>
            <w:tcW w:w="349" w:type="pct"/>
            <w:shd w:val="clear" w:color="auto" w:fill="92CDDC" w:themeFill="accent5" w:themeFillTint="99"/>
          </w:tcPr>
          <w:p w14:paraId="430763FF" w14:textId="77777777" w:rsidR="004E6B8C" w:rsidRPr="00EF7019" w:rsidRDefault="004E6B8C" w:rsidP="00032993">
            <w:pPr>
              <w:jc w:val="center"/>
              <w:rPr>
                <w:rFonts w:cs="Arial"/>
                <w:b/>
                <w:sz w:val="16"/>
                <w:szCs w:val="16"/>
              </w:rPr>
            </w:pPr>
          </w:p>
        </w:tc>
        <w:tc>
          <w:tcPr>
            <w:tcW w:w="1904" w:type="pct"/>
            <w:vMerge/>
            <w:shd w:val="clear" w:color="auto" w:fill="auto"/>
          </w:tcPr>
          <w:p w14:paraId="102924CD" w14:textId="630146D6" w:rsidR="004E6B8C" w:rsidRPr="00EF7019" w:rsidRDefault="004E6B8C" w:rsidP="00032993">
            <w:pPr>
              <w:jc w:val="center"/>
              <w:rPr>
                <w:rFonts w:cs="Arial"/>
                <w:b/>
                <w:sz w:val="16"/>
                <w:szCs w:val="16"/>
              </w:rPr>
            </w:pPr>
          </w:p>
        </w:tc>
      </w:tr>
      <w:tr w:rsidR="004E6B8C" w:rsidRPr="00EF7019" w14:paraId="5EBAD82F" w14:textId="77777777" w:rsidTr="00C56924">
        <w:tc>
          <w:tcPr>
            <w:tcW w:w="2147" w:type="pct"/>
            <w:gridSpan w:val="2"/>
            <w:shd w:val="clear" w:color="auto" w:fill="4F81BD" w:themeFill="accent1"/>
          </w:tcPr>
          <w:p w14:paraId="032362AB" w14:textId="77777777" w:rsidR="004E6B8C" w:rsidRPr="0026117C" w:rsidRDefault="004E6B8C" w:rsidP="00032993">
            <w:pPr>
              <w:jc w:val="both"/>
              <w:rPr>
                <w:rFonts w:cs="Arial"/>
                <w:b/>
              </w:rPr>
            </w:pPr>
          </w:p>
        </w:tc>
        <w:tc>
          <w:tcPr>
            <w:tcW w:w="2853" w:type="pct"/>
            <w:gridSpan w:val="3"/>
            <w:shd w:val="clear" w:color="auto" w:fill="4F81BD" w:themeFill="accent1"/>
          </w:tcPr>
          <w:p w14:paraId="58E8315E" w14:textId="0D9408D4" w:rsidR="004E6B8C" w:rsidRPr="0026117C" w:rsidRDefault="004E6B8C" w:rsidP="00032993">
            <w:pPr>
              <w:jc w:val="both"/>
              <w:rPr>
                <w:rFonts w:cs="Arial"/>
                <w:b/>
              </w:rPr>
            </w:pPr>
          </w:p>
        </w:tc>
      </w:tr>
      <w:tr w:rsidR="004E6B8C" w:rsidRPr="00EF7019" w14:paraId="0CFD9645" w14:textId="77777777" w:rsidTr="00C56924">
        <w:trPr>
          <w:trHeight w:val="613"/>
        </w:trPr>
        <w:tc>
          <w:tcPr>
            <w:tcW w:w="148" w:type="pct"/>
            <w:vMerge w:val="restart"/>
          </w:tcPr>
          <w:p w14:paraId="410478A3" w14:textId="77777777" w:rsidR="004E6B8C" w:rsidRPr="00EF7019" w:rsidRDefault="004E6B8C" w:rsidP="0026117C">
            <w:pPr>
              <w:jc w:val="both"/>
              <w:rPr>
                <w:rFonts w:cs="Arial"/>
                <w:b/>
                <w:szCs w:val="24"/>
              </w:rPr>
            </w:pPr>
            <w:r w:rsidRPr="00EF7019">
              <w:rPr>
                <w:rFonts w:cs="Arial"/>
                <w:b/>
                <w:szCs w:val="24"/>
              </w:rPr>
              <w:t>2.</w:t>
            </w:r>
          </w:p>
        </w:tc>
        <w:tc>
          <w:tcPr>
            <w:tcW w:w="1999" w:type="pct"/>
            <w:vMerge w:val="restart"/>
          </w:tcPr>
          <w:p w14:paraId="6394DED4" w14:textId="77777777" w:rsidR="004E6B8C" w:rsidRPr="006F6DAF" w:rsidRDefault="004E6B8C" w:rsidP="0026117C">
            <w:pPr>
              <w:jc w:val="both"/>
              <w:rPr>
                <w:rFonts w:cs="Arial"/>
                <w:szCs w:val="24"/>
              </w:rPr>
            </w:pPr>
            <w:r w:rsidRPr="006F6DAF">
              <w:rPr>
                <w:rFonts w:cs="Arial"/>
                <w:szCs w:val="24"/>
              </w:rPr>
              <w:t>Services are planned with consideration of the impacts on individual care home residents as a key part of the planning process.  Equity of access to care and services regardless of crisis or location should be the norm.</w:t>
            </w:r>
          </w:p>
        </w:tc>
        <w:tc>
          <w:tcPr>
            <w:tcW w:w="600" w:type="pct"/>
            <w:shd w:val="clear" w:color="auto" w:fill="92D050"/>
            <w:vAlign w:val="center"/>
          </w:tcPr>
          <w:p w14:paraId="61354E25"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 xml:space="preserve">Provides equitable access? </w:t>
            </w:r>
          </w:p>
        </w:tc>
        <w:tc>
          <w:tcPr>
            <w:tcW w:w="349" w:type="pct"/>
            <w:shd w:val="clear" w:color="auto" w:fill="92D050"/>
          </w:tcPr>
          <w:p w14:paraId="5CD454A2" w14:textId="77777777" w:rsidR="004E6B8C" w:rsidRPr="00EF7019" w:rsidRDefault="004E6B8C" w:rsidP="0026117C">
            <w:pPr>
              <w:jc w:val="center"/>
              <w:rPr>
                <w:rFonts w:cs="Arial"/>
                <w:b/>
                <w:sz w:val="16"/>
                <w:szCs w:val="16"/>
              </w:rPr>
            </w:pPr>
          </w:p>
        </w:tc>
        <w:tc>
          <w:tcPr>
            <w:tcW w:w="1904" w:type="pct"/>
            <w:vMerge w:val="restart"/>
            <w:shd w:val="clear" w:color="auto" w:fill="auto"/>
          </w:tcPr>
          <w:p w14:paraId="5503C731" w14:textId="7F8CEFB1" w:rsidR="004E6B8C" w:rsidRPr="00EF7019" w:rsidRDefault="004E6B8C" w:rsidP="0026117C">
            <w:pPr>
              <w:jc w:val="center"/>
              <w:rPr>
                <w:rFonts w:cs="Arial"/>
                <w:b/>
                <w:sz w:val="16"/>
                <w:szCs w:val="16"/>
              </w:rPr>
            </w:pPr>
          </w:p>
        </w:tc>
      </w:tr>
      <w:tr w:rsidR="004E6B8C" w:rsidRPr="00EF7019" w14:paraId="0DEC94E1" w14:textId="77777777" w:rsidTr="00C56924">
        <w:trPr>
          <w:trHeight w:val="614"/>
        </w:trPr>
        <w:tc>
          <w:tcPr>
            <w:tcW w:w="148" w:type="pct"/>
            <w:vMerge/>
          </w:tcPr>
          <w:p w14:paraId="777A8504" w14:textId="77777777" w:rsidR="004E6B8C" w:rsidRPr="00EF7019" w:rsidRDefault="004E6B8C" w:rsidP="0026117C">
            <w:pPr>
              <w:jc w:val="both"/>
              <w:rPr>
                <w:rFonts w:cs="Arial"/>
                <w:b/>
                <w:szCs w:val="24"/>
              </w:rPr>
            </w:pPr>
          </w:p>
        </w:tc>
        <w:tc>
          <w:tcPr>
            <w:tcW w:w="1999" w:type="pct"/>
            <w:vMerge/>
          </w:tcPr>
          <w:p w14:paraId="324DF43F" w14:textId="77777777" w:rsidR="004E6B8C" w:rsidRPr="00EF7019" w:rsidRDefault="004E6B8C" w:rsidP="0026117C">
            <w:pPr>
              <w:jc w:val="both"/>
              <w:rPr>
                <w:rFonts w:cs="Arial"/>
                <w:szCs w:val="24"/>
              </w:rPr>
            </w:pPr>
          </w:p>
        </w:tc>
        <w:tc>
          <w:tcPr>
            <w:tcW w:w="600" w:type="pct"/>
            <w:shd w:val="clear" w:color="auto" w:fill="F79646"/>
            <w:vAlign w:val="center"/>
          </w:tcPr>
          <w:p w14:paraId="739FF039"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Drives consistency?</w:t>
            </w:r>
          </w:p>
        </w:tc>
        <w:tc>
          <w:tcPr>
            <w:tcW w:w="349" w:type="pct"/>
            <w:shd w:val="clear" w:color="auto" w:fill="F79646" w:themeFill="accent6"/>
          </w:tcPr>
          <w:p w14:paraId="4E76856F" w14:textId="77777777" w:rsidR="004E6B8C" w:rsidRPr="00EF7019" w:rsidRDefault="004E6B8C" w:rsidP="0026117C">
            <w:pPr>
              <w:jc w:val="center"/>
              <w:rPr>
                <w:rFonts w:cs="Arial"/>
                <w:b/>
                <w:sz w:val="16"/>
                <w:szCs w:val="16"/>
              </w:rPr>
            </w:pPr>
          </w:p>
        </w:tc>
        <w:tc>
          <w:tcPr>
            <w:tcW w:w="1904" w:type="pct"/>
            <w:vMerge/>
            <w:shd w:val="clear" w:color="auto" w:fill="auto"/>
          </w:tcPr>
          <w:p w14:paraId="59CFA4A8" w14:textId="58BFBB05" w:rsidR="004E6B8C" w:rsidRPr="00EF7019" w:rsidRDefault="004E6B8C" w:rsidP="0026117C">
            <w:pPr>
              <w:jc w:val="center"/>
              <w:rPr>
                <w:rFonts w:cs="Arial"/>
                <w:b/>
                <w:sz w:val="16"/>
                <w:szCs w:val="16"/>
              </w:rPr>
            </w:pPr>
          </w:p>
        </w:tc>
      </w:tr>
      <w:tr w:rsidR="004E6B8C" w:rsidRPr="00EF7019" w14:paraId="45C030F0" w14:textId="77777777" w:rsidTr="00C56924">
        <w:trPr>
          <w:trHeight w:val="613"/>
        </w:trPr>
        <w:tc>
          <w:tcPr>
            <w:tcW w:w="148" w:type="pct"/>
            <w:vMerge/>
          </w:tcPr>
          <w:p w14:paraId="48183908" w14:textId="77777777" w:rsidR="004E6B8C" w:rsidRPr="00EF7019" w:rsidRDefault="004E6B8C" w:rsidP="0026117C">
            <w:pPr>
              <w:jc w:val="both"/>
              <w:rPr>
                <w:rFonts w:cs="Arial"/>
                <w:b/>
                <w:szCs w:val="24"/>
              </w:rPr>
            </w:pPr>
          </w:p>
        </w:tc>
        <w:tc>
          <w:tcPr>
            <w:tcW w:w="1999" w:type="pct"/>
            <w:vMerge/>
          </w:tcPr>
          <w:p w14:paraId="6450B1B5" w14:textId="77777777" w:rsidR="004E6B8C" w:rsidRPr="00EF7019" w:rsidRDefault="004E6B8C" w:rsidP="0026117C">
            <w:pPr>
              <w:jc w:val="both"/>
              <w:rPr>
                <w:rFonts w:cs="Arial"/>
                <w:szCs w:val="24"/>
              </w:rPr>
            </w:pPr>
          </w:p>
        </w:tc>
        <w:tc>
          <w:tcPr>
            <w:tcW w:w="600" w:type="pct"/>
            <w:shd w:val="clear" w:color="auto" w:fill="B2A1C7" w:themeFill="accent4" w:themeFillTint="99"/>
            <w:vAlign w:val="center"/>
          </w:tcPr>
          <w:p w14:paraId="06BE69BD"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Ensures connectivity?</w:t>
            </w:r>
          </w:p>
        </w:tc>
        <w:tc>
          <w:tcPr>
            <w:tcW w:w="349" w:type="pct"/>
            <w:shd w:val="clear" w:color="auto" w:fill="B2A1C7" w:themeFill="accent4" w:themeFillTint="99"/>
          </w:tcPr>
          <w:p w14:paraId="2B4E177C" w14:textId="77777777" w:rsidR="004E6B8C" w:rsidRPr="00EF7019" w:rsidRDefault="004E6B8C" w:rsidP="0026117C">
            <w:pPr>
              <w:jc w:val="center"/>
              <w:rPr>
                <w:rFonts w:cs="Arial"/>
                <w:b/>
                <w:sz w:val="16"/>
                <w:szCs w:val="16"/>
              </w:rPr>
            </w:pPr>
          </w:p>
        </w:tc>
        <w:tc>
          <w:tcPr>
            <w:tcW w:w="1904" w:type="pct"/>
            <w:vMerge/>
            <w:shd w:val="clear" w:color="auto" w:fill="auto"/>
          </w:tcPr>
          <w:p w14:paraId="51EB2A3C" w14:textId="33E9CC44" w:rsidR="004E6B8C" w:rsidRPr="00EF7019" w:rsidRDefault="004E6B8C" w:rsidP="0026117C">
            <w:pPr>
              <w:jc w:val="center"/>
              <w:rPr>
                <w:rFonts w:cs="Arial"/>
                <w:b/>
                <w:sz w:val="16"/>
                <w:szCs w:val="16"/>
              </w:rPr>
            </w:pPr>
          </w:p>
        </w:tc>
      </w:tr>
      <w:tr w:rsidR="004E6B8C" w:rsidRPr="00EF7019" w14:paraId="470CACCF" w14:textId="77777777" w:rsidTr="00C56924">
        <w:trPr>
          <w:trHeight w:val="614"/>
        </w:trPr>
        <w:tc>
          <w:tcPr>
            <w:tcW w:w="148" w:type="pct"/>
            <w:vMerge/>
          </w:tcPr>
          <w:p w14:paraId="79224BAA" w14:textId="77777777" w:rsidR="004E6B8C" w:rsidRPr="00EF7019" w:rsidRDefault="004E6B8C" w:rsidP="0026117C">
            <w:pPr>
              <w:jc w:val="both"/>
              <w:rPr>
                <w:rFonts w:cs="Arial"/>
                <w:b/>
                <w:szCs w:val="24"/>
              </w:rPr>
            </w:pPr>
          </w:p>
        </w:tc>
        <w:tc>
          <w:tcPr>
            <w:tcW w:w="1999" w:type="pct"/>
            <w:vMerge/>
          </w:tcPr>
          <w:p w14:paraId="33BDA8DA" w14:textId="77777777" w:rsidR="004E6B8C" w:rsidRPr="00EF7019" w:rsidRDefault="004E6B8C" w:rsidP="0026117C">
            <w:pPr>
              <w:jc w:val="both"/>
              <w:rPr>
                <w:rFonts w:cs="Arial"/>
                <w:szCs w:val="24"/>
              </w:rPr>
            </w:pPr>
          </w:p>
        </w:tc>
        <w:tc>
          <w:tcPr>
            <w:tcW w:w="600" w:type="pct"/>
            <w:shd w:val="clear" w:color="auto" w:fill="92CDDC" w:themeFill="accent5" w:themeFillTint="99"/>
            <w:vAlign w:val="center"/>
          </w:tcPr>
          <w:p w14:paraId="0E0382D9"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Delivers resident focused outcomes?</w:t>
            </w:r>
          </w:p>
        </w:tc>
        <w:tc>
          <w:tcPr>
            <w:tcW w:w="349" w:type="pct"/>
            <w:shd w:val="clear" w:color="auto" w:fill="92CDDC" w:themeFill="accent5" w:themeFillTint="99"/>
          </w:tcPr>
          <w:p w14:paraId="6C114AFC" w14:textId="77777777" w:rsidR="004E6B8C" w:rsidRPr="00EF7019" w:rsidRDefault="004E6B8C" w:rsidP="0026117C">
            <w:pPr>
              <w:jc w:val="center"/>
              <w:rPr>
                <w:rFonts w:cs="Arial"/>
                <w:b/>
                <w:sz w:val="16"/>
                <w:szCs w:val="16"/>
              </w:rPr>
            </w:pPr>
          </w:p>
        </w:tc>
        <w:tc>
          <w:tcPr>
            <w:tcW w:w="1904" w:type="pct"/>
            <w:vMerge/>
            <w:shd w:val="clear" w:color="auto" w:fill="auto"/>
          </w:tcPr>
          <w:p w14:paraId="37BF7588" w14:textId="6DE7AE29" w:rsidR="004E6B8C" w:rsidRPr="00EF7019" w:rsidRDefault="004E6B8C" w:rsidP="0026117C">
            <w:pPr>
              <w:jc w:val="center"/>
              <w:rPr>
                <w:rFonts w:cs="Arial"/>
                <w:b/>
                <w:sz w:val="16"/>
                <w:szCs w:val="16"/>
              </w:rPr>
            </w:pPr>
          </w:p>
        </w:tc>
      </w:tr>
      <w:tr w:rsidR="004E6B8C" w:rsidRPr="00EF7019" w14:paraId="7726A7DC" w14:textId="77777777" w:rsidTr="00C56924">
        <w:tc>
          <w:tcPr>
            <w:tcW w:w="2147" w:type="pct"/>
            <w:gridSpan w:val="2"/>
            <w:shd w:val="clear" w:color="auto" w:fill="4F81BD" w:themeFill="accent1"/>
          </w:tcPr>
          <w:p w14:paraId="573A9A16" w14:textId="77777777" w:rsidR="004E6B8C" w:rsidRPr="00090F45" w:rsidRDefault="004E6B8C" w:rsidP="0026117C">
            <w:pPr>
              <w:jc w:val="both"/>
              <w:rPr>
                <w:rFonts w:cs="Arial"/>
                <w:szCs w:val="24"/>
              </w:rPr>
            </w:pPr>
          </w:p>
        </w:tc>
        <w:tc>
          <w:tcPr>
            <w:tcW w:w="2853" w:type="pct"/>
            <w:gridSpan w:val="3"/>
            <w:shd w:val="clear" w:color="auto" w:fill="4F81BD" w:themeFill="accent1"/>
          </w:tcPr>
          <w:p w14:paraId="4C4E6933" w14:textId="6E769B8E" w:rsidR="004E6B8C" w:rsidRPr="00090F45" w:rsidRDefault="004E6B8C" w:rsidP="0026117C">
            <w:pPr>
              <w:jc w:val="both"/>
              <w:rPr>
                <w:rFonts w:cs="Arial"/>
                <w:szCs w:val="24"/>
              </w:rPr>
            </w:pPr>
          </w:p>
        </w:tc>
      </w:tr>
      <w:tr w:rsidR="004E6B8C" w:rsidRPr="00EF7019" w14:paraId="404229DB" w14:textId="77777777" w:rsidTr="00C56924">
        <w:trPr>
          <w:trHeight w:val="688"/>
        </w:trPr>
        <w:tc>
          <w:tcPr>
            <w:tcW w:w="148" w:type="pct"/>
            <w:vMerge w:val="restart"/>
          </w:tcPr>
          <w:p w14:paraId="21029710" w14:textId="77777777" w:rsidR="004E6B8C" w:rsidRPr="00EF7019" w:rsidRDefault="004E6B8C" w:rsidP="0026117C">
            <w:pPr>
              <w:jc w:val="both"/>
              <w:rPr>
                <w:rFonts w:cs="Arial"/>
                <w:b/>
                <w:szCs w:val="24"/>
              </w:rPr>
            </w:pPr>
            <w:r w:rsidRPr="00EF7019">
              <w:rPr>
                <w:rFonts w:cs="Arial"/>
                <w:b/>
                <w:szCs w:val="24"/>
              </w:rPr>
              <w:t>3.</w:t>
            </w:r>
          </w:p>
        </w:tc>
        <w:tc>
          <w:tcPr>
            <w:tcW w:w="1999" w:type="pct"/>
            <w:vMerge w:val="restart"/>
          </w:tcPr>
          <w:p w14:paraId="7496FEDD" w14:textId="37EB900C" w:rsidR="004E6B8C" w:rsidRPr="006F6DAF" w:rsidRDefault="004E6B8C" w:rsidP="0026117C">
            <w:pPr>
              <w:jc w:val="both"/>
              <w:rPr>
                <w:rFonts w:cs="Arial"/>
                <w:szCs w:val="24"/>
              </w:rPr>
            </w:pPr>
            <w:r w:rsidRPr="006F6DAF">
              <w:rPr>
                <w:rFonts w:cs="Arial"/>
                <w:szCs w:val="24"/>
              </w:rPr>
              <w:t>The principle of ‘once for Wales’ and of c</w:t>
            </w:r>
            <w:r w:rsidR="005A0C3E">
              <w:rPr>
                <w:rFonts w:cs="Arial"/>
                <w:szCs w:val="24"/>
              </w:rPr>
              <w:t>ollating the lea</w:t>
            </w:r>
            <w:r w:rsidR="005D4F15">
              <w:rPr>
                <w:rFonts w:cs="Arial"/>
                <w:szCs w:val="24"/>
              </w:rPr>
              <w:t>rning from COVID-19</w:t>
            </w:r>
            <w:r w:rsidRPr="006F6DAF">
              <w:rPr>
                <w:rFonts w:cs="Arial"/>
                <w:szCs w:val="24"/>
              </w:rPr>
              <w:t xml:space="preserve"> (as well as wider learning from, for example, seasonal pressures) in one place has been implemented by the </w:t>
            </w:r>
            <w:r w:rsidR="00837C57">
              <w:rPr>
                <w:rFonts w:cs="Arial"/>
                <w:szCs w:val="24"/>
              </w:rPr>
              <w:t>Heath Board</w:t>
            </w:r>
            <w:r w:rsidRPr="006F6DAF">
              <w:rPr>
                <w:rFonts w:cs="Arial"/>
                <w:szCs w:val="24"/>
              </w:rPr>
              <w:t xml:space="preserve">. </w:t>
            </w:r>
          </w:p>
        </w:tc>
        <w:tc>
          <w:tcPr>
            <w:tcW w:w="600" w:type="pct"/>
            <w:shd w:val="clear" w:color="auto" w:fill="92D050"/>
            <w:vAlign w:val="center"/>
          </w:tcPr>
          <w:p w14:paraId="5FBC6323"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 xml:space="preserve">Provides equitable access? </w:t>
            </w:r>
          </w:p>
        </w:tc>
        <w:tc>
          <w:tcPr>
            <w:tcW w:w="349" w:type="pct"/>
            <w:shd w:val="clear" w:color="auto" w:fill="92D050"/>
          </w:tcPr>
          <w:p w14:paraId="7AFB2688" w14:textId="77777777" w:rsidR="004E6B8C" w:rsidRPr="00EF7019" w:rsidRDefault="004E6B8C" w:rsidP="0026117C">
            <w:pPr>
              <w:jc w:val="center"/>
              <w:rPr>
                <w:rFonts w:cs="Arial"/>
                <w:b/>
                <w:sz w:val="16"/>
                <w:szCs w:val="16"/>
              </w:rPr>
            </w:pPr>
          </w:p>
        </w:tc>
        <w:tc>
          <w:tcPr>
            <w:tcW w:w="1904" w:type="pct"/>
            <w:vMerge w:val="restart"/>
            <w:shd w:val="clear" w:color="auto" w:fill="auto"/>
          </w:tcPr>
          <w:p w14:paraId="5934237C" w14:textId="7E360F70" w:rsidR="004E6B8C" w:rsidRPr="00EF7019" w:rsidRDefault="004E6B8C" w:rsidP="0026117C">
            <w:pPr>
              <w:jc w:val="center"/>
              <w:rPr>
                <w:rFonts w:cs="Arial"/>
                <w:b/>
                <w:sz w:val="16"/>
                <w:szCs w:val="16"/>
              </w:rPr>
            </w:pPr>
          </w:p>
        </w:tc>
      </w:tr>
      <w:tr w:rsidR="004E6B8C" w:rsidRPr="00EF7019" w14:paraId="4EE19633" w14:textId="77777777" w:rsidTr="00C56924">
        <w:trPr>
          <w:trHeight w:val="567"/>
        </w:trPr>
        <w:tc>
          <w:tcPr>
            <w:tcW w:w="148" w:type="pct"/>
            <w:vMerge/>
          </w:tcPr>
          <w:p w14:paraId="454CA048" w14:textId="77777777" w:rsidR="004E6B8C" w:rsidRPr="00EF7019" w:rsidRDefault="004E6B8C" w:rsidP="0026117C">
            <w:pPr>
              <w:jc w:val="both"/>
              <w:rPr>
                <w:rFonts w:cs="Arial"/>
                <w:b/>
                <w:szCs w:val="24"/>
              </w:rPr>
            </w:pPr>
          </w:p>
        </w:tc>
        <w:tc>
          <w:tcPr>
            <w:tcW w:w="1999" w:type="pct"/>
            <w:vMerge/>
          </w:tcPr>
          <w:p w14:paraId="27ADCF50" w14:textId="77777777" w:rsidR="004E6B8C" w:rsidRPr="006F6DAF" w:rsidRDefault="004E6B8C" w:rsidP="0026117C">
            <w:pPr>
              <w:jc w:val="both"/>
              <w:rPr>
                <w:rFonts w:cs="Arial"/>
                <w:szCs w:val="24"/>
              </w:rPr>
            </w:pPr>
          </w:p>
        </w:tc>
        <w:tc>
          <w:tcPr>
            <w:tcW w:w="600" w:type="pct"/>
            <w:shd w:val="clear" w:color="auto" w:fill="F79646"/>
            <w:vAlign w:val="center"/>
          </w:tcPr>
          <w:p w14:paraId="51F6EBC8"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Drives consistency?</w:t>
            </w:r>
          </w:p>
        </w:tc>
        <w:tc>
          <w:tcPr>
            <w:tcW w:w="349" w:type="pct"/>
            <w:shd w:val="clear" w:color="auto" w:fill="F79646" w:themeFill="accent6"/>
          </w:tcPr>
          <w:p w14:paraId="3F0BC3DE" w14:textId="77777777" w:rsidR="004E6B8C" w:rsidRPr="00EF7019" w:rsidRDefault="004E6B8C" w:rsidP="0026117C">
            <w:pPr>
              <w:jc w:val="center"/>
              <w:rPr>
                <w:rFonts w:cs="Arial"/>
                <w:b/>
                <w:sz w:val="16"/>
                <w:szCs w:val="16"/>
              </w:rPr>
            </w:pPr>
          </w:p>
        </w:tc>
        <w:tc>
          <w:tcPr>
            <w:tcW w:w="1904" w:type="pct"/>
            <w:vMerge/>
            <w:shd w:val="clear" w:color="auto" w:fill="auto"/>
          </w:tcPr>
          <w:p w14:paraId="08C02895" w14:textId="10023083" w:rsidR="004E6B8C" w:rsidRPr="00EF7019" w:rsidRDefault="004E6B8C" w:rsidP="0026117C">
            <w:pPr>
              <w:jc w:val="center"/>
              <w:rPr>
                <w:rFonts w:cs="Arial"/>
                <w:b/>
                <w:sz w:val="16"/>
                <w:szCs w:val="16"/>
              </w:rPr>
            </w:pPr>
          </w:p>
        </w:tc>
      </w:tr>
      <w:tr w:rsidR="004E6B8C" w:rsidRPr="00EF7019" w14:paraId="6324BB44" w14:textId="77777777" w:rsidTr="00C56924">
        <w:trPr>
          <w:trHeight w:val="561"/>
        </w:trPr>
        <w:tc>
          <w:tcPr>
            <w:tcW w:w="148" w:type="pct"/>
            <w:vMerge/>
          </w:tcPr>
          <w:p w14:paraId="3F4BF39A" w14:textId="77777777" w:rsidR="004E6B8C" w:rsidRPr="00EF7019" w:rsidRDefault="004E6B8C" w:rsidP="0026117C">
            <w:pPr>
              <w:jc w:val="both"/>
              <w:rPr>
                <w:rFonts w:cs="Arial"/>
                <w:b/>
                <w:szCs w:val="24"/>
              </w:rPr>
            </w:pPr>
          </w:p>
        </w:tc>
        <w:tc>
          <w:tcPr>
            <w:tcW w:w="1999" w:type="pct"/>
            <w:vMerge/>
          </w:tcPr>
          <w:p w14:paraId="5FCD22F3" w14:textId="77777777" w:rsidR="004E6B8C" w:rsidRPr="006F6DAF" w:rsidRDefault="004E6B8C" w:rsidP="0026117C">
            <w:pPr>
              <w:jc w:val="both"/>
              <w:rPr>
                <w:rFonts w:cs="Arial"/>
                <w:szCs w:val="24"/>
              </w:rPr>
            </w:pPr>
          </w:p>
        </w:tc>
        <w:tc>
          <w:tcPr>
            <w:tcW w:w="600" w:type="pct"/>
            <w:shd w:val="clear" w:color="auto" w:fill="B2A1C7" w:themeFill="accent4" w:themeFillTint="99"/>
            <w:vAlign w:val="center"/>
          </w:tcPr>
          <w:p w14:paraId="5BC2B378"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Ensures connectivity?</w:t>
            </w:r>
          </w:p>
        </w:tc>
        <w:tc>
          <w:tcPr>
            <w:tcW w:w="349" w:type="pct"/>
            <w:shd w:val="clear" w:color="auto" w:fill="B2A1C7" w:themeFill="accent4" w:themeFillTint="99"/>
          </w:tcPr>
          <w:p w14:paraId="7ED835F8" w14:textId="77777777" w:rsidR="004E6B8C" w:rsidRPr="00EF7019" w:rsidRDefault="004E6B8C" w:rsidP="0026117C">
            <w:pPr>
              <w:jc w:val="center"/>
              <w:rPr>
                <w:rFonts w:cs="Arial"/>
                <w:b/>
                <w:sz w:val="16"/>
                <w:szCs w:val="16"/>
              </w:rPr>
            </w:pPr>
          </w:p>
        </w:tc>
        <w:tc>
          <w:tcPr>
            <w:tcW w:w="1904" w:type="pct"/>
            <w:vMerge/>
            <w:shd w:val="clear" w:color="auto" w:fill="auto"/>
          </w:tcPr>
          <w:p w14:paraId="576BF1B6" w14:textId="4165F0EB" w:rsidR="004E6B8C" w:rsidRPr="00EF7019" w:rsidRDefault="004E6B8C" w:rsidP="0026117C">
            <w:pPr>
              <w:jc w:val="center"/>
              <w:rPr>
                <w:rFonts w:cs="Arial"/>
                <w:b/>
                <w:sz w:val="16"/>
                <w:szCs w:val="16"/>
              </w:rPr>
            </w:pPr>
          </w:p>
        </w:tc>
      </w:tr>
      <w:tr w:rsidR="004E6B8C" w:rsidRPr="00EF7019" w14:paraId="5D25EB1A" w14:textId="77777777" w:rsidTr="00C56924">
        <w:trPr>
          <w:trHeight w:val="688"/>
        </w:trPr>
        <w:tc>
          <w:tcPr>
            <w:tcW w:w="148" w:type="pct"/>
            <w:vMerge/>
          </w:tcPr>
          <w:p w14:paraId="13310BFA" w14:textId="77777777" w:rsidR="004E6B8C" w:rsidRPr="00EF7019" w:rsidRDefault="004E6B8C" w:rsidP="0026117C">
            <w:pPr>
              <w:jc w:val="both"/>
              <w:rPr>
                <w:rFonts w:cs="Arial"/>
                <w:b/>
                <w:szCs w:val="24"/>
              </w:rPr>
            </w:pPr>
          </w:p>
        </w:tc>
        <w:tc>
          <w:tcPr>
            <w:tcW w:w="1999" w:type="pct"/>
            <w:vMerge/>
          </w:tcPr>
          <w:p w14:paraId="5BA53B5A" w14:textId="77777777" w:rsidR="004E6B8C" w:rsidRPr="006F6DAF" w:rsidRDefault="004E6B8C" w:rsidP="0026117C">
            <w:pPr>
              <w:jc w:val="both"/>
              <w:rPr>
                <w:rFonts w:cs="Arial"/>
                <w:szCs w:val="24"/>
              </w:rPr>
            </w:pPr>
          </w:p>
        </w:tc>
        <w:tc>
          <w:tcPr>
            <w:tcW w:w="600" w:type="pct"/>
            <w:shd w:val="clear" w:color="auto" w:fill="92CDDC" w:themeFill="accent5" w:themeFillTint="99"/>
            <w:vAlign w:val="center"/>
          </w:tcPr>
          <w:p w14:paraId="6CE2DB1C" w14:textId="5A9AFEEC" w:rsidR="004E6B8C" w:rsidRPr="00450880" w:rsidRDefault="0060568E" w:rsidP="0060568E">
            <w:pPr>
              <w:rPr>
                <w:rFonts w:cs="Arial"/>
                <w:b/>
                <w:color w:val="FFFFFF" w:themeColor="background1"/>
                <w:sz w:val="16"/>
                <w:szCs w:val="16"/>
              </w:rPr>
            </w:pPr>
            <w:r w:rsidRPr="00450880">
              <w:rPr>
                <w:rFonts w:cs="Arial"/>
                <w:b/>
                <w:color w:val="FFFFFF" w:themeColor="background1"/>
                <w:sz w:val="16"/>
                <w:szCs w:val="16"/>
              </w:rPr>
              <w:t>Delivers resident focused outcomes?</w:t>
            </w:r>
          </w:p>
        </w:tc>
        <w:tc>
          <w:tcPr>
            <w:tcW w:w="349" w:type="pct"/>
            <w:shd w:val="clear" w:color="auto" w:fill="92CDDC" w:themeFill="accent5" w:themeFillTint="99"/>
          </w:tcPr>
          <w:p w14:paraId="2DCC92AD" w14:textId="77777777" w:rsidR="004E6B8C" w:rsidRPr="00EF7019" w:rsidRDefault="004E6B8C" w:rsidP="0026117C">
            <w:pPr>
              <w:jc w:val="center"/>
              <w:rPr>
                <w:rFonts w:cs="Arial"/>
                <w:b/>
                <w:sz w:val="16"/>
                <w:szCs w:val="16"/>
              </w:rPr>
            </w:pPr>
          </w:p>
        </w:tc>
        <w:tc>
          <w:tcPr>
            <w:tcW w:w="1904" w:type="pct"/>
            <w:vMerge/>
            <w:shd w:val="clear" w:color="auto" w:fill="auto"/>
          </w:tcPr>
          <w:p w14:paraId="55FCC532" w14:textId="479B59B0" w:rsidR="004E6B8C" w:rsidRPr="00EF7019" w:rsidRDefault="004E6B8C" w:rsidP="0026117C">
            <w:pPr>
              <w:jc w:val="center"/>
              <w:rPr>
                <w:rFonts w:cs="Arial"/>
                <w:b/>
                <w:sz w:val="16"/>
                <w:szCs w:val="16"/>
              </w:rPr>
            </w:pPr>
          </w:p>
        </w:tc>
      </w:tr>
      <w:tr w:rsidR="004E6B8C" w:rsidRPr="00EF7019" w14:paraId="6210D099" w14:textId="77777777" w:rsidTr="00C56924">
        <w:tc>
          <w:tcPr>
            <w:tcW w:w="2147" w:type="pct"/>
            <w:gridSpan w:val="2"/>
            <w:shd w:val="clear" w:color="auto" w:fill="4F81BD" w:themeFill="accent1"/>
          </w:tcPr>
          <w:p w14:paraId="20A01470" w14:textId="77777777" w:rsidR="004E6B8C" w:rsidRPr="006F6DAF" w:rsidRDefault="004E6B8C" w:rsidP="0026117C">
            <w:pPr>
              <w:jc w:val="both"/>
              <w:rPr>
                <w:rFonts w:cs="Arial"/>
                <w:color w:val="FFFFFF" w:themeColor="background1"/>
                <w:szCs w:val="24"/>
              </w:rPr>
            </w:pPr>
          </w:p>
        </w:tc>
        <w:tc>
          <w:tcPr>
            <w:tcW w:w="2853" w:type="pct"/>
            <w:gridSpan w:val="3"/>
            <w:shd w:val="clear" w:color="auto" w:fill="4F81BD" w:themeFill="accent1"/>
          </w:tcPr>
          <w:p w14:paraId="12B9196B" w14:textId="1C23B33E" w:rsidR="004E6B8C" w:rsidRPr="006F6DAF" w:rsidRDefault="004E6B8C" w:rsidP="0026117C">
            <w:pPr>
              <w:jc w:val="both"/>
              <w:rPr>
                <w:rFonts w:cs="Arial"/>
                <w:color w:val="FFFFFF" w:themeColor="background1"/>
                <w:szCs w:val="24"/>
              </w:rPr>
            </w:pPr>
          </w:p>
        </w:tc>
      </w:tr>
      <w:tr w:rsidR="004E6B8C" w:rsidRPr="00EF7019" w14:paraId="2DA8BF6E" w14:textId="77777777" w:rsidTr="00C56924">
        <w:trPr>
          <w:trHeight w:val="688"/>
        </w:trPr>
        <w:tc>
          <w:tcPr>
            <w:tcW w:w="148" w:type="pct"/>
            <w:vMerge w:val="restart"/>
          </w:tcPr>
          <w:p w14:paraId="3A1F564C" w14:textId="77777777" w:rsidR="004E6B8C" w:rsidRPr="00EF7019" w:rsidRDefault="004E6B8C" w:rsidP="0026117C">
            <w:pPr>
              <w:jc w:val="both"/>
              <w:rPr>
                <w:rFonts w:cs="Arial"/>
                <w:b/>
                <w:szCs w:val="24"/>
              </w:rPr>
            </w:pPr>
            <w:r w:rsidRPr="00EF7019">
              <w:rPr>
                <w:rFonts w:cs="Arial"/>
                <w:b/>
                <w:szCs w:val="24"/>
              </w:rPr>
              <w:t>4.</w:t>
            </w:r>
          </w:p>
        </w:tc>
        <w:tc>
          <w:tcPr>
            <w:tcW w:w="1999" w:type="pct"/>
            <w:vMerge w:val="restart"/>
          </w:tcPr>
          <w:p w14:paraId="4A002843" w14:textId="16E67D2B" w:rsidR="004E6B8C" w:rsidRPr="006F6DAF" w:rsidRDefault="004E6B8C" w:rsidP="0026117C">
            <w:pPr>
              <w:jc w:val="both"/>
              <w:rPr>
                <w:rFonts w:cs="Arial"/>
                <w:szCs w:val="24"/>
              </w:rPr>
            </w:pPr>
            <w:r w:rsidRPr="006F6DAF">
              <w:rPr>
                <w:rFonts w:cs="Arial"/>
                <w:szCs w:val="24"/>
              </w:rPr>
              <w:t xml:space="preserve">In order to ‘future proof’, primary and community </w:t>
            </w:r>
            <w:r w:rsidR="008C0278">
              <w:rPr>
                <w:rFonts w:cs="Arial"/>
                <w:szCs w:val="24"/>
              </w:rPr>
              <w:t xml:space="preserve">health care </w:t>
            </w:r>
            <w:r w:rsidRPr="006F6DAF">
              <w:rPr>
                <w:rFonts w:cs="Arial"/>
                <w:szCs w:val="24"/>
              </w:rPr>
              <w:t>services have been reviewed to ref</w:t>
            </w:r>
            <w:r w:rsidR="005D4F15">
              <w:rPr>
                <w:rFonts w:cs="Arial"/>
                <w:szCs w:val="24"/>
              </w:rPr>
              <w:t>lect the learning from the COVID-19</w:t>
            </w:r>
            <w:r w:rsidRPr="006F6DAF">
              <w:rPr>
                <w:rFonts w:cs="Arial"/>
                <w:szCs w:val="24"/>
              </w:rPr>
              <w:t xml:space="preserve"> with specific consideration of the experiences of care homes as part of that. </w:t>
            </w:r>
          </w:p>
          <w:p w14:paraId="0315795F" w14:textId="77777777" w:rsidR="004E6B8C" w:rsidRPr="006F6DAF" w:rsidRDefault="004E6B8C" w:rsidP="0026117C">
            <w:pPr>
              <w:jc w:val="both"/>
              <w:rPr>
                <w:rFonts w:cs="Arial"/>
                <w:szCs w:val="24"/>
              </w:rPr>
            </w:pPr>
          </w:p>
          <w:p w14:paraId="69DDDB9F" w14:textId="77777777" w:rsidR="004E6B8C" w:rsidRPr="006F6DAF" w:rsidRDefault="004E6B8C" w:rsidP="0026117C">
            <w:pPr>
              <w:jc w:val="both"/>
              <w:rPr>
                <w:rFonts w:cs="Arial"/>
                <w:szCs w:val="24"/>
              </w:rPr>
            </w:pPr>
          </w:p>
          <w:p w14:paraId="7F3F3FBF" w14:textId="77777777" w:rsidR="004E6B8C" w:rsidRPr="006F6DAF" w:rsidRDefault="004E6B8C" w:rsidP="0026117C">
            <w:pPr>
              <w:jc w:val="both"/>
              <w:rPr>
                <w:rFonts w:cs="Arial"/>
                <w:szCs w:val="24"/>
              </w:rPr>
            </w:pPr>
          </w:p>
        </w:tc>
        <w:tc>
          <w:tcPr>
            <w:tcW w:w="600" w:type="pct"/>
            <w:shd w:val="clear" w:color="auto" w:fill="92D050"/>
            <w:vAlign w:val="center"/>
          </w:tcPr>
          <w:p w14:paraId="387D8330"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Provides equitable access?</w:t>
            </w:r>
          </w:p>
        </w:tc>
        <w:tc>
          <w:tcPr>
            <w:tcW w:w="349" w:type="pct"/>
            <w:shd w:val="clear" w:color="auto" w:fill="92D050"/>
          </w:tcPr>
          <w:p w14:paraId="0ED2AF5B" w14:textId="77777777" w:rsidR="004E6B8C" w:rsidRPr="00EF7019" w:rsidRDefault="004E6B8C" w:rsidP="0026117C">
            <w:pPr>
              <w:jc w:val="center"/>
              <w:rPr>
                <w:rFonts w:cs="Arial"/>
                <w:b/>
                <w:sz w:val="16"/>
                <w:szCs w:val="16"/>
              </w:rPr>
            </w:pPr>
          </w:p>
        </w:tc>
        <w:tc>
          <w:tcPr>
            <w:tcW w:w="1904" w:type="pct"/>
            <w:vMerge w:val="restart"/>
            <w:shd w:val="clear" w:color="auto" w:fill="auto"/>
          </w:tcPr>
          <w:p w14:paraId="421EAB91" w14:textId="383CC808" w:rsidR="004E6B8C" w:rsidRPr="00EF7019" w:rsidRDefault="004E6B8C" w:rsidP="0026117C">
            <w:pPr>
              <w:jc w:val="center"/>
              <w:rPr>
                <w:rFonts w:cs="Arial"/>
                <w:b/>
                <w:sz w:val="16"/>
                <w:szCs w:val="16"/>
              </w:rPr>
            </w:pPr>
          </w:p>
        </w:tc>
      </w:tr>
      <w:tr w:rsidR="004E6B8C" w:rsidRPr="00EF7019" w14:paraId="059AA456" w14:textId="77777777" w:rsidTr="00C56924">
        <w:trPr>
          <w:trHeight w:val="688"/>
        </w:trPr>
        <w:tc>
          <w:tcPr>
            <w:tcW w:w="148" w:type="pct"/>
            <w:vMerge/>
          </w:tcPr>
          <w:p w14:paraId="3DC4AC10" w14:textId="77777777" w:rsidR="004E6B8C" w:rsidRPr="00EF7019" w:rsidRDefault="004E6B8C" w:rsidP="0026117C">
            <w:pPr>
              <w:jc w:val="both"/>
              <w:rPr>
                <w:rFonts w:cs="Arial"/>
                <w:b/>
                <w:szCs w:val="24"/>
              </w:rPr>
            </w:pPr>
          </w:p>
        </w:tc>
        <w:tc>
          <w:tcPr>
            <w:tcW w:w="1999" w:type="pct"/>
            <w:vMerge/>
          </w:tcPr>
          <w:p w14:paraId="3D09B821" w14:textId="77777777" w:rsidR="004E6B8C" w:rsidRPr="00EF7019" w:rsidRDefault="004E6B8C" w:rsidP="0026117C">
            <w:pPr>
              <w:jc w:val="both"/>
              <w:rPr>
                <w:rFonts w:cs="Arial"/>
                <w:szCs w:val="24"/>
              </w:rPr>
            </w:pPr>
          </w:p>
        </w:tc>
        <w:tc>
          <w:tcPr>
            <w:tcW w:w="600" w:type="pct"/>
            <w:shd w:val="clear" w:color="auto" w:fill="F79646"/>
            <w:vAlign w:val="center"/>
          </w:tcPr>
          <w:p w14:paraId="38E9AD6B"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Drives consistency?</w:t>
            </w:r>
          </w:p>
        </w:tc>
        <w:tc>
          <w:tcPr>
            <w:tcW w:w="349" w:type="pct"/>
            <w:shd w:val="clear" w:color="auto" w:fill="F79646" w:themeFill="accent6"/>
          </w:tcPr>
          <w:p w14:paraId="1A68B1B7" w14:textId="77777777" w:rsidR="004E6B8C" w:rsidRPr="00EF7019" w:rsidRDefault="004E6B8C" w:rsidP="0026117C">
            <w:pPr>
              <w:jc w:val="center"/>
              <w:rPr>
                <w:rFonts w:cs="Arial"/>
                <w:b/>
                <w:sz w:val="16"/>
                <w:szCs w:val="16"/>
              </w:rPr>
            </w:pPr>
          </w:p>
        </w:tc>
        <w:tc>
          <w:tcPr>
            <w:tcW w:w="1904" w:type="pct"/>
            <w:vMerge/>
            <w:shd w:val="clear" w:color="auto" w:fill="auto"/>
          </w:tcPr>
          <w:p w14:paraId="77AEBD21" w14:textId="439DDE5F" w:rsidR="004E6B8C" w:rsidRPr="00EF7019" w:rsidRDefault="004E6B8C" w:rsidP="0026117C">
            <w:pPr>
              <w:jc w:val="center"/>
              <w:rPr>
                <w:rFonts w:cs="Arial"/>
                <w:b/>
                <w:sz w:val="16"/>
                <w:szCs w:val="16"/>
              </w:rPr>
            </w:pPr>
          </w:p>
        </w:tc>
      </w:tr>
      <w:tr w:rsidR="004E6B8C" w:rsidRPr="00EF7019" w14:paraId="0B20577A" w14:textId="77777777" w:rsidTr="00C56924">
        <w:trPr>
          <w:trHeight w:val="688"/>
        </w:trPr>
        <w:tc>
          <w:tcPr>
            <w:tcW w:w="148" w:type="pct"/>
            <w:vMerge/>
          </w:tcPr>
          <w:p w14:paraId="189F28C6" w14:textId="77777777" w:rsidR="004E6B8C" w:rsidRPr="00EF7019" w:rsidRDefault="004E6B8C" w:rsidP="0026117C">
            <w:pPr>
              <w:jc w:val="both"/>
              <w:rPr>
                <w:rFonts w:cs="Arial"/>
                <w:b/>
                <w:szCs w:val="24"/>
              </w:rPr>
            </w:pPr>
          </w:p>
        </w:tc>
        <w:tc>
          <w:tcPr>
            <w:tcW w:w="1999" w:type="pct"/>
            <w:vMerge/>
          </w:tcPr>
          <w:p w14:paraId="2CEBE9E1" w14:textId="77777777" w:rsidR="004E6B8C" w:rsidRPr="00EF7019" w:rsidRDefault="004E6B8C" w:rsidP="0026117C">
            <w:pPr>
              <w:jc w:val="both"/>
              <w:rPr>
                <w:rFonts w:cs="Arial"/>
                <w:szCs w:val="24"/>
              </w:rPr>
            </w:pPr>
          </w:p>
        </w:tc>
        <w:tc>
          <w:tcPr>
            <w:tcW w:w="600" w:type="pct"/>
            <w:shd w:val="clear" w:color="auto" w:fill="B2A1C7" w:themeFill="accent4" w:themeFillTint="99"/>
            <w:vAlign w:val="center"/>
          </w:tcPr>
          <w:p w14:paraId="71782E2F"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Ensures connectivity?</w:t>
            </w:r>
          </w:p>
        </w:tc>
        <w:tc>
          <w:tcPr>
            <w:tcW w:w="349" w:type="pct"/>
            <w:shd w:val="clear" w:color="auto" w:fill="B2A1C7" w:themeFill="accent4" w:themeFillTint="99"/>
          </w:tcPr>
          <w:p w14:paraId="03362511" w14:textId="77777777" w:rsidR="004E6B8C" w:rsidRPr="00EF7019" w:rsidRDefault="004E6B8C" w:rsidP="0026117C">
            <w:pPr>
              <w:jc w:val="center"/>
              <w:rPr>
                <w:rFonts w:cs="Arial"/>
                <w:b/>
                <w:sz w:val="16"/>
                <w:szCs w:val="16"/>
              </w:rPr>
            </w:pPr>
          </w:p>
        </w:tc>
        <w:tc>
          <w:tcPr>
            <w:tcW w:w="1904" w:type="pct"/>
            <w:vMerge/>
            <w:shd w:val="clear" w:color="auto" w:fill="auto"/>
          </w:tcPr>
          <w:p w14:paraId="2A90ABEC" w14:textId="3D766CBB" w:rsidR="004E6B8C" w:rsidRPr="00EF7019" w:rsidRDefault="004E6B8C" w:rsidP="0026117C">
            <w:pPr>
              <w:jc w:val="center"/>
              <w:rPr>
                <w:rFonts w:cs="Arial"/>
                <w:b/>
                <w:sz w:val="16"/>
                <w:szCs w:val="16"/>
              </w:rPr>
            </w:pPr>
          </w:p>
        </w:tc>
      </w:tr>
      <w:tr w:rsidR="004E6B8C" w:rsidRPr="00EF7019" w14:paraId="67DB9BDC" w14:textId="77777777" w:rsidTr="00C56924">
        <w:trPr>
          <w:trHeight w:val="689"/>
        </w:trPr>
        <w:tc>
          <w:tcPr>
            <w:tcW w:w="148" w:type="pct"/>
            <w:vMerge/>
          </w:tcPr>
          <w:p w14:paraId="72C89585" w14:textId="77777777" w:rsidR="004E6B8C" w:rsidRPr="00EF7019" w:rsidRDefault="004E6B8C" w:rsidP="0026117C">
            <w:pPr>
              <w:jc w:val="both"/>
              <w:rPr>
                <w:rFonts w:cs="Arial"/>
                <w:b/>
                <w:szCs w:val="24"/>
              </w:rPr>
            </w:pPr>
          </w:p>
        </w:tc>
        <w:tc>
          <w:tcPr>
            <w:tcW w:w="1999" w:type="pct"/>
            <w:vMerge/>
          </w:tcPr>
          <w:p w14:paraId="141D03FC" w14:textId="77777777" w:rsidR="004E6B8C" w:rsidRPr="00EF7019" w:rsidRDefault="004E6B8C" w:rsidP="0026117C">
            <w:pPr>
              <w:jc w:val="both"/>
              <w:rPr>
                <w:rFonts w:cs="Arial"/>
                <w:szCs w:val="24"/>
              </w:rPr>
            </w:pPr>
          </w:p>
        </w:tc>
        <w:tc>
          <w:tcPr>
            <w:tcW w:w="600" w:type="pct"/>
            <w:shd w:val="clear" w:color="auto" w:fill="92CDDC" w:themeFill="accent5" w:themeFillTint="99"/>
            <w:vAlign w:val="center"/>
          </w:tcPr>
          <w:p w14:paraId="382E86FB"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 xml:space="preserve">Delivers resident focused outcomes? </w:t>
            </w:r>
          </w:p>
        </w:tc>
        <w:tc>
          <w:tcPr>
            <w:tcW w:w="349" w:type="pct"/>
            <w:shd w:val="clear" w:color="auto" w:fill="92CDDC" w:themeFill="accent5" w:themeFillTint="99"/>
          </w:tcPr>
          <w:p w14:paraId="4EA6D3C7" w14:textId="77777777" w:rsidR="004E6B8C" w:rsidRPr="00EF7019" w:rsidRDefault="004E6B8C" w:rsidP="0026117C">
            <w:pPr>
              <w:jc w:val="center"/>
              <w:rPr>
                <w:rFonts w:cs="Arial"/>
                <w:b/>
                <w:sz w:val="16"/>
                <w:szCs w:val="16"/>
              </w:rPr>
            </w:pPr>
          </w:p>
        </w:tc>
        <w:tc>
          <w:tcPr>
            <w:tcW w:w="1904" w:type="pct"/>
            <w:vMerge/>
            <w:shd w:val="clear" w:color="auto" w:fill="auto"/>
          </w:tcPr>
          <w:p w14:paraId="6BFD1A01" w14:textId="4F38BC91" w:rsidR="004E6B8C" w:rsidRPr="00EF7019" w:rsidRDefault="004E6B8C" w:rsidP="0026117C">
            <w:pPr>
              <w:jc w:val="center"/>
              <w:rPr>
                <w:rFonts w:cs="Arial"/>
                <w:b/>
                <w:sz w:val="16"/>
                <w:szCs w:val="16"/>
              </w:rPr>
            </w:pPr>
          </w:p>
        </w:tc>
      </w:tr>
      <w:tr w:rsidR="004E6B8C" w:rsidRPr="00EF7019" w14:paraId="1E2E76C9" w14:textId="77777777" w:rsidTr="00C56924">
        <w:tc>
          <w:tcPr>
            <w:tcW w:w="2147" w:type="pct"/>
            <w:gridSpan w:val="2"/>
            <w:shd w:val="clear" w:color="auto" w:fill="4F81BD" w:themeFill="accent1"/>
          </w:tcPr>
          <w:p w14:paraId="29C86F66" w14:textId="77777777" w:rsidR="004E6B8C" w:rsidRPr="00450880" w:rsidRDefault="004E6B8C" w:rsidP="0026117C">
            <w:pPr>
              <w:jc w:val="both"/>
              <w:rPr>
                <w:rFonts w:cs="Arial"/>
                <w:color w:val="FFFFFF" w:themeColor="background1"/>
                <w:szCs w:val="24"/>
              </w:rPr>
            </w:pPr>
          </w:p>
        </w:tc>
        <w:tc>
          <w:tcPr>
            <w:tcW w:w="2853" w:type="pct"/>
            <w:gridSpan w:val="3"/>
            <w:shd w:val="clear" w:color="auto" w:fill="4F81BD" w:themeFill="accent1"/>
          </w:tcPr>
          <w:p w14:paraId="6EF73EBB" w14:textId="7117669C" w:rsidR="004E6B8C" w:rsidRPr="00450880" w:rsidRDefault="004E6B8C" w:rsidP="0026117C">
            <w:pPr>
              <w:jc w:val="both"/>
              <w:rPr>
                <w:rFonts w:cs="Arial"/>
                <w:color w:val="FFFFFF" w:themeColor="background1"/>
                <w:szCs w:val="24"/>
              </w:rPr>
            </w:pPr>
          </w:p>
        </w:tc>
      </w:tr>
      <w:tr w:rsidR="004E6B8C" w:rsidRPr="00EF7019" w14:paraId="621241A6" w14:textId="77777777" w:rsidTr="00C56924">
        <w:trPr>
          <w:trHeight w:val="274"/>
        </w:trPr>
        <w:tc>
          <w:tcPr>
            <w:tcW w:w="148" w:type="pct"/>
            <w:vMerge w:val="restart"/>
          </w:tcPr>
          <w:p w14:paraId="778FB164" w14:textId="77777777" w:rsidR="004E6B8C" w:rsidRPr="00EF7019" w:rsidRDefault="004E6B8C" w:rsidP="0026117C">
            <w:pPr>
              <w:jc w:val="both"/>
              <w:rPr>
                <w:rFonts w:cs="Arial"/>
                <w:b/>
                <w:szCs w:val="24"/>
              </w:rPr>
            </w:pPr>
            <w:r w:rsidRPr="00EF7019">
              <w:rPr>
                <w:rFonts w:cs="Arial"/>
                <w:b/>
                <w:szCs w:val="24"/>
              </w:rPr>
              <w:t>5.</w:t>
            </w:r>
          </w:p>
        </w:tc>
        <w:tc>
          <w:tcPr>
            <w:tcW w:w="1999" w:type="pct"/>
            <w:vMerge w:val="restart"/>
          </w:tcPr>
          <w:p w14:paraId="2001DA6E" w14:textId="79C7998F" w:rsidR="004E6B8C" w:rsidRDefault="004E6B8C" w:rsidP="0026117C">
            <w:pPr>
              <w:jc w:val="both"/>
              <w:rPr>
                <w:rFonts w:cs="Arial"/>
                <w:szCs w:val="24"/>
              </w:rPr>
            </w:pPr>
            <w:r w:rsidRPr="006F6DAF">
              <w:rPr>
                <w:rFonts w:cs="Arial"/>
                <w:szCs w:val="24"/>
              </w:rPr>
              <w:t>Service planning recognises that whilst care homes will operate in different ways that reflect: their purpose; services provided; workforce and location, a person centred care approach will form the basis of the planning process.</w:t>
            </w:r>
          </w:p>
          <w:p w14:paraId="6028513F" w14:textId="596E1A8D" w:rsidR="004E6B8C" w:rsidRPr="00EF7019" w:rsidRDefault="004E6B8C" w:rsidP="0026117C">
            <w:pPr>
              <w:jc w:val="both"/>
              <w:rPr>
                <w:rFonts w:cs="Arial"/>
                <w:szCs w:val="24"/>
              </w:rPr>
            </w:pPr>
          </w:p>
        </w:tc>
        <w:tc>
          <w:tcPr>
            <w:tcW w:w="600" w:type="pct"/>
            <w:shd w:val="clear" w:color="auto" w:fill="92D050"/>
            <w:vAlign w:val="center"/>
          </w:tcPr>
          <w:p w14:paraId="05C1BAA7"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 xml:space="preserve">Provides equitable access? </w:t>
            </w:r>
          </w:p>
        </w:tc>
        <w:tc>
          <w:tcPr>
            <w:tcW w:w="349" w:type="pct"/>
            <w:shd w:val="clear" w:color="auto" w:fill="92D050"/>
          </w:tcPr>
          <w:p w14:paraId="3B219FBA" w14:textId="77777777" w:rsidR="004E6B8C" w:rsidRPr="00EF7019" w:rsidRDefault="004E6B8C" w:rsidP="0026117C">
            <w:pPr>
              <w:jc w:val="center"/>
              <w:rPr>
                <w:rFonts w:cs="Arial"/>
                <w:b/>
                <w:sz w:val="16"/>
                <w:szCs w:val="16"/>
              </w:rPr>
            </w:pPr>
          </w:p>
        </w:tc>
        <w:tc>
          <w:tcPr>
            <w:tcW w:w="1904" w:type="pct"/>
            <w:vMerge w:val="restart"/>
            <w:shd w:val="clear" w:color="auto" w:fill="auto"/>
          </w:tcPr>
          <w:p w14:paraId="74224732" w14:textId="0966784C" w:rsidR="004E6B8C" w:rsidRPr="00EF7019" w:rsidRDefault="004E6B8C" w:rsidP="0026117C">
            <w:pPr>
              <w:jc w:val="center"/>
              <w:rPr>
                <w:rFonts w:cs="Arial"/>
                <w:b/>
                <w:sz w:val="16"/>
                <w:szCs w:val="16"/>
              </w:rPr>
            </w:pPr>
          </w:p>
        </w:tc>
      </w:tr>
      <w:tr w:rsidR="004E6B8C" w:rsidRPr="00EF7019" w14:paraId="0D76D173" w14:textId="77777777" w:rsidTr="00C56924">
        <w:trPr>
          <w:trHeight w:val="722"/>
        </w:trPr>
        <w:tc>
          <w:tcPr>
            <w:tcW w:w="148" w:type="pct"/>
            <w:vMerge/>
          </w:tcPr>
          <w:p w14:paraId="716D5A23" w14:textId="77777777" w:rsidR="004E6B8C" w:rsidRPr="00EF7019" w:rsidRDefault="004E6B8C" w:rsidP="0026117C">
            <w:pPr>
              <w:jc w:val="both"/>
              <w:rPr>
                <w:rFonts w:cs="Arial"/>
                <w:b/>
                <w:szCs w:val="24"/>
              </w:rPr>
            </w:pPr>
          </w:p>
        </w:tc>
        <w:tc>
          <w:tcPr>
            <w:tcW w:w="1999" w:type="pct"/>
            <w:vMerge/>
          </w:tcPr>
          <w:p w14:paraId="0B27F2F2" w14:textId="77777777" w:rsidR="004E6B8C" w:rsidRPr="00EF7019" w:rsidRDefault="004E6B8C" w:rsidP="0026117C">
            <w:pPr>
              <w:jc w:val="both"/>
              <w:rPr>
                <w:rFonts w:cs="Arial"/>
                <w:szCs w:val="24"/>
              </w:rPr>
            </w:pPr>
          </w:p>
        </w:tc>
        <w:tc>
          <w:tcPr>
            <w:tcW w:w="600" w:type="pct"/>
            <w:shd w:val="clear" w:color="auto" w:fill="F79646"/>
            <w:vAlign w:val="center"/>
          </w:tcPr>
          <w:p w14:paraId="169FD5B4"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Drives consistency?</w:t>
            </w:r>
          </w:p>
        </w:tc>
        <w:tc>
          <w:tcPr>
            <w:tcW w:w="349" w:type="pct"/>
            <w:shd w:val="clear" w:color="auto" w:fill="F79646" w:themeFill="accent6"/>
          </w:tcPr>
          <w:p w14:paraId="6291778F" w14:textId="77777777" w:rsidR="004E6B8C" w:rsidRPr="00EF7019" w:rsidRDefault="004E6B8C" w:rsidP="0026117C">
            <w:pPr>
              <w:jc w:val="center"/>
              <w:rPr>
                <w:rFonts w:cs="Arial"/>
                <w:b/>
                <w:sz w:val="16"/>
                <w:szCs w:val="16"/>
              </w:rPr>
            </w:pPr>
          </w:p>
        </w:tc>
        <w:tc>
          <w:tcPr>
            <w:tcW w:w="1904" w:type="pct"/>
            <w:vMerge/>
            <w:shd w:val="clear" w:color="auto" w:fill="auto"/>
          </w:tcPr>
          <w:p w14:paraId="0CD61F2E" w14:textId="13F96B2E" w:rsidR="004E6B8C" w:rsidRPr="00EF7019" w:rsidRDefault="004E6B8C" w:rsidP="0026117C">
            <w:pPr>
              <w:jc w:val="center"/>
              <w:rPr>
                <w:rFonts w:cs="Arial"/>
                <w:b/>
                <w:sz w:val="16"/>
                <w:szCs w:val="16"/>
              </w:rPr>
            </w:pPr>
          </w:p>
        </w:tc>
      </w:tr>
      <w:tr w:rsidR="004E6B8C" w:rsidRPr="00EF7019" w14:paraId="040E269C" w14:textId="77777777" w:rsidTr="00C56924">
        <w:trPr>
          <w:trHeight w:val="618"/>
        </w:trPr>
        <w:tc>
          <w:tcPr>
            <w:tcW w:w="148" w:type="pct"/>
            <w:vMerge/>
          </w:tcPr>
          <w:p w14:paraId="224DE2ED" w14:textId="77777777" w:rsidR="004E6B8C" w:rsidRPr="00EF7019" w:rsidRDefault="004E6B8C" w:rsidP="0026117C">
            <w:pPr>
              <w:jc w:val="both"/>
              <w:rPr>
                <w:rFonts w:cs="Arial"/>
                <w:b/>
                <w:szCs w:val="24"/>
              </w:rPr>
            </w:pPr>
          </w:p>
        </w:tc>
        <w:tc>
          <w:tcPr>
            <w:tcW w:w="1999" w:type="pct"/>
            <w:vMerge/>
          </w:tcPr>
          <w:p w14:paraId="21074FC7" w14:textId="77777777" w:rsidR="004E6B8C" w:rsidRPr="00EF7019" w:rsidRDefault="004E6B8C" w:rsidP="0026117C">
            <w:pPr>
              <w:jc w:val="both"/>
              <w:rPr>
                <w:rFonts w:cs="Arial"/>
                <w:szCs w:val="24"/>
              </w:rPr>
            </w:pPr>
          </w:p>
        </w:tc>
        <w:tc>
          <w:tcPr>
            <w:tcW w:w="600" w:type="pct"/>
            <w:shd w:val="clear" w:color="auto" w:fill="B2A1C7" w:themeFill="accent4" w:themeFillTint="99"/>
            <w:vAlign w:val="center"/>
          </w:tcPr>
          <w:p w14:paraId="308C492E"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Ensures connectivity?</w:t>
            </w:r>
          </w:p>
        </w:tc>
        <w:tc>
          <w:tcPr>
            <w:tcW w:w="349" w:type="pct"/>
            <w:shd w:val="clear" w:color="auto" w:fill="B2A1C7" w:themeFill="accent4" w:themeFillTint="99"/>
          </w:tcPr>
          <w:p w14:paraId="2339A304" w14:textId="77777777" w:rsidR="004E6B8C" w:rsidRPr="00EF7019" w:rsidRDefault="004E6B8C" w:rsidP="0026117C">
            <w:pPr>
              <w:jc w:val="center"/>
              <w:rPr>
                <w:rFonts w:cs="Arial"/>
                <w:b/>
                <w:sz w:val="16"/>
                <w:szCs w:val="16"/>
              </w:rPr>
            </w:pPr>
          </w:p>
        </w:tc>
        <w:tc>
          <w:tcPr>
            <w:tcW w:w="1904" w:type="pct"/>
            <w:vMerge/>
            <w:shd w:val="clear" w:color="auto" w:fill="auto"/>
          </w:tcPr>
          <w:p w14:paraId="10E032EB" w14:textId="01A49D78" w:rsidR="004E6B8C" w:rsidRPr="00EF7019" w:rsidRDefault="004E6B8C" w:rsidP="0026117C">
            <w:pPr>
              <w:jc w:val="center"/>
              <w:rPr>
                <w:rFonts w:cs="Arial"/>
                <w:b/>
                <w:sz w:val="16"/>
                <w:szCs w:val="16"/>
              </w:rPr>
            </w:pPr>
          </w:p>
        </w:tc>
      </w:tr>
      <w:tr w:rsidR="004E6B8C" w:rsidRPr="00EF7019" w14:paraId="40DE8EBA" w14:textId="77777777" w:rsidTr="00C56924">
        <w:trPr>
          <w:trHeight w:val="844"/>
        </w:trPr>
        <w:tc>
          <w:tcPr>
            <w:tcW w:w="148" w:type="pct"/>
            <w:vMerge/>
          </w:tcPr>
          <w:p w14:paraId="2DEBDBDB" w14:textId="77777777" w:rsidR="004E6B8C" w:rsidRPr="00EF7019" w:rsidRDefault="004E6B8C" w:rsidP="0026117C">
            <w:pPr>
              <w:jc w:val="both"/>
              <w:rPr>
                <w:rFonts w:cs="Arial"/>
                <w:b/>
                <w:szCs w:val="24"/>
              </w:rPr>
            </w:pPr>
          </w:p>
        </w:tc>
        <w:tc>
          <w:tcPr>
            <w:tcW w:w="1999" w:type="pct"/>
            <w:vMerge/>
          </w:tcPr>
          <w:p w14:paraId="4C5E2857" w14:textId="77777777" w:rsidR="004E6B8C" w:rsidRPr="00EF7019" w:rsidRDefault="004E6B8C" w:rsidP="0026117C">
            <w:pPr>
              <w:jc w:val="both"/>
              <w:rPr>
                <w:rFonts w:cs="Arial"/>
                <w:szCs w:val="24"/>
              </w:rPr>
            </w:pPr>
          </w:p>
        </w:tc>
        <w:tc>
          <w:tcPr>
            <w:tcW w:w="600" w:type="pct"/>
            <w:shd w:val="clear" w:color="auto" w:fill="92CDDC" w:themeFill="accent5" w:themeFillTint="99"/>
            <w:vAlign w:val="center"/>
          </w:tcPr>
          <w:p w14:paraId="533E6BE5"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 xml:space="preserve">Delivers resident focused outcomes? </w:t>
            </w:r>
          </w:p>
        </w:tc>
        <w:tc>
          <w:tcPr>
            <w:tcW w:w="349" w:type="pct"/>
            <w:shd w:val="clear" w:color="auto" w:fill="92CDDC" w:themeFill="accent5" w:themeFillTint="99"/>
          </w:tcPr>
          <w:p w14:paraId="3F2F2D3B" w14:textId="77777777" w:rsidR="004E6B8C" w:rsidRPr="00EF7019" w:rsidRDefault="004E6B8C" w:rsidP="0026117C">
            <w:pPr>
              <w:jc w:val="center"/>
              <w:rPr>
                <w:rFonts w:cs="Arial"/>
                <w:b/>
                <w:sz w:val="16"/>
                <w:szCs w:val="16"/>
              </w:rPr>
            </w:pPr>
          </w:p>
        </w:tc>
        <w:tc>
          <w:tcPr>
            <w:tcW w:w="1904" w:type="pct"/>
            <w:vMerge/>
            <w:shd w:val="clear" w:color="auto" w:fill="auto"/>
          </w:tcPr>
          <w:p w14:paraId="1CBE0550" w14:textId="752FA08D" w:rsidR="004E6B8C" w:rsidRPr="00EF7019" w:rsidRDefault="004E6B8C" w:rsidP="0026117C">
            <w:pPr>
              <w:jc w:val="center"/>
              <w:rPr>
                <w:rFonts w:cs="Arial"/>
                <w:b/>
                <w:sz w:val="16"/>
                <w:szCs w:val="16"/>
              </w:rPr>
            </w:pPr>
          </w:p>
        </w:tc>
      </w:tr>
      <w:tr w:rsidR="004E6B8C" w:rsidRPr="00EF7019" w14:paraId="3289F0FC" w14:textId="77777777" w:rsidTr="00C56924">
        <w:tc>
          <w:tcPr>
            <w:tcW w:w="2147" w:type="pct"/>
            <w:gridSpan w:val="2"/>
            <w:shd w:val="clear" w:color="auto" w:fill="4F81BD" w:themeFill="accent1"/>
          </w:tcPr>
          <w:p w14:paraId="2F705ADC" w14:textId="77777777" w:rsidR="004E6B8C" w:rsidRPr="00450880" w:rsidRDefault="004E6B8C" w:rsidP="0026117C">
            <w:pPr>
              <w:jc w:val="both"/>
              <w:rPr>
                <w:rFonts w:cs="Arial"/>
                <w:color w:val="FFFFFF" w:themeColor="background1"/>
                <w:szCs w:val="24"/>
              </w:rPr>
            </w:pPr>
          </w:p>
        </w:tc>
        <w:tc>
          <w:tcPr>
            <w:tcW w:w="2853" w:type="pct"/>
            <w:gridSpan w:val="3"/>
            <w:shd w:val="clear" w:color="auto" w:fill="4F81BD" w:themeFill="accent1"/>
          </w:tcPr>
          <w:p w14:paraId="3516460B" w14:textId="0FE7172A" w:rsidR="004E6B8C" w:rsidRPr="00450880" w:rsidRDefault="004E6B8C" w:rsidP="0026117C">
            <w:pPr>
              <w:jc w:val="both"/>
              <w:rPr>
                <w:rFonts w:cs="Arial"/>
                <w:color w:val="FFFFFF" w:themeColor="background1"/>
                <w:szCs w:val="24"/>
              </w:rPr>
            </w:pPr>
          </w:p>
        </w:tc>
      </w:tr>
      <w:tr w:rsidR="004E6B8C" w:rsidRPr="00EF7019" w14:paraId="796AF8D5" w14:textId="77777777" w:rsidTr="00C56924">
        <w:trPr>
          <w:trHeight w:val="745"/>
        </w:trPr>
        <w:tc>
          <w:tcPr>
            <w:tcW w:w="148" w:type="pct"/>
            <w:vMerge w:val="restart"/>
          </w:tcPr>
          <w:p w14:paraId="70EEB6FB" w14:textId="77777777" w:rsidR="004E6B8C" w:rsidRPr="00EF7019" w:rsidRDefault="004E6B8C" w:rsidP="0026117C">
            <w:pPr>
              <w:jc w:val="both"/>
              <w:rPr>
                <w:rFonts w:cs="Arial"/>
                <w:b/>
                <w:szCs w:val="24"/>
              </w:rPr>
            </w:pPr>
            <w:r w:rsidRPr="00EF7019">
              <w:rPr>
                <w:rFonts w:cs="Arial"/>
                <w:b/>
                <w:szCs w:val="24"/>
              </w:rPr>
              <w:t>6.</w:t>
            </w:r>
          </w:p>
        </w:tc>
        <w:tc>
          <w:tcPr>
            <w:tcW w:w="1999" w:type="pct"/>
            <w:vMerge w:val="restart"/>
          </w:tcPr>
          <w:p w14:paraId="10EEA74F" w14:textId="3BC5FB39" w:rsidR="004E6B8C" w:rsidRPr="006F6DAF" w:rsidRDefault="005B5A5C" w:rsidP="005B5A5C">
            <w:pPr>
              <w:jc w:val="both"/>
              <w:rPr>
                <w:rFonts w:cs="Arial"/>
                <w:szCs w:val="24"/>
              </w:rPr>
            </w:pPr>
            <w:r>
              <w:rPr>
                <w:rFonts w:cs="Arial"/>
                <w:szCs w:val="24"/>
              </w:rPr>
              <w:t>The Health Board has an effective communication process in place with the care homes within their geographical area. This includes named relationship managers, identified by the lead executive director, and appropriate to the care home registration in place in each Health Board. These will act as the points of contact for care homes when they need to escalate issues or seek urgent intervention. For those funded out of area Health Boards have a communication mechanism in place that is appropriate and eff</w:t>
            </w:r>
            <w:r w:rsidR="004E6B8C" w:rsidRPr="006F6DAF">
              <w:rPr>
                <w:rFonts w:cs="Arial"/>
                <w:szCs w:val="24"/>
              </w:rPr>
              <w:t>ective</w:t>
            </w:r>
            <w:r w:rsidR="0060568E">
              <w:rPr>
                <w:rStyle w:val="FootnoteReference"/>
                <w:rFonts w:cs="Arial"/>
                <w:szCs w:val="24"/>
              </w:rPr>
              <w:footnoteReference w:id="1"/>
            </w:r>
            <w:r w:rsidR="004E6B8C" w:rsidRPr="006F6DAF">
              <w:rPr>
                <w:rFonts w:cs="Arial"/>
                <w:szCs w:val="24"/>
              </w:rPr>
              <w:t xml:space="preserve">. </w:t>
            </w:r>
          </w:p>
          <w:p w14:paraId="2E95395F" w14:textId="77777777" w:rsidR="004E6B8C" w:rsidRPr="00EF7019" w:rsidRDefault="004E6B8C" w:rsidP="0026117C">
            <w:pPr>
              <w:jc w:val="both"/>
              <w:rPr>
                <w:rFonts w:cs="Arial"/>
                <w:szCs w:val="24"/>
              </w:rPr>
            </w:pPr>
          </w:p>
        </w:tc>
        <w:tc>
          <w:tcPr>
            <w:tcW w:w="600" w:type="pct"/>
            <w:shd w:val="clear" w:color="auto" w:fill="92D050"/>
            <w:vAlign w:val="center"/>
          </w:tcPr>
          <w:p w14:paraId="2DC6C9C7"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 xml:space="preserve">Provides equitable access? </w:t>
            </w:r>
          </w:p>
        </w:tc>
        <w:tc>
          <w:tcPr>
            <w:tcW w:w="349" w:type="pct"/>
            <w:shd w:val="clear" w:color="auto" w:fill="92D050"/>
          </w:tcPr>
          <w:p w14:paraId="1CAF01D8" w14:textId="77777777" w:rsidR="004E6B8C" w:rsidRPr="00EF7019" w:rsidRDefault="004E6B8C" w:rsidP="0026117C">
            <w:pPr>
              <w:jc w:val="center"/>
              <w:rPr>
                <w:rFonts w:cs="Arial"/>
                <w:b/>
                <w:sz w:val="16"/>
                <w:szCs w:val="16"/>
              </w:rPr>
            </w:pPr>
          </w:p>
        </w:tc>
        <w:tc>
          <w:tcPr>
            <w:tcW w:w="1904" w:type="pct"/>
            <w:vMerge w:val="restart"/>
            <w:shd w:val="clear" w:color="auto" w:fill="auto"/>
          </w:tcPr>
          <w:p w14:paraId="3E37B015" w14:textId="045A7108" w:rsidR="004E6B8C" w:rsidRPr="00EF7019" w:rsidRDefault="004E6B8C" w:rsidP="0026117C">
            <w:pPr>
              <w:jc w:val="center"/>
              <w:rPr>
                <w:rFonts w:cs="Arial"/>
                <w:b/>
                <w:sz w:val="16"/>
                <w:szCs w:val="16"/>
              </w:rPr>
            </w:pPr>
          </w:p>
        </w:tc>
      </w:tr>
      <w:tr w:rsidR="004E6B8C" w:rsidRPr="00EF7019" w14:paraId="66088258" w14:textId="77777777" w:rsidTr="00C56924">
        <w:trPr>
          <w:trHeight w:val="746"/>
        </w:trPr>
        <w:tc>
          <w:tcPr>
            <w:tcW w:w="148" w:type="pct"/>
            <w:vMerge/>
          </w:tcPr>
          <w:p w14:paraId="17D8F01A" w14:textId="77777777" w:rsidR="004E6B8C" w:rsidRPr="00EF7019" w:rsidRDefault="004E6B8C" w:rsidP="0026117C">
            <w:pPr>
              <w:jc w:val="both"/>
              <w:rPr>
                <w:rFonts w:cs="Arial"/>
                <w:b/>
                <w:szCs w:val="24"/>
              </w:rPr>
            </w:pPr>
          </w:p>
        </w:tc>
        <w:tc>
          <w:tcPr>
            <w:tcW w:w="1999" w:type="pct"/>
            <w:vMerge/>
          </w:tcPr>
          <w:p w14:paraId="787FDE7F" w14:textId="77777777" w:rsidR="004E6B8C" w:rsidRPr="00EF7019" w:rsidRDefault="004E6B8C" w:rsidP="0026117C">
            <w:pPr>
              <w:jc w:val="both"/>
              <w:rPr>
                <w:rFonts w:cs="Arial"/>
                <w:szCs w:val="24"/>
              </w:rPr>
            </w:pPr>
          </w:p>
        </w:tc>
        <w:tc>
          <w:tcPr>
            <w:tcW w:w="600" w:type="pct"/>
            <w:shd w:val="clear" w:color="auto" w:fill="F79646"/>
            <w:vAlign w:val="center"/>
          </w:tcPr>
          <w:p w14:paraId="5C87B229"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Drives consistency?</w:t>
            </w:r>
          </w:p>
        </w:tc>
        <w:tc>
          <w:tcPr>
            <w:tcW w:w="349" w:type="pct"/>
            <w:shd w:val="clear" w:color="auto" w:fill="F79646" w:themeFill="accent6"/>
          </w:tcPr>
          <w:p w14:paraId="2814D3B8" w14:textId="77777777" w:rsidR="004E6B8C" w:rsidRPr="00EF7019" w:rsidRDefault="004E6B8C" w:rsidP="0026117C">
            <w:pPr>
              <w:jc w:val="center"/>
              <w:rPr>
                <w:rFonts w:cs="Arial"/>
                <w:b/>
                <w:sz w:val="16"/>
                <w:szCs w:val="16"/>
              </w:rPr>
            </w:pPr>
          </w:p>
        </w:tc>
        <w:tc>
          <w:tcPr>
            <w:tcW w:w="1904" w:type="pct"/>
            <w:vMerge/>
            <w:shd w:val="clear" w:color="auto" w:fill="auto"/>
          </w:tcPr>
          <w:p w14:paraId="5CCAAAD5" w14:textId="00E68F51" w:rsidR="004E6B8C" w:rsidRPr="00EF7019" w:rsidRDefault="004E6B8C" w:rsidP="0026117C">
            <w:pPr>
              <w:jc w:val="center"/>
              <w:rPr>
                <w:rFonts w:cs="Arial"/>
                <w:b/>
                <w:sz w:val="16"/>
                <w:szCs w:val="16"/>
              </w:rPr>
            </w:pPr>
          </w:p>
        </w:tc>
      </w:tr>
      <w:tr w:rsidR="004E6B8C" w:rsidRPr="00EF7019" w14:paraId="54A746EE" w14:textId="77777777" w:rsidTr="00C56924">
        <w:trPr>
          <w:trHeight w:val="746"/>
        </w:trPr>
        <w:tc>
          <w:tcPr>
            <w:tcW w:w="148" w:type="pct"/>
            <w:vMerge/>
          </w:tcPr>
          <w:p w14:paraId="6F7D696B" w14:textId="77777777" w:rsidR="004E6B8C" w:rsidRPr="00EF7019" w:rsidRDefault="004E6B8C" w:rsidP="0026117C">
            <w:pPr>
              <w:jc w:val="both"/>
              <w:rPr>
                <w:rFonts w:cs="Arial"/>
                <w:b/>
                <w:szCs w:val="24"/>
              </w:rPr>
            </w:pPr>
          </w:p>
        </w:tc>
        <w:tc>
          <w:tcPr>
            <w:tcW w:w="1999" w:type="pct"/>
            <w:vMerge/>
          </w:tcPr>
          <w:p w14:paraId="39422CF3" w14:textId="77777777" w:rsidR="004E6B8C" w:rsidRPr="00EF7019" w:rsidRDefault="004E6B8C" w:rsidP="0026117C">
            <w:pPr>
              <w:jc w:val="both"/>
              <w:rPr>
                <w:rFonts w:cs="Arial"/>
                <w:szCs w:val="24"/>
              </w:rPr>
            </w:pPr>
          </w:p>
        </w:tc>
        <w:tc>
          <w:tcPr>
            <w:tcW w:w="600" w:type="pct"/>
            <w:shd w:val="clear" w:color="auto" w:fill="B2A1C7" w:themeFill="accent4" w:themeFillTint="99"/>
            <w:vAlign w:val="center"/>
          </w:tcPr>
          <w:p w14:paraId="3AC34284"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Ensures connectivity?</w:t>
            </w:r>
          </w:p>
        </w:tc>
        <w:tc>
          <w:tcPr>
            <w:tcW w:w="349" w:type="pct"/>
            <w:shd w:val="clear" w:color="auto" w:fill="B2A1C7" w:themeFill="accent4" w:themeFillTint="99"/>
          </w:tcPr>
          <w:p w14:paraId="3B97D96D" w14:textId="77777777" w:rsidR="004E6B8C" w:rsidRPr="00EF7019" w:rsidRDefault="004E6B8C" w:rsidP="0026117C">
            <w:pPr>
              <w:jc w:val="center"/>
              <w:rPr>
                <w:rFonts w:cs="Arial"/>
                <w:b/>
                <w:sz w:val="16"/>
                <w:szCs w:val="16"/>
              </w:rPr>
            </w:pPr>
          </w:p>
        </w:tc>
        <w:tc>
          <w:tcPr>
            <w:tcW w:w="1904" w:type="pct"/>
            <w:vMerge/>
            <w:shd w:val="clear" w:color="auto" w:fill="auto"/>
          </w:tcPr>
          <w:p w14:paraId="6FDB8C6E" w14:textId="420B03A6" w:rsidR="004E6B8C" w:rsidRPr="00EF7019" w:rsidRDefault="004E6B8C" w:rsidP="0026117C">
            <w:pPr>
              <w:jc w:val="center"/>
              <w:rPr>
                <w:rFonts w:cs="Arial"/>
                <w:b/>
                <w:sz w:val="16"/>
                <w:szCs w:val="16"/>
              </w:rPr>
            </w:pPr>
          </w:p>
        </w:tc>
      </w:tr>
      <w:tr w:rsidR="004E6B8C" w:rsidRPr="00EF7019" w14:paraId="325426C7" w14:textId="77777777" w:rsidTr="00C56924">
        <w:trPr>
          <w:trHeight w:val="746"/>
        </w:trPr>
        <w:tc>
          <w:tcPr>
            <w:tcW w:w="148" w:type="pct"/>
            <w:vMerge/>
          </w:tcPr>
          <w:p w14:paraId="3058F2C0" w14:textId="77777777" w:rsidR="004E6B8C" w:rsidRPr="00EF7019" w:rsidRDefault="004E6B8C" w:rsidP="0026117C">
            <w:pPr>
              <w:jc w:val="both"/>
              <w:rPr>
                <w:rFonts w:cs="Arial"/>
                <w:b/>
                <w:szCs w:val="24"/>
              </w:rPr>
            </w:pPr>
          </w:p>
        </w:tc>
        <w:tc>
          <w:tcPr>
            <w:tcW w:w="1999" w:type="pct"/>
            <w:vMerge/>
          </w:tcPr>
          <w:p w14:paraId="5F6584DE" w14:textId="77777777" w:rsidR="004E6B8C" w:rsidRPr="00EF7019" w:rsidRDefault="004E6B8C" w:rsidP="0026117C">
            <w:pPr>
              <w:jc w:val="both"/>
              <w:rPr>
                <w:rFonts w:cs="Arial"/>
                <w:szCs w:val="24"/>
              </w:rPr>
            </w:pPr>
          </w:p>
        </w:tc>
        <w:tc>
          <w:tcPr>
            <w:tcW w:w="600" w:type="pct"/>
            <w:shd w:val="clear" w:color="auto" w:fill="92CDDC" w:themeFill="accent5" w:themeFillTint="99"/>
            <w:vAlign w:val="center"/>
          </w:tcPr>
          <w:p w14:paraId="54A71FAD"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Delivers resident focused outcomes?</w:t>
            </w:r>
          </w:p>
        </w:tc>
        <w:tc>
          <w:tcPr>
            <w:tcW w:w="349" w:type="pct"/>
            <w:shd w:val="clear" w:color="auto" w:fill="92CDDC" w:themeFill="accent5" w:themeFillTint="99"/>
          </w:tcPr>
          <w:p w14:paraId="126E58E9" w14:textId="77777777" w:rsidR="004E6B8C" w:rsidRPr="00EF7019" w:rsidRDefault="004E6B8C" w:rsidP="0026117C">
            <w:pPr>
              <w:jc w:val="center"/>
              <w:rPr>
                <w:rFonts w:cs="Arial"/>
                <w:b/>
                <w:sz w:val="16"/>
                <w:szCs w:val="16"/>
              </w:rPr>
            </w:pPr>
          </w:p>
        </w:tc>
        <w:tc>
          <w:tcPr>
            <w:tcW w:w="1904" w:type="pct"/>
            <w:vMerge/>
            <w:shd w:val="clear" w:color="auto" w:fill="auto"/>
          </w:tcPr>
          <w:p w14:paraId="2A770053" w14:textId="4B7CEBC9" w:rsidR="004E6B8C" w:rsidRPr="00EF7019" w:rsidRDefault="004E6B8C" w:rsidP="0026117C">
            <w:pPr>
              <w:jc w:val="center"/>
              <w:rPr>
                <w:rFonts w:cs="Arial"/>
                <w:b/>
                <w:sz w:val="16"/>
                <w:szCs w:val="16"/>
              </w:rPr>
            </w:pPr>
          </w:p>
        </w:tc>
      </w:tr>
      <w:tr w:rsidR="004E6B8C" w:rsidRPr="00EF7019" w14:paraId="49DEC2B1" w14:textId="77777777" w:rsidTr="00C56924">
        <w:tc>
          <w:tcPr>
            <w:tcW w:w="2147" w:type="pct"/>
            <w:gridSpan w:val="2"/>
            <w:shd w:val="clear" w:color="auto" w:fill="4F81BD" w:themeFill="accent1"/>
          </w:tcPr>
          <w:p w14:paraId="2652BF14" w14:textId="77777777" w:rsidR="004E6B8C" w:rsidRPr="00450880" w:rsidRDefault="004E6B8C" w:rsidP="0026117C">
            <w:pPr>
              <w:jc w:val="both"/>
              <w:rPr>
                <w:rFonts w:cs="Arial"/>
                <w:color w:val="FFFFFF" w:themeColor="background1"/>
                <w:szCs w:val="24"/>
              </w:rPr>
            </w:pPr>
          </w:p>
        </w:tc>
        <w:tc>
          <w:tcPr>
            <w:tcW w:w="2853" w:type="pct"/>
            <w:gridSpan w:val="3"/>
            <w:shd w:val="clear" w:color="auto" w:fill="4F81BD" w:themeFill="accent1"/>
          </w:tcPr>
          <w:p w14:paraId="616063BA" w14:textId="2E55A2C9" w:rsidR="004E6B8C" w:rsidRPr="00450880" w:rsidRDefault="004E6B8C" w:rsidP="0026117C">
            <w:pPr>
              <w:jc w:val="both"/>
              <w:rPr>
                <w:rFonts w:cs="Arial"/>
                <w:color w:val="FFFFFF" w:themeColor="background1"/>
                <w:szCs w:val="24"/>
              </w:rPr>
            </w:pPr>
          </w:p>
        </w:tc>
      </w:tr>
      <w:tr w:rsidR="004E6B8C" w:rsidRPr="00EF7019" w14:paraId="0AB07C15" w14:textId="77777777" w:rsidTr="00C56924">
        <w:trPr>
          <w:trHeight w:val="613"/>
        </w:trPr>
        <w:tc>
          <w:tcPr>
            <w:tcW w:w="148" w:type="pct"/>
            <w:vMerge w:val="restart"/>
          </w:tcPr>
          <w:p w14:paraId="01DFDE44" w14:textId="77777777" w:rsidR="004E6B8C" w:rsidRPr="00EF7019" w:rsidRDefault="004E6B8C" w:rsidP="0026117C">
            <w:pPr>
              <w:jc w:val="both"/>
              <w:rPr>
                <w:rFonts w:cs="Arial"/>
                <w:b/>
                <w:szCs w:val="24"/>
              </w:rPr>
            </w:pPr>
            <w:r w:rsidRPr="00EF7019">
              <w:rPr>
                <w:rFonts w:cs="Arial"/>
                <w:b/>
                <w:szCs w:val="24"/>
              </w:rPr>
              <w:t>7.</w:t>
            </w:r>
          </w:p>
        </w:tc>
        <w:tc>
          <w:tcPr>
            <w:tcW w:w="1999" w:type="pct"/>
            <w:vMerge w:val="restart"/>
          </w:tcPr>
          <w:p w14:paraId="045E81A4" w14:textId="2E7255FB" w:rsidR="004E6B8C" w:rsidRPr="006F6DAF" w:rsidRDefault="004E6B8C" w:rsidP="0026117C">
            <w:pPr>
              <w:jc w:val="both"/>
              <w:rPr>
                <w:rFonts w:cs="Arial"/>
                <w:szCs w:val="24"/>
              </w:rPr>
            </w:pPr>
            <w:r w:rsidRPr="006F6DAF">
              <w:rPr>
                <w:rFonts w:cs="Arial"/>
                <w:szCs w:val="24"/>
              </w:rPr>
              <w:t>The service model operates in line with the Framework set out in this paper to ensure a consistent set of principles are in place across Wales and outcomes for individuals are consistent regardless of local variation.</w:t>
            </w:r>
          </w:p>
          <w:p w14:paraId="38A02721" w14:textId="77777777" w:rsidR="004E6B8C" w:rsidRDefault="004E6B8C" w:rsidP="0026117C">
            <w:pPr>
              <w:jc w:val="both"/>
              <w:rPr>
                <w:rFonts w:cs="Arial"/>
                <w:szCs w:val="24"/>
              </w:rPr>
            </w:pPr>
          </w:p>
          <w:p w14:paraId="7309F072" w14:textId="77777777" w:rsidR="004E6B8C" w:rsidRDefault="004E6B8C" w:rsidP="0026117C">
            <w:pPr>
              <w:jc w:val="both"/>
              <w:rPr>
                <w:rFonts w:cs="Arial"/>
                <w:szCs w:val="24"/>
              </w:rPr>
            </w:pPr>
          </w:p>
          <w:p w14:paraId="5F5A43AB" w14:textId="77777777" w:rsidR="004E6B8C" w:rsidRDefault="004E6B8C" w:rsidP="0026117C">
            <w:pPr>
              <w:jc w:val="both"/>
              <w:rPr>
                <w:rFonts w:cs="Arial"/>
                <w:szCs w:val="24"/>
              </w:rPr>
            </w:pPr>
          </w:p>
          <w:p w14:paraId="24E2D382" w14:textId="77777777" w:rsidR="004E6B8C" w:rsidRPr="00EF7019" w:rsidRDefault="004E6B8C" w:rsidP="0026117C">
            <w:pPr>
              <w:jc w:val="both"/>
              <w:rPr>
                <w:rFonts w:cs="Arial"/>
                <w:szCs w:val="24"/>
              </w:rPr>
            </w:pPr>
          </w:p>
        </w:tc>
        <w:tc>
          <w:tcPr>
            <w:tcW w:w="600" w:type="pct"/>
            <w:shd w:val="clear" w:color="auto" w:fill="92D050"/>
            <w:vAlign w:val="center"/>
          </w:tcPr>
          <w:p w14:paraId="2CD8FAA5" w14:textId="77777777" w:rsidR="004E6B8C" w:rsidRPr="00450880" w:rsidRDefault="004E6B8C" w:rsidP="00B55B1B">
            <w:pPr>
              <w:rPr>
                <w:rFonts w:cs="Arial"/>
                <w:b/>
                <w:color w:val="FFFFFF" w:themeColor="background1"/>
                <w:sz w:val="16"/>
                <w:szCs w:val="16"/>
              </w:rPr>
            </w:pPr>
            <w:r w:rsidRPr="00450880">
              <w:rPr>
                <w:rFonts w:cs="Arial"/>
                <w:b/>
                <w:color w:val="FFFFFF" w:themeColor="background1"/>
                <w:sz w:val="16"/>
                <w:szCs w:val="16"/>
              </w:rPr>
              <w:t xml:space="preserve">Provides equitable access? </w:t>
            </w:r>
          </w:p>
        </w:tc>
        <w:tc>
          <w:tcPr>
            <w:tcW w:w="349" w:type="pct"/>
            <w:shd w:val="clear" w:color="auto" w:fill="92D050"/>
          </w:tcPr>
          <w:p w14:paraId="780F5478" w14:textId="77777777" w:rsidR="004E6B8C" w:rsidRPr="00EF7019" w:rsidRDefault="004E6B8C" w:rsidP="0026117C">
            <w:pPr>
              <w:jc w:val="center"/>
              <w:rPr>
                <w:rFonts w:cs="Arial"/>
                <w:b/>
                <w:sz w:val="16"/>
                <w:szCs w:val="16"/>
              </w:rPr>
            </w:pPr>
          </w:p>
        </w:tc>
        <w:tc>
          <w:tcPr>
            <w:tcW w:w="1904" w:type="pct"/>
            <w:vMerge w:val="restart"/>
            <w:shd w:val="clear" w:color="auto" w:fill="auto"/>
          </w:tcPr>
          <w:p w14:paraId="1B144C4F" w14:textId="4F7935BC" w:rsidR="004E6B8C" w:rsidRPr="00EF7019" w:rsidRDefault="004E6B8C" w:rsidP="0026117C">
            <w:pPr>
              <w:jc w:val="center"/>
              <w:rPr>
                <w:rFonts w:cs="Arial"/>
                <w:b/>
                <w:sz w:val="16"/>
                <w:szCs w:val="16"/>
              </w:rPr>
            </w:pPr>
          </w:p>
          <w:p w14:paraId="74C0274C" w14:textId="77777777" w:rsidR="004E6B8C" w:rsidRPr="00EF7019" w:rsidRDefault="004E6B8C" w:rsidP="0026117C">
            <w:pPr>
              <w:jc w:val="center"/>
              <w:rPr>
                <w:rFonts w:cs="Arial"/>
                <w:b/>
                <w:sz w:val="16"/>
                <w:szCs w:val="16"/>
              </w:rPr>
            </w:pPr>
          </w:p>
        </w:tc>
      </w:tr>
      <w:tr w:rsidR="004E6B8C" w:rsidRPr="00EF7019" w14:paraId="1FD47AB7" w14:textId="77777777" w:rsidTr="00C56924">
        <w:trPr>
          <w:trHeight w:val="614"/>
        </w:trPr>
        <w:tc>
          <w:tcPr>
            <w:tcW w:w="148" w:type="pct"/>
            <w:vMerge/>
          </w:tcPr>
          <w:p w14:paraId="2F94F3A4" w14:textId="77777777" w:rsidR="004E6B8C" w:rsidRPr="00EF7019" w:rsidRDefault="004E6B8C" w:rsidP="0026117C">
            <w:pPr>
              <w:jc w:val="both"/>
              <w:rPr>
                <w:rFonts w:cs="Arial"/>
                <w:b/>
                <w:szCs w:val="24"/>
              </w:rPr>
            </w:pPr>
          </w:p>
        </w:tc>
        <w:tc>
          <w:tcPr>
            <w:tcW w:w="1999" w:type="pct"/>
            <w:vMerge/>
          </w:tcPr>
          <w:p w14:paraId="0053B565" w14:textId="77777777" w:rsidR="004E6B8C" w:rsidRPr="00EF7019" w:rsidRDefault="004E6B8C" w:rsidP="0026117C">
            <w:pPr>
              <w:jc w:val="both"/>
              <w:rPr>
                <w:rFonts w:cs="Arial"/>
                <w:szCs w:val="24"/>
              </w:rPr>
            </w:pPr>
          </w:p>
        </w:tc>
        <w:tc>
          <w:tcPr>
            <w:tcW w:w="600" w:type="pct"/>
            <w:shd w:val="clear" w:color="auto" w:fill="F79646"/>
            <w:vAlign w:val="center"/>
          </w:tcPr>
          <w:p w14:paraId="26629CDD" w14:textId="77777777" w:rsidR="004E6B8C" w:rsidRPr="00450880" w:rsidRDefault="004E6B8C" w:rsidP="00B55B1B">
            <w:pPr>
              <w:rPr>
                <w:rFonts w:cs="Arial"/>
                <w:b/>
                <w:color w:val="FFFFFF" w:themeColor="background1"/>
                <w:sz w:val="16"/>
                <w:szCs w:val="16"/>
              </w:rPr>
            </w:pPr>
            <w:r w:rsidRPr="00450880">
              <w:rPr>
                <w:rFonts w:cs="Arial"/>
                <w:b/>
                <w:color w:val="FFFFFF" w:themeColor="background1"/>
                <w:sz w:val="16"/>
                <w:szCs w:val="16"/>
              </w:rPr>
              <w:t>Drives consistency?</w:t>
            </w:r>
          </w:p>
        </w:tc>
        <w:tc>
          <w:tcPr>
            <w:tcW w:w="349" w:type="pct"/>
            <w:shd w:val="clear" w:color="auto" w:fill="F79646" w:themeFill="accent6"/>
          </w:tcPr>
          <w:p w14:paraId="506ADEE4" w14:textId="77777777" w:rsidR="004E6B8C" w:rsidRPr="00EF7019" w:rsidRDefault="004E6B8C" w:rsidP="0026117C">
            <w:pPr>
              <w:jc w:val="center"/>
              <w:rPr>
                <w:rFonts w:cs="Arial"/>
                <w:b/>
                <w:sz w:val="16"/>
                <w:szCs w:val="16"/>
              </w:rPr>
            </w:pPr>
          </w:p>
        </w:tc>
        <w:tc>
          <w:tcPr>
            <w:tcW w:w="1904" w:type="pct"/>
            <w:vMerge/>
            <w:shd w:val="clear" w:color="auto" w:fill="auto"/>
          </w:tcPr>
          <w:p w14:paraId="30289478" w14:textId="7F28845D" w:rsidR="004E6B8C" w:rsidRPr="00EF7019" w:rsidRDefault="004E6B8C" w:rsidP="0026117C">
            <w:pPr>
              <w:jc w:val="center"/>
              <w:rPr>
                <w:rFonts w:cs="Arial"/>
                <w:b/>
                <w:sz w:val="16"/>
                <w:szCs w:val="16"/>
              </w:rPr>
            </w:pPr>
          </w:p>
        </w:tc>
      </w:tr>
      <w:tr w:rsidR="004E6B8C" w:rsidRPr="00EF7019" w14:paraId="7A865D33" w14:textId="77777777" w:rsidTr="00C56924">
        <w:trPr>
          <w:trHeight w:val="613"/>
        </w:trPr>
        <w:tc>
          <w:tcPr>
            <w:tcW w:w="148" w:type="pct"/>
            <w:vMerge/>
          </w:tcPr>
          <w:p w14:paraId="35747E05" w14:textId="77777777" w:rsidR="004E6B8C" w:rsidRPr="00EF7019" w:rsidRDefault="004E6B8C" w:rsidP="0026117C">
            <w:pPr>
              <w:jc w:val="both"/>
              <w:rPr>
                <w:rFonts w:cs="Arial"/>
                <w:b/>
                <w:szCs w:val="24"/>
              </w:rPr>
            </w:pPr>
          </w:p>
        </w:tc>
        <w:tc>
          <w:tcPr>
            <w:tcW w:w="1999" w:type="pct"/>
            <w:vMerge/>
          </w:tcPr>
          <w:p w14:paraId="511360DB" w14:textId="77777777" w:rsidR="004E6B8C" w:rsidRPr="00EF7019" w:rsidRDefault="004E6B8C" w:rsidP="0026117C">
            <w:pPr>
              <w:jc w:val="both"/>
              <w:rPr>
                <w:rFonts w:cs="Arial"/>
                <w:szCs w:val="24"/>
              </w:rPr>
            </w:pPr>
          </w:p>
        </w:tc>
        <w:tc>
          <w:tcPr>
            <w:tcW w:w="600" w:type="pct"/>
            <w:shd w:val="clear" w:color="auto" w:fill="B2A1C7" w:themeFill="accent4" w:themeFillTint="99"/>
            <w:vAlign w:val="center"/>
          </w:tcPr>
          <w:p w14:paraId="6F777FA2" w14:textId="77777777" w:rsidR="004E6B8C" w:rsidRPr="00450880" w:rsidRDefault="004E6B8C" w:rsidP="00B55B1B">
            <w:pPr>
              <w:rPr>
                <w:rFonts w:cs="Arial"/>
                <w:b/>
                <w:color w:val="FFFFFF" w:themeColor="background1"/>
                <w:sz w:val="16"/>
                <w:szCs w:val="16"/>
              </w:rPr>
            </w:pPr>
            <w:r w:rsidRPr="00450880">
              <w:rPr>
                <w:rFonts w:cs="Arial"/>
                <w:b/>
                <w:color w:val="FFFFFF" w:themeColor="background1"/>
                <w:sz w:val="16"/>
                <w:szCs w:val="16"/>
              </w:rPr>
              <w:t xml:space="preserve">Ensures connectivity? </w:t>
            </w:r>
          </w:p>
        </w:tc>
        <w:tc>
          <w:tcPr>
            <w:tcW w:w="349" w:type="pct"/>
            <w:shd w:val="clear" w:color="auto" w:fill="B2A1C7" w:themeFill="accent4" w:themeFillTint="99"/>
          </w:tcPr>
          <w:p w14:paraId="242516D3" w14:textId="77777777" w:rsidR="004E6B8C" w:rsidRPr="00EF7019" w:rsidRDefault="004E6B8C" w:rsidP="0026117C">
            <w:pPr>
              <w:jc w:val="center"/>
              <w:rPr>
                <w:rFonts w:cs="Arial"/>
                <w:b/>
                <w:sz w:val="16"/>
                <w:szCs w:val="16"/>
              </w:rPr>
            </w:pPr>
          </w:p>
        </w:tc>
        <w:tc>
          <w:tcPr>
            <w:tcW w:w="1904" w:type="pct"/>
            <w:vMerge/>
            <w:shd w:val="clear" w:color="auto" w:fill="auto"/>
          </w:tcPr>
          <w:p w14:paraId="56684E08" w14:textId="2EF5BB74" w:rsidR="004E6B8C" w:rsidRPr="00EF7019" w:rsidRDefault="004E6B8C" w:rsidP="0026117C">
            <w:pPr>
              <w:jc w:val="center"/>
              <w:rPr>
                <w:rFonts w:cs="Arial"/>
                <w:b/>
                <w:sz w:val="16"/>
                <w:szCs w:val="16"/>
              </w:rPr>
            </w:pPr>
          </w:p>
        </w:tc>
      </w:tr>
      <w:tr w:rsidR="004E6B8C" w:rsidRPr="00EF7019" w14:paraId="2B8C4CC1" w14:textId="77777777" w:rsidTr="00C56924">
        <w:trPr>
          <w:trHeight w:val="614"/>
        </w:trPr>
        <w:tc>
          <w:tcPr>
            <w:tcW w:w="148" w:type="pct"/>
            <w:vMerge/>
          </w:tcPr>
          <w:p w14:paraId="0FB254A2" w14:textId="77777777" w:rsidR="004E6B8C" w:rsidRPr="00EF7019" w:rsidRDefault="004E6B8C" w:rsidP="0026117C">
            <w:pPr>
              <w:jc w:val="both"/>
              <w:rPr>
                <w:rFonts w:cs="Arial"/>
                <w:b/>
                <w:szCs w:val="24"/>
              </w:rPr>
            </w:pPr>
          </w:p>
        </w:tc>
        <w:tc>
          <w:tcPr>
            <w:tcW w:w="1999" w:type="pct"/>
            <w:vMerge/>
          </w:tcPr>
          <w:p w14:paraId="47657BEE" w14:textId="77777777" w:rsidR="004E6B8C" w:rsidRPr="00EF7019" w:rsidRDefault="004E6B8C" w:rsidP="0026117C">
            <w:pPr>
              <w:jc w:val="both"/>
              <w:rPr>
                <w:rFonts w:cs="Arial"/>
                <w:szCs w:val="24"/>
              </w:rPr>
            </w:pPr>
          </w:p>
        </w:tc>
        <w:tc>
          <w:tcPr>
            <w:tcW w:w="600" w:type="pct"/>
            <w:shd w:val="clear" w:color="auto" w:fill="92CDDC" w:themeFill="accent5" w:themeFillTint="99"/>
            <w:vAlign w:val="center"/>
          </w:tcPr>
          <w:p w14:paraId="1B503254" w14:textId="77777777" w:rsidR="004E6B8C" w:rsidRPr="00450880" w:rsidRDefault="004E6B8C" w:rsidP="00B55B1B">
            <w:pPr>
              <w:rPr>
                <w:rFonts w:cs="Arial"/>
                <w:b/>
                <w:color w:val="FFFFFF" w:themeColor="background1"/>
                <w:sz w:val="16"/>
                <w:szCs w:val="16"/>
              </w:rPr>
            </w:pPr>
            <w:r w:rsidRPr="00450880">
              <w:rPr>
                <w:rFonts w:cs="Arial"/>
                <w:b/>
                <w:color w:val="FFFFFF" w:themeColor="background1"/>
                <w:sz w:val="16"/>
                <w:szCs w:val="16"/>
              </w:rPr>
              <w:t xml:space="preserve">Delivers resident focused outcomes? </w:t>
            </w:r>
          </w:p>
        </w:tc>
        <w:tc>
          <w:tcPr>
            <w:tcW w:w="349" w:type="pct"/>
            <w:shd w:val="clear" w:color="auto" w:fill="92CDDC" w:themeFill="accent5" w:themeFillTint="99"/>
          </w:tcPr>
          <w:p w14:paraId="4006565C" w14:textId="77777777" w:rsidR="004E6B8C" w:rsidRPr="00EF7019" w:rsidRDefault="004E6B8C" w:rsidP="0026117C">
            <w:pPr>
              <w:jc w:val="center"/>
              <w:rPr>
                <w:rFonts w:cs="Arial"/>
                <w:b/>
                <w:sz w:val="16"/>
                <w:szCs w:val="16"/>
              </w:rPr>
            </w:pPr>
          </w:p>
        </w:tc>
        <w:tc>
          <w:tcPr>
            <w:tcW w:w="1904" w:type="pct"/>
            <w:vMerge/>
            <w:shd w:val="clear" w:color="auto" w:fill="auto"/>
          </w:tcPr>
          <w:p w14:paraId="6EA78453" w14:textId="3DE973A5" w:rsidR="004E6B8C" w:rsidRPr="00EF7019" w:rsidRDefault="004E6B8C" w:rsidP="0026117C">
            <w:pPr>
              <w:jc w:val="center"/>
              <w:rPr>
                <w:rFonts w:cs="Arial"/>
                <w:b/>
                <w:sz w:val="16"/>
                <w:szCs w:val="16"/>
              </w:rPr>
            </w:pPr>
          </w:p>
        </w:tc>
      </w:tr>
      <w:tr w:rsidR="004E6B8C" w:rsidRPr="00EF7019" w14:paraId="23673BC4" w14:textId="77777777" w:rsidTr="00C56924">
        <w:tc>
          <w:tcPr>
            <w:tcW w:w="2147" w:type="pct"/>
            <w:gridSpan w:val="2"/>
            <w:shd w:val="clear" w:color="auto" w:fill="4F81BD" w:themeFill="accent1"/>
          </w:tcPr>
          <w:p w14:paraId="04D5145C" w14:textId="77777777" w:rsidR="004E6B8C" w:rsidRPr="00450880" w:rsidRDefault="004E6B8C" w:rsidP="0026117C">
            <w:pPr>
              <w:jc w:val="both"/>
              <w:rPr>
                <w:rFonts w:cs="Arial"/>
                <w:color w:val="FFFFFF" w:themeColor="background1"/>
                <w:szCs w:val="24"/>
              </w:rPr>
            </w:pPr>
          </w:p>
        </w:tc>
        <w:tc>
          <w:tcPr>
            <w:tcW w:w="2853" w:type="pct"/>
            <w:gridSpan w:val="3"/>
            <w:shd w:val="clear" w:color="auto" w:fill="4F81BD" w:themeFill="accent1"/>
          </w:tcPr>
          <w:p w14:paraId="40695178" w14:textId="4E2BE3F5" w:rsidR="004E6B8C" w:rsidRPr="00450880" w:rsidRDefault="004E6B8C" w:rsidP="0026117C">
            <w:pPr>
              <w:jc w:val="both"/>
              <w:rPr>
                <w:rFonts w:cs="Arial"/>
                <w:color w:val="FFFFFF" w:themeColor="background1"/>
                <w:szCs w:val="24"/>
              </w:rPr>
            </w:pPr>
          </w:p>
        </w:tc>
      </w:tr>
      <w:tr w:rsidR="004E6B8C" w:rsidRPr="00EF7019" w14:paraId="23A2B719" w14:textId="77777777" w:rsidTr="00C56924">
        <w:trPr>
          <w:trHeight w:val="682"/>
        </w:trPr>
        <w:tc>
          <w:tcPr>
            <w:tcW w:w="148" w:type="pct"/>
            <w:vMerge w:val="restart"/>
          </w:tcPr>
          <w:p w14:paraId="4A6C9981" w14:textId="77777777" w:rsidR="004E6B8C" w:rsidRPr="00EF7019" w:rsidRDefault="004E6B8C" w:rsidP="0026117C">
            <w:pPr>
              <w:jc w:val="both"/>
              <w:rPr>
                <w:rFonts w:cs="Arial"/>
                <w:b/>
                <w:szCs w:val="24"/>
              </w:rPr>
            </w:pPr>
            <w:r w:rsidRPr="00EF7019">
              <w:rPr>
                <w:rFonts w:cs="Arial"/>
                <w:b/>
                <w:szCs w:val="24"/>
              </w:rPr>
              <w:t>8.</w:t>
            </w:r>
          </w:p>
        </w:tc>
        <w:tc>
          <w:tcPr>
            <w:tcW w:w="1999" w:type="pct"/>
            <w:vMerge w:val="restart"/>
          </w:tcPr>
          <w:p w14:paraId="3C590F57" w14:textId="376C0D5C" w:rsidR="004E6B8C" w:rsidRDefault="004E6B8C" w:rsidP="0026117C">
            <w:pPr>
              <w:jc w:val="both"/>
              <w:rPr>
                <w:rFonts w:cs="Arial"/>
                <w:szCs w:val="24"/>
              </w:rPr>
            </w:pPr>
            <w:r w:rsidRPr="006F6DAF">
              <w:rPr>
                <w:rFonts w:cs="Arial"/>
                <w:szCs w:val="24"/>
              </w:rPr>
              <w:t>The H</w:t>
            </w:r>
            <w:r w:rsidR="00837C57">
              <w:rPr>
                <w:rFonts w:cs="Arial"/>
                <w:szCs w:val="24"/>
              </w:rPr>
              <w:t xml:space="preserve">ealth </w:t>
            </w:r>
            <w:r w:rsidRPr="006F6DAF">
              <w:rPr>
                <w:rFonts w:cs="Arial"/>
                <w:szCs w:val="24"/>
              </w:rPr>
              <w:t>B</w:t>
            </w:r>
            <w:r w:rsidR="00837C57">
              <w:rPr>
                <w:rFonts w:cs="Arial"/>
                <w:szCs w:val="24"/>
              </w:rPr>
              <w:t>oard</w:t>
            </w:r>
            <w:r w:rsidRPr="006F6DAF">
              <w:rPr>
                <w:rFonts w:cs="Arial"/>
                <w:szCs w:val="24"/>
              </w:rPr>
              <w:t xml:space="preserve"> has a clear description of the primary and community </w:t>
            </w:r>
            <w:r w:rsidR="008C0278">
              <w:rPr>
                <w:rFonts w:cs="Arial"/>
                <w:szCs w:val="24"/>
              </w:rPr>
              <w:t xml:space="preserve">health care </w:t>
            </w:r>
            <w:r w:rsidRPr="006F6DAF">
              <w:rPr>
                <w:rFonts w:cs="Arial"/>
                <w:szCs w:val="24"/>
              </w:rPr>
              <w:t>services that it provides</w:t>
            </w:r>
            <w:r w:rsidR="00B55B1B">
              <w:rPr>
                <w:rStyle w:val="FootnoteReference"/>
                <w:rFonts w:cs="Arial"/>
                <w:szCs w:val="24"/>
              </w:rPr>
              <w:footnoteReference w:id="2"/>
            </w:r>
            <w:r w:rsidRPr="006F6DAF">
              <w:rPr>
                <w:rFonts w:cs="Arial"/>
                <w:szCs w:val="24"/>
              </w:rPr>
              <w:t xml:space="preserve"> and signposts to how these are accessed consistently using existing directories of information, both in and out of hours including any referral criteria if applicable.</w:t>
            </w:r>
          </w:p>
          <w:p w14:paraId="4349D8C2" w14:textId="1BDB6F33" w:rsidR="00B55B1B" w:rsidRPr="006F6DAF" w:rsidRDefault="00B55B1B" w:rsidP="0026117C">
            <w:pPr>
              <w:jc w:val="both"/>
              <w:rPr>
                <w:rFonts w:cs="Arial"/>
                <w:szCs w:val="24"/>
              </w:rPr>
            </w:pPr>
          </w:p>
        </w:tc>
        <w:tc>
          <w:tcPr>
            <w:tcW w:w="600" w:type="pct"/>
            <w:shd w:val="clear" w:color="auto" w:fill="92D050"/>
            <w:vAlign w:val="center"/>
          </w:tcPr>
          <w:p w14:paraId="030D5DBA" w14:textId="77777777" w:rsidR="004E6B8C" w:rsidRPr="00450880" w:rsidRDefault="004E6B8C" w:rsidP="00B55B1B">
            <w:pPr>
              <w:rPr>
                <w:rFonts w:cs="Arial"/>
                <w:b/>
                <w:color w:val="FFFFFF" w:themeColor="background1"/>
                <w:sz w:val="16"/>
                <w:szCs w:val="16"/>
              </w:rPr>
            </w:pPr>
            <w:r w:rsidRPr="00450880">
              <w:rPr>
                <w:rFonts w:cs="Arial"/>
                <w:b/>
                <w:color w:val="FFFFFF" w:themeColor="background1"/>
                <w:sz w:val="16"/>
                <w:szCs w:val="16"/>
              </w:rPr>
              <w:t xml:space="preserve">Provides equitable access? </w:t>
            </w:r>
          </w:p>
        </w:tc>
        <w:tc>
          <w:tcPr>
            <w:tcW w:w="349" w:type="pct"/>
            <w:shd w:val="clear" w:color="auto" w:fill="92D050"/>
          </w:tcPr>
          <w:p w14:paraId="69F94135" w14:textId="77777777" w:rsidR="004E6B8C" w:rsidRPr="00EF7019" w:rsidRDefault="004E6B8C" w:rsidP="0026117C">
            <w:pPr>
              <w:jc w:val="center"/>
              <w:rPr>
                <w:rFonts w:cs="Arial"/>
                <w:b/>
                <w:sz w:val="16"/>
                <w:szCs w:val="16"/>
              </w:rPr>
            </w:pPr>
          </w:p>
        </w:tc>
        <w:tc>
          <w:tcPr>
            <w:tcW w:w="1904" w:type="pct"/>
            <w:vMerge w:val="restart"/>
            <w:shd w:val="clear" w:color="auto" w:fill="auto"/>
          </w:tcPr>
          <w:p w14:paraId="32D1547B" w14:textId="7D7AC58A" w:rsidR="004E6B8C" w:rsidRPr="00EF7019" w:rsidRDefault="004E6B8C" w:rsidP="0026117C">
            <w:pPr>
              <w:jc w:val="center"/>
              <w:rPr>
                <w:rFonts w:cs="Arial"/>
                <w:b/>
                <w:sz w:val="16"/>
                <w:szCs w:val="16"/>
              </w:rPr>
            </w:pPr>
          </w:p>
        </w:tc>
      </w:tr>
      <w:tr w:rsidR="004E6B8C" w:rsidRPr="00EF7019" w14:paraId="02FD3C1A" w14:textId="77777777" w:rsidTr="00C56924">
        <w:trPr>
          <w:trHeight w:val="682"/>
        </w:trPr>
        <w:tc>
          <w:tcPr>
            <w:tcW w:w="148" w:type="pct"/>
            <w:vMerge/>
          </w:tcPr>
          <w:p w14:paraId="3456FE58" w14:textId="77777777" w:rsidR="004E6B8C" w:rsidRPr="00EF7019" w:rsidRDefault="004E6B8C" w:rsidP="0026117C">
            <w:pPr>
              <w:jc w:val="both"/>
              <w:rPr>
                <w:rFonts w:cs="Arial"/>
                <w:b/>
                <w:szCs w:val="24"/>
              </w:rPr>
            </w:pPr>
          </w:p>
        </w:tc>
        <w:tc>
          <w:tcPr>
            <w:tcW w:w="1999" w:type="pct"/>
            <w:vMerge/>
          </w:tcPr>
          <w:p w14:paraId="08683BA8" w14:textId="77777777" w:rsidR="004E6B8C" w:rsidRPr="00EF7019" w:rsidRDefault="004E6B8C" w:rsidP="0026117C">
            <w:pPr>
              <w:jc w:val="both"/>
              <w:rPr>
                <w:rFonts w:cs="Arial"/>
                <w:szCs w:val="24"/>
              </w:rPr>
            </w:pPr>
          </w:p>
        </w:tc>
        <w:tc>
          <w:tcPr>
            <w:tcW w:w="600" w:type="pct"/>
            <w:shd w:val="clear" w:color="auto" w:fill="F79646"/>
            <w:vAlign w:val="center"/>
          </w:tcPr>
          <w:p w14:paraId="21C54CA9" w14:textId="77777777" w:rsidR="004E6B8C" w:rsidRPr="00450880" w:rsidRDefault="004E6B8C" w:rsidP="00B55B1B">
            <w:pPr>
              <w:rPr>
                <w:rFonts w:cs="Arial"/>
                <w:b/>
                <w:color w:val="FFFFFF" w:themeColor="background1"/>
                <w:sz w:val="16"/>
                <w:szCs w:val="16"/>
              </w:rPr>
            </w:pPr>
            <w:r w:rsidRPr="00450880">
              <w:rPr>
                <w:rFonts w:cs="Arial"/>
                <w:b/>
                <w:color w:val="FFFFFF" w:themeColor="background1"/>
                <w:sz w:val="16"/>
                <w:szCs w:val="16"/>
              </w:rPr>
              <w:t>Drives consistency?</w:t>
            </w:r>
          </w:p>
        </w:tc>
        <w:tc>
          <w:tcPr>
            <w:tcW w:w="349" w:type="pct"/>
            <w:shd w:val="clear" w:color="auto" w:fill="F79646" w:themeFill="accent6"/>
          </w:tcPr>
          <w:p w14:paraId="42541CAA" w14:textId="77777777" w:rsidR="004E6B8C" w:rsidRPr="00EF7019" w:rsidRDefault="004E6B8C" w:rsidP="0026117C">
            <w:pPr>
              <w:jc w:val="center"/>
              <w:rPr>
                <w:rFonts w:cs="Arial"/>
                <w:b/>
                <w:sz w:val="16"/>
                <w:szCs w:val="16"/>
              </w:rPr>
            </w:pPr>
          </w:p>
        </w:tc>
        <w:tc>
          <w:tcPr>
            <w:tcW w:w="1904" w:type="pct"/>
            <w:vMerge/>
            <w:shd w:val="clear" w:color="auto" w:fill="auto"/>
          </w:tcPr>
          <w:p w14:paraId="291AC4D1" w14:textId="1A4774AF" w:rsidR="004E6B8C" w:rsidRPr="00EF7019" w:rsidRDefault="004E6B8C" w:rsidP="0026117C">
            <w:pPr>
              <w:jc w:val="center"/>
              <w:rPr>
                <w:rFonts w:cs="Arial"/>
                <w:b/>
                <w:sz w:val="16"/>
                <w:szCs w:val="16"/>
              </w:rPr>
            </w:pPr>
          </w:p>
        </w:tc>
      </w:tr>
      <w:tr w:rsidR="004E6B8C" w:rsidRPr="00EF7019" w14:paraId="2FC9024C" w14:textId="77777777" w:rsidTr="00C56924">
        <w:trPr>
          <w:trHeight w:val="682"/>
        </w:trPr>
        <w:tc>
          <w:tcPr>
            <w:tcW w:w="148" w:type="pct"/>
            <w:vMerge/>
          </w:tcPr>
          <w:p w14:paraId="47F7716F" w14:textId="77777777" w:rsidR="004E6B8C" w:rsidRPr="00EF7019" w:rsidRDefault="004E6B8C" w:rsidP="0026117C">
            <w:pPr>
              <w:jc w:val="both"/>
              <w:rPr>
                <w:rFonts w:cs="Arial"/>
                <w:b/>
                <w:szCs w:val="24"/>
              </w:rPr>
            </w:pPr>
          </w:p>
        </w:tc>
        <w:tc>
          <w:tcPr>
            <w:tcW w:w="1999" w:type="pct"/>
            <w:vMerge/>
          </w:tcPr>
          <w:p w14:paraId="7AC78DCF" w14:textId="77777777" w:rsidR="004E6B8C" w:rsidRPr="00EF7019" w:rsidRDefault="004E6B8C" w:rsidP="0026117C">
            <w:pPr>
              <w:jc w:val="both"/>
              <w:rPr>
                <w:rFonts w:cs="Arial"/>
                <w:szCs w:val="24"/>
              </w:rPr>
            </w:pPr>
          </w:p>
        </w:tc>
        <w:tc>
          <w:tcPr>
            <w:tcW w:w="600" w:type="pct"/>
            <w:shd w:val="clear" w:color="auto" w:fill="B2A1C7" w:themeFill="accent4" w:themeFillTint="99"/>
            <w:vAlign w:val="center"/>
          </w:tcPr>
          <w:p w14:paraId="549830EA" w14:textId="77777777" w:rsidR="004E6B8C" w:rsidRPr="00450880" w:rsidRDefault="004E6B8C" w:rsidP="00B55B1B">
            <w:pPr>
              <w:rPr>
                <w:rFonts w:cs="Arial"/>
                <w:b/>
                <w:color w:val="FFFFFF" w:themeColor="background1"/>
                <w:sz w:val="16"/>
                <w:szCs w:val="16"/>
              </w:rPr>
            </w:pPr>
            <w:r w:rsidRPr="00450880">
              <w:rPr>
                <w:rFonts w:cs="Arial"/>
                <w:b/>
                <w:color w:val="FFFFFF" w:themeColor="background1"/>
                <w:sz w:val="16"/>
                <w:szCs w:val="16"/>
              </w:rPr>
              <w:t>Ensures connectivity?</w:t>
            </w:r>
          </w:p>
        </w:tc>
        <w:tc>
          <w:tcPr>
            <w:tcW w:w="349" w:type="pct"/>
            <w:shd w:val="clear" w:color="auto" w:fill="B2A1C7" w:themeFill="accent4" w:themeFillTint="99"/>
          </w:tcPr>
          <w:p w14:paraId="38C1A622" w14:textId="77777777" w:rsidR="004E6B8C" w:rsidRPr="00EF7019" w:rsidRDefault="004E6B8C" w:rsidP="0026117C">
            <w:pPr>
              <w:jc w:val="center"/>
              <w:rPr>
                <w:rFonts w:cs="Arial"/>
                <w:b/>
                <w:sz w:val="16"/>
                <w:szCs w:val="16"/>
              </w:rPr>
            </w:pPr>
          </w:p>
        </w:tc>
        <w:tc>
          <w:tcPr>
            <w:tcW w:w="1904" w:type="pct"/>
            <w:vMerge/>
            <w:shd w:val="clear" w:color="auto" w:fill="auto"/>
          </w:tcPr>
          <w:p w14:paraId="6D995E71" w14:textId="2FDC7D5A" w:rsidR="004E6B8C" w:rsidRPr="00EF7019" w:rsidRDefault="004E6B8C" w:rsidP="0026117C">
            <w:pPr>
              <w:jc w:val="center"/>
              <w:rPr>
                <w:rFonts w:cs="Arial"/>
                <w:b/>
                <w:sz w:val="16"/>
                <w:szCs w:val="16"/>
              </w:rPr>
            </w:pPr>
          </w:p>
        </w:tc>
      </w:tr>
      <w:tr w:rsidR="004E6B8C" w:rsidRPr="00EF7019" w14:paraId="3982CD76" w14:textId="77777777" w:rsidTr="00C56924">
        <w:trPr>
          <w:trHeight w:val="682"/>
        </w:trPr>
        <w:tc>
          <w:tcPr>
            <w:tcW w:w="148" w:type="pct"/>
            <w:vMerge/>
          </w:tcPr>
          <w:p w14:paraId="4D69F127" w14:textId="77777777" w:rsidR="004E6B8C" w:rsidRPr="00EF7019" w:rsidRDefault="004E6B8C" w:rsidP="0026117C">
            <w:pPr>
              <w:jc w:val="both"/>
              <w:rPr>
                <w:rFonts w:cs="Arial"/>
                <w:b/>
                <w:szCs w:val="24"/>
              </w:rPr>
            </w:pPr>
          </w:p>
        </w:tc>
        <w:tc>
          <w:tcPr>
            <w:tcW w:w="1999" w:type="pct"/>
            <w:vMerge/>
          </w:tcPr>
          <w:p w14:paraId="7455534F" w14:textId="77777777" w:rsidR="004E6B8C" w:rsidRPr="00EF7019" w:rsidRDefault="004E6B8C" w:rsidP="0026117C">
            <w:pPr>
              <w:jc w:val="both"/>
              <w:rPr>
                <w:rFonts w:cs="Arial"/>
                <w:szCs w:val="24"/>
              </w:rPr>
            </w:pPr>
          </w:p>
        </w:tc>
        <w:tc>
          <w:tcPr>
            <w:tcW w:w="600" w:type="pct"/>
            <w:shd w:val="clear" w:color="auto" w:fill="92CDDC" w:themeFill="accent5" w:themeFillTint="99"/>
            <w:vAlign w:val="center"/>
          </w:tcPr>
          <w:p w14:paraId="0869FE5B" w14:textId="77777777" w:rsidR="004E6B8C" w:rsidRPr="00450880" w:rsidRDefault="004E6B8C" w:rsidP="00B55B1B">
            <w:pPr>
              <w:rPr>
                <w:rFonts w:cs="Arial"/>
                <w:b/>
                <w:color w:val="FFFFFF" w:themeColor="background1"/>
                <w:sz w:val="16"/>
                <w:szCs w:val="16"/>
              </w:rPr>
            </w:pPr>
            <w:r w:rsidRPr="00450880">
              <w:rPr>
                <w:rFonts w:cs="Arial"/>
                <w:b/>
                <w:color w:val="FFFFFF" w:themeColor="background1"/>
                <w:sz w:val="16"/>
                <w:szCs w:val="16"/>
              </w:rPr>
              <w:t xml:space="preserve">Delivers resident focused outcomes? </w:t>
            </w:r>
          </w:p>
        </w:tc>
        <w:tc>
          <w:tcPr>
            <w:tcW w:w="349" w:type="pct"/>
            <w:shd w:val="clear" w:color="auto" w:fill="92CDDC" w:themeFill="accent5" w:themeFillTint="99"/>
          </w:tcPr>
          <w:p w14:paraId="7D54DB81" w14:textId="77777777" w:rsidR="004E6B8C" w:rsidRPr="00EF7019" w:rsidRDefault="004E6B8C" w:rsidP="0026117C">
            <w:pPr>
              <w:jc w:val="center"/>
              <w:rPr>
                <w:rFonts w:cs="Arial"/>
                <w:b/>
                <w:sz w:val="16"/>
                <w:szCs w:val="16"/>
              </w:rPr>
            </w:pPr>
          </w:p>
        </w:tc>
        <w:tc>
          <w:tcPr>
            <w:tcW w:w="1904" w:type="pct"/>
            <w:vMerge/>
            <w:shd w:val="clear" w:color="auto" w:fill="auto"/>
          </w:tcPr>
          <w:p w14:paraId="654F97E3" w14:textId="780F4848" w:rsidR="004E6B8C" w:rsidRPr="00EF7019" w:rsidRDefault="004E6B8C" w:rsidP="0026117C">
            <w:pPr>
              <w:jc w:val="center"/>
              <w:rPr>
                <w:rFonts w:cs="Arial"/>
                <w:b/>
                <w:sz w:val="16"/>
                <w:szCs w:val="16"/>
              </w:rPr>
            </w:pPr>
          </w:p>
        </w:tc>
      </w:tr>
      <w:tr w:rsidR="004E6B8C" w:rsidRPr="00EF7019" w14:paraId="2775E5B5" w14:textId="77777777" w:rsidTr="00C56924">
        <w:tc>
          <w:tcPr>
            <w:tcW w:w="2147" w:type="pct"/>
            <w:gridSpan w:val="2"/>
            <w:shd w:val="clear" w:color="auto" w:fill="4F81BD" w:themeFill="accent1"/>
          </w:tcPr>
          <w:p w14:paraId="313A5A46" w14:textId="77777777" w:rsidR="004E6B8C" w:rsidRPr="00EF7019" w:rsidRDefault="004E6B8C" w:rsidP="0026117C">
            <w:pPr>
              <w:jc w:val="both"/>
              <w:rPr>
                <w:rFonts w:cs="Arial"/>
                <w:szCs w:val="24"/>
              </w:rPr>
            </w:pPr>
          </w:p>
        </w:tc>
        <w:tc>
          <w:tcPr>
            <w:tcW w:w="2853" w:type="pct"/>
            <w:gridSpan w:val="3"/>
            <w:shd w:val="clear" w:color="auto" w:fill="4F81BD" w:themeFill="accent1"/>
          </w:tcPr>
          <w:p w14:paraId="6A10F438" w14:textId="3B75CCB0" w:rsidR="004E6B8C" w:rsidRPr="00EF7019" w:rsidRDefault="004E6B8C" w:rsidP="0026117C">
            <w:pPr>
              <w:jc w:val="both"/>
              <w:rPr>
                <w:rFonts w:cs="Arial"/>
                <w:szCs w:val="24"/>
              </w:rPr>
            </w:pPr>
          </w:p>
        </w:tc>
      </w:tr>
      <w:tr w:rsidR="008A0DA4" w:rsidRPr="00EF7019" w14:paraId="065281D1" w14:textId="77777777" w:rsidTr="00C56924">
        <w:trPr>
          <w:trHeight w:val="552"/>
        </w:trPr>
        <w:tc>
          <w:tcPr>
            <w:tcW w:w="148" w:type="pct"/>
            <w:vMerge w:val="restart"/>
            <w:shd w:val="clear" w:color="auto" w:fill="auto"/>
          </w:tcPr>
          <w:p w14:paraId="298B8023" w14:textId="3FE0FFB3" w:rsidR="008A0DA4" w:rsidRPr="001D320A" w:rsidRDefault="008A0DA4" w:rsidP="0026117C">
            <w:pPr>
              <w:jc w:val="both"/>
              <w:rPr>
                <w:rFonts w:cs="Arial"/>
                <w:b/>
                <w:szCs w:val="24"/>
              </w:rPr>
            </w:pPr>
            <w:r>
              <w:rPr>
                <w:rFonts w:cs="Arial"/>
                <w:b/>
                <w:szCs w:val="24"/>
              </w:rPr>
              <w:t>9.</w:t>
            </w:r>
          </w:p>
        </w:tc>
        <w:tc>
          <w:tcPr>
            <w:tcW w:w="1999" w:type="pct"/>
            <w:vMerge w:val="restart"/>
            <w:shd w:val="clear" w:color="auto" w:fill="auto"/>
          </w:tcPr>
          <w:p w14:paraId="3476F7BF" w14:textId="77777777" w:rsidR="00610AE8" w:rsidRPr="00610AE8" w:rsidRDefault="00610AE8" w:rsidP="00610AE8">
            <w:pPr>
              <w:rPr>
                <w:rFonts w:ascii="Times New Roman" w:eastAsia="Calibri" w:hAnsi="Times New Roman" w:cs="Times New Roman"/>
                <w:szCs w:val="24"/>
                <w:lang w:eastAsia="en-GB"/>
              </w:rPr>
            </w:pPr>
            <w:r w:rsidRPr="00610AE8">
              <w:rPr>
                <w:rFonts w:eastAsia="Calibri" w:cs="Arial"/>
                <w:szCs w:val="24"/>
              </w:rPr>
              <w:t>The Health Board should have a clear understanding of the range of information collected from care homes and the actions required as a result of these.  There should be an appropriate feedback loop in place to ensure care homes are updated on relevant actions</w:t>
            </w:r>
            <w:r w:rsidRPr="00610AE8">
              <w:rPr>
                <w:rFonts w:ascii="Times New Roman" w:eastAsia="Calibri" w:hAnsi="Times New Roman" w:cs="Times New Roman"/>
                <w:szCs w:val="24"/>
                <w:lang w:eastAsia="en-GB"/>
              </w:rPr>
              <w:t xml:space="preserve"> </w:t>
            </w:r>
          </w:p>
          <w:p w14:paraId="7D35F66E" w14:textId="03141115" w:rsidR="008A0DA4" w:rsidRPr="00EF7019" w:rsidRDefault="008A0DA4" w:rsidP="001D320A">
            <w:pPr>
              <w:jc w:val="both"/>
              <w:rPr>
                <w:rFonts w:cs="Arial"/>
                <w:szCs w:val="24"/>
              </w:rPr>
            </w:pPr>
          </w:p>
        </w:tc>
        <w:tc>
          <w:tcPr>
            <w:tcW w:w="600" w:type="pct"/>
            <w:shd w:val="clear" w:color="auto" w:fill="92D050"/>
          </w:tcPr>
          <w:p w14:paraId="1D03D76C" w14:textId="417B46AA" w:rsidR="008A0DA4" w:rsidRPr="00EF7019" w:rsidRDefault="008A0DA4" w:rsidP="0026117C">
            <w:pPr>
              <w:jc w:val="both"/>
              <w:rPr>
                <w:rFonts w:cs="Arial"/>
                <w:szCs w:val="24"/>
              </w:rPr>
            </w:pPr>
            <w:r w:rsidRPr="00450880">
              <w:rPr>
                <w:rFonts w:cs="Arial"/>
                <w:b/>
                <w:color w:val="FFFFFF" w:themeColor="background1"/>
                <w:sz w:val="16"/>
                <w:szCs w:val="16"/>
              </w:rPr>
              <w:t>Provides equitable access?</w:t>
            </w:r>
          </w:p>
        </w:tc>
        <w:tc>
          <w:tcPr>
            <w:tcW w:w="349" w:type="pct"/>
            <w:shd w:val="clear" w:color="auto" w:fill="92D050"/>
          </w:tcPr>
          <w:p w14:paraId="376C0FEB" w14:textId="77777777" w:rsidR="008A0DA4" w:rsidRPr="00EF7019" w:rsidRDefault="008A0DA4" w:rsidP="0026117C">
            <w:pPr>
              <w:jc w:val="both"/>
              <w:rPr>
                <w:rFonts w:cs="Arial"/>
                <w:szCs w:val="24"/>
              </w:rPr>
            </w:pPr>
          </w:p>
        </w:tc>
        <w:tc>
          <w:tcPr>
            <w:tcW w:w="1904" w:type="pct"/>
            <w:vMerge w:val="restart"/>
            <w:shd w:val="clear" w:color="auto" w:fill="auto"/>
          </w:tcPr>
          <w:p w14:paraId="1A3BE1CF" w14:textId="4F08BB3C" w:rsidR="008A0DA4" w:rsidRPr="00EF7019" w:rsidRDefault="008A0DA4" w:rsidP="0026117C">
            <w:pPr>
              <w:jc w:val="both"/>
              <w:rPr>
                <w:rFonts w:cs="Arial"/>
                <w:szCs w:val="24"/>
              </w:rPr>
            </w:pPr>
          </w:p>
        </w:tc>
      </w:tr>
      <w:tr w:rsidR="008A0DA4" w:rsidRPr="00EF7019" w14:paraId="1399108C" w14:textId="77777777" w:rsidTr="00C56924">
        <w:trPr>
          <w:trHeight w:val="551"/>
        </w:trPr>
        <w:tc>
          <w:tcPr>
            <w:tcW w:w="148" w:type="pct"/>
            <w:vMerge/>
            <w:shd w:val="clear" w:color="auto" w:fill="auto"/>
          </w:tcPr>
          <w:p w14:paraId="14904941" w14:textId="77777777" w:rsidR="008A0DA4" w:rsidRDefault="008A0DA4" w:rsidP="0026117C">
            <w:pPr>
              <w:jc w:val="both"/>
              <w:rPr>
                <w:rFonts w:cs="Arial"/>
                <w:b/>
                <w:szCs w:val="24"/>
              </w:rPr>
            </w:pPr>
          </w:p>
        </w:tc>
        <w:tc>
          <w:tcPr>
            <w:tcW w:w="1999" w:type="pct"/>
            <w:vMerge/>
            <w:shd w:val="clear" w:color="auto" w:fill="auto"/>
          </w:tcPr>
          <w:p w14:paraId="7E570FB6" w14:textId="77777777" w:rsidR="008A0DA4" w:rsidRDefault="008A0DA4" w:rsidP="001D320A">
            <w:pPr>
              <w:jc w:val="both"/>
              <w:rPr>
                <w:rFonts w:cs="Arial"/>
                <w:szCs w:val="24"/>
              </w:rPr>
            </w:pPr>
          </w:p>
        </w:tc>
        <w:tc>
          <w:tcPr>
            <w:tcW w:w="600" w:type="pct"/>
            <w:shd w:val="clear" w:color="auto" w:fill="E36C0A" w:themeFill="accent6" w:themeFillShade="BF"/>
          </w:tcPr>
          <w:p w14:paraId="6D02B5CC" w14:textId="147AFFAF" w:rsidR="008A0DA4" w:rsidRPr="00EF7019" w:rsidRDefault="008A0DA4" w:rsidP="0026117C">
            <w:pPr>
              <w:jc w:val="both"/>
              <w:rPr>
                <w:rFonts w:cs="Arial"/>
                <w:szCs w:val="24"/>
              </w:rPr>
            </w:pPr>
            <w:r w:rsidRPr="00450880">
              <w:rPr>
                <w:rFonts w:cs="Arial"/>
                <w:b/>
                <w:color w:val="FFFFFF" w:themeColor="background1"/>
                <w:sz w:val="16"/>
                <w:szCs w:val="16"/>
              </w:rPr>
              <w:t>Drives consistency?</w:t>
            </w:r>
          </w:p>
        </w:tc>
        <w:tc>
          <w:tcPr>
            <w:tcW w:w="349" w:type="pct"/>
            <w:shd w:val="clear" w:color="auto" w:fill="E36C0A" w:themeFill="accent6" w:themeFillShade="BF"/>
          </w:tcPr>
          <w:p w14:paraId="1C05368B" w14:textId="77777777" w:rsidR="008A0DA4" w:rsidRPr="00EF7019" w:rsidRDefault="008A0DA4" w:rsidP="0026117C">
            <w:pPr>
              <w:jc w:val="both"/>
              <w:rPr>
                <w:rFonts w:cs="Arial"/>
                <w:szCs w:val="24"/>
              </w:rPr>
            </w:pPr>
          </w:p>
        </w:tc>
        <w:tc>
          <w:tcPr>
            <w:tcW w:w="1904" w:type="pct"/>
            <w:vMerge/>
            <w:shd w:val="clear" w:color="auto" w:fill="auto"/>
          </w:tcPr>
          <w:p w14:paraId="0F0A2779" w14:textId="77777777" w:rsidR="008A0DA4" w:rsidRPr="00EF7019" w:rsidRDefault="008A0DA4" w:rsidP="0026117C">
            <w:pPr>
              <w:jc w:val="both"/>
              <w:rPr>
                <w:rFonts w:cs="Arial"/>
                <w:szCs w:val="24"/>
              </w:rPr>
            </w:pPr>
          </w:p>
        </w:tc>
      </w:tr>
      <w:tr w:rsidR="008A0DA4" w:rsidRPr="00EF7019" w14:paraId="7236A45E" w14:textId="77777777" w:rsidTr="00C56924">
        <w:trPr>
          <w:trHeight w:val="551"/>
        </w:trPr>
        <w:tc>
          <w:tcPr>
            <w:tcW w:w="148" w:type="pct"/>
            <w:vMerge/>
            <w:shd w:val="clear" w:color="auto" w:fill="auto"/>
          </w:tcPr>
          <w:p w14:paraId="721C7830" w14:textId="77777777" w:rsidR="008A0DA4" w:rsidRDefault="008A0DA4" w:rsidP="0026117C">
            <w:pPr>
              <w:jc w:val="both"/>
              <w:rPr>
                <w:rFonts w:cs="Arial"/>
                <w:b/>
                <w:szCs w:val="24"/>
              </w:rPr>
            </w:pPr>
          </w:p>
        </w:tc>
        <w:tc>
          <w:tcPr>
            <w:tcW w:w="1999" w:type="pct"/>
            <w:vMerge/>
            <w:shd w:val="clear" w:color="auto" w:fill="auto"/>
          </w:tcPr>
          <w:p w14:paraId="493BC585" w14:textId="77777777" w:rsidR="008A0DA4" w:rsidRDefault="008A0DA4" w:rsidP="001D320A">
            <w:pPr>
              <w:jc w:val="both"/>
              <w:rPr>
                <w:rFonts w:cs="Arial"/>
                <w:szCs w:val="24"/>
              </w:rPr>
            </w:pPr>
          </w:p>
        </w:tc>
        <w:tc>
          <w:tcPr>
            <w:tcW w:w="600" w:type="pct"/>
            <w:shd w:val="clear" w:color="auto" w:fill="B2A1C7" w:themeFill="accent4" w:themeFillTint="99"/>
          </w:tcPr>
          <w:p w14:paraId="1515515E" w14:textId="5BF04777" w:rsidR="008A0DA4" w:rsidRPr="00EF7019" w:rsidRDefault="008A0DA4" w:rsidP="0026117C">
            <w:pPr>
              <w:jc w:val="both"/>
              <w:rPr>
                <w:rFonts w:cs="Arial"/>
                <w:szCs w:val="24"/>
              </w:rPr>
            </w:pPr>
            <w:r w:rsidRPr="00450880">
              <w:rPr>
                <w:rFonts w:cs="Arial"/>
                <w:b/>
                <w:color w:val="FFFFFF" w:themeColor="background1"/>
                <w:sz w:val="16"/>
                <w:szCs w:val="16"/>
              </w:rPr>
              <w:t>Ensures connectivity?</w:t>
            </w:r>
          </w:p>
        </w:tc>
        <w:tc>
          <w:tcPr>
            <w:tcW w:w="349" w:type="pct"/>
            <w:shd w:val="clear" w:color="auto" w:fill="B2A1C7" w:themeFill="accent4" w:themeFillTint="99"/>
          </w:tcPr>
          <w:p w14:paraId="6DDF32A7" w14:textId="77777777" w:rsidR="008A0DA4" w:rsidRPr="00EF7019" w:rsidRDefault="008A0DA4" w:rsidP="0026117C">
            <w:pPr>
              <w:jc w:val="both"/>
              <w:rPr>
                <w:rFonts w:cs="Arial"/>
                <w:szCs w:val="24"/>
              </w:rPr>
            </w:pPr>
          </w:p>
        </w:tc>
        <w:tc>
          <w:tcPr>
            <w:tcW w:w="1904" w:type="pct"/>
            <w:vMerge/>
            <w:shd w:val="clear" w:color="auto" w:fill="auto"/>
          </w:tcPr>
          <w:p w14:paraId="26A710A7" w14:textId="77777777" w:rsidR="008A0DA4" w:rsidRPr="00EF7019" w:rsidRDefault="008A0DA4" w:rsidP="0026117C">
            <w:pPr>
              <w:jc w:val="both"/>
              <w:rPr>
                <w:rFonts w:cs="Arial"/>
                <w:szCs w:val="24"/>
              </w:rPr>
            </w:pPr>
          </w:p>
        </w:tc>
      </w:tr>
      <w:tr w:rsidR="008A0DA4" w:rsidRPr="00EF7019" w14:paraId="2AFC4BEC" w14:textId="77777777" w:rsidTr="00C56924">
        <w:trPr>
          <w:trHeight w:val="551"/>
        </w:trPr>
        <w:tc>
          <w:tcPr>
            <w:tcW w:w="148" w:type="pct"/>
            <w:vMerge/>
            <w:shd w:val="clear" w:color="auto" w:fill="auto"/>
          </w:tcPr>
          <w:p w14:paraId="354C91DA" w14:textId="77777777" w:rsidR="008A0DA4" w:rsidRDefault="008A0DA4" w:rsidP="0026117C">
            <w:pPr>
              <w:jc w:val="both"/>
              <w:rPr>
                <w:rFonts w:cs="Arial"/>
                <w:b/>
                <w:szCs w:val="24"/>
              </w:rPr>
            </w:pPr>
          </w:p>
        </w:tc>
        <w:tc>
          <w:tcPr>
            <w:tcW w:w="1999" w:type="pct"/>
            <w:vMerge/>
            <w:shd w:val="clear" w:color="auto" w:fill="auto"/>
          </w:tcPr>
          <w:p w14:paraId="55841AA8" w14:textId="77777777" w:rsidR="008A0DA4" w:rsidRDefault="008A0DA4" w:rsidP="001D320A">
            <w:pPr>
              <w:jc w:val="both"/>
              <w:rPr>
                <w:rFonts w:cs="Arial"/>
                <w:szCs w:val="24"/>
              </w:rPr>
            </w:pPr>
          </w:p>
        </w:tc>
        <w:tc>
          <w:tcPr>
            <w:tcW w:w="600" w:type="pct"/>
            <w:shd w:val="clear" w:color="auto" w:fill="B8CCE4" w:themeFill="accent1" w:themeFillTint="66"/>
          </w:tcPr>
          <w:p w14:paraId="47FF7D4A" w14:textId="204054F0" w:rsidR="008A0DA4" w:rsidRPr="00EF7019" w:rsidRDefault="008A0DA4" w:rsidP="0026117C">
            <w:pPr>
              <w:jc w:val="both"/>
              <w:rPr>
                <w:rFonts w:cs="Arial"/>
                <w:szCs w:val="24"/>
              </w:rPr>
            </w:pPr>
            <w:r w:rsidRPr="00450880">
              <w:rPr>
                <w:rFonts w:cs="Arial"/>
                <w:b/>
                <w:color w:val="FFFFFF" w:themeColor="background1"/>
                <w:sz w:val="16"/>
                <w:szCs w:val="16"/>
              </w:rPr>
              <w:t>Delivers resident focused outcomes?</w:t>
            </w:r>
          </w:p>
        </w:tc>
        <w:tc>
          <w:tcPr>
            <w:tcW w:w="349" w:type="pct"/>
            <w:shd w:val="clear" w:color="auto" w:fill="B8CCE4" w:themeFill="accent1" w:themeFillTint="66"/>
          </w:tcPr>
          <w:p w14:paraId="2F766D0E" w14:textId="77777777" w:rsidR="008A0DA4" w:rsidRPr="00EF7019" w:rsidRDefault="008A0DA4" w:rsidP="0026117C">
            <w:pPr>
              <w:jc w:val="both"/>
              <w:rPr>
                <w:rFonts w:cs="Arial"/>
                <w:szCs w:val="24"/>
              </w:rPr>
            </w:pPr>
          </w:p>
        </w:tc>
        <w:tc>
          <w:tcPr>
            <w:tcW w:w="1904" w:type="pct"/>
            <w:vMerge/>
            <w:shd w:val="clear" w:color="auto" w:fill="auto"/>
          </w:tcPr>
          <w:p w14:paraId="6D427E83" w14:textId="77777777" w:rsidR="008A0DA4" w:rsidRPr="00EF7019" w:rsidRDefault="008A0DA4" w:rsidP="0026117C">
            <w:pPr>
              <w:jc w:val="both"/>
              <w:rPr>
                <w:rFonts w:cs="Arial"/>
                <w:szCs w:val="24"/>
              </w:rPr>
            </w:pPr>
          </w:p>
        </w:tc>
      </w:tr>
      <w:tr w:rsidR="001D320A" w:rsidRPr="00EF7019" w14:paraId="4B2FACAF" w14:textId="77777777" w:rsidTr="00C56924">
        <w:tc>
          <w:tcPr>
            <w:tcW w:w="2147" w:type="pct"/>
            <w:gridSpan w:val="2"/>
            <w:shd w:val="clear" w:color="auto" w:fill="4F81BD" w:themeFill="accent1"/>
          </w:tcPr>
          <w:p w14:paraId="42BFE92E" w14:textId="77777777" w:rsidR="001D320A" w:rsidRPr="00EF7019" w:rsidRDefault="001D320A" w:rsidP="0026117C">
            <w:pPr>
              <w:jc w:val="both"/>
              <w:rPr>
                <w:rFonts w:cs="Arial"/>
                <w:szCs w:val="24"/>
              </w:rPr>
            </w:pPr>
          </w:p>
        </w:tc>
        <w:tc>
          <w:tcPr>
            <w:tcW w:w="2853" w:type="pct"/>
            <w:gridSpan w:val="3"/>
            <w:shd w:val="clear" w:color="auto" w:fill="4F81BD" w:themeFill="accent1"/>
          </w:tcPr>
          <w:p w14:paraId="57614F65" w14:textId="77777777" w:rsidR="001D320A" w:rsidRPr="00EF7019" w:rsidRDefault="001D320A" w:rsidP="0026117C">
            <w:pPr>
              <w:jc w:val="both"/>
              <w:rPr>
                <w:rFonts w:cs="Arial"/>
                <w:szCs w:val="24"/>
              </w:rPr>
            </w:pPr>
          </w:p>
        </w:tc>
      </w:tr>
    </w:tbl>
    <w:p w14:paraId="70FA10AA" w14:textId="284DB67F" w:rsidR="00BD5FE7" w:rsidRDefault="00BD5FE7" w:rsidP="00474E7D">
      <w:pPr>
        <w:spacing w:after="0" w:line="240" w:lineRule="auto"/>
        <w:rPr>
          <w:rFonts w:cs="Arial"/>
          <w:b/>
          <w:sz w:val="36"/>
          <w:szCs w:val="36"/>
        </w:rPr>
      </w:pPr>
    </w:p>
    <w:p w14:paraId="485EE65A" w14:textId="3858A899" w:rsidR="00147E76" w:rsidRPr="001E7629" w:rsidRDefault="00147E76" w:rsidP="00474E7D">
      <w:pPr>
        <w:spacing w:after="0" w:line="240" w:lineRule="auto"/>
        <w:rPr>
          <w:rFonts w:cs="Arial"/>
          <w:szCs w:val="24"/>
        </w:rPr>
      </w:pPr>
    </w:p>
    <w:p w14:paraId="001744CA" w14:textId="77777777" w:rsidR="008A0DA4" w:rsidRDefault="008A0DA4" w:rsidP="00A4521F">
      <w:pPr>
        <w:pStyle w:val="Heading2"/>
      </w:pPr>
    </w:p>
    <w:sectPr w:rsidR="008A0DA4" w:rsidSect="00A4521F">
      <w:pgSz w:w="16838" w:h="11906" w:orient="landscape"/>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2FF0DD" w16cex:dateUtc="2020-10-13T08:24:00Z"/>
  <w16cex:commentExtensible w16cex:durableId="232FF1DF" w16cex:dateUtc="2020-10-13T08:29:00Z"/>
  <w16cex:commentExtensible w16cex:durableId="232FF376" w16cex:dateUtc="2020-10-13T08:35:00Z"/>
  <w16cex:commentExtensible w16cex:durableId="232FF43C" w16cex:dateUtc="2020-10-13T08:39:00Z"/>
  <w16cex:commentExtensible w16cex:durableId="232FF49F" w16cex:dateUtc="2020-10-13T08:40:00Z"/>
  <w16cex:commentExtensible w16cex:durableId="232FF540" w16cex:dateUtc="2020-10-13T08:43:00Z"/>
  <w16cex:commentExtensible w16cex:durableId="232FF575" w16cex:dateUtc="2020-10-13T08:44:00Z"/>
  <w16cex:commentExtensible w16cex:durableId="232FF5ED" w16cex:dateUtc="2020-10-13T08:46:00Z"/>
  <w16cex:commentExtensible w16cex:durableId="232FF5F8" w16cex:dateUtc="2020-10-13T08:46:00Z"/>
  <w16cex:commentExtensible w16cex:durableId="232FF60D" w16cex:dateUtc="2020-10-13T08:46:00Z"/>
  <w16cex:commentExtensible w16cex:durableId="232FF64C" w16cex:dateUtc="2020-10-13T08:47:00Z"/>
  <w16cex:commentExtensible w16cex:durableId="232FF795" w16cex:dateUtc="2020-10-13T08:53:00Z"/>
  <w16cex:commentExtensible w16cex:durableId="232FF82E" w16cex:dateUtc="2020-10-13T08:55:00Z"/>
  <w16cex:commentExtensible w16cex:durableId="232FF85C" w16cex:dateUtc="2020-10-13T08:56:00Z"/>
  <w16cex:commentExtensible w16cex:durableId="232FFBA5" w16cex:dateUtc="2020-10-13T09:10:00Z"/>
  <w16cex:commentExtensible w16cex:durableId="232FFA58" w16cex:dateUtc="2020-10-13T09:05:00Z"/>
  <w16cex:commentExtensible w16cex:durableId="23300023" w16cex:dateUtc="2020-10-13T09:29:00Z"/>
  <w16cex:commentExtensible w16cex:durableId="232FFE8E" w16cex:dateUtc="2020-10-13T09:23:00Z"/>
  <w16cex:commentExtensible w16cex:durableId="232FFE9A" w16cex:dateUtc="2020-10-13T09: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649570F" w16cid:durableId="2331663A"/>
  <w16cid:commentId w16cid:paraId="750643A7" w16cid:durableId="2331629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4A308B" w14:textId="77777777" w:rsidR="008F16C8" w:rsidRDefault="008F16C8" w:rsidP="003A539F">
      <w:pPr>
        <w:spacing w:after="0" w:line="240" w:lineRule="auto"/>
      </w:pPr>
      <w:r>
        <w:separator/>
      </w:r>
    </w:p>
  </w:endnote>
  <w:endnote w:type="continuationSeparator" w:id="0">
    <w:p w14:paraId="4D01AD98" w14:textId="77777777" w:rsidR="008F16C8" w:rsidRDefault="008F16C8" w:rsidP="003A53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n-e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6975378"/>
      <w:docPartObj>
        <w:docPartGallery w:val="Page Numbers (Bottom of Page)"/>
        <w:docPartUnique/>
      </w:docPartObj>
    </w:sdtPr>
    <w:sdtEndPr/>
    <w:sdtContent>
      <w:sdt>
        <w:sdtPr>
          <w:id w:val="-1705238520"/>
          <w:docPartObj>
            <w:docPartGallery w:val="Page Numbers (Top of Page)"/>
            <w:docPartUnique/>
          </w:docPartObj>
        </w:sdtPr>
        <w:sdtEndPr/>
        <w:sdtContent>
          <w:p w14:paraId="42B78B9C" w14:textId="45DB8D51" w:rsidR="00EC1ACD" w:rsidRDefault="00EC1ACD" w:rsidP="003A539F">
            <w:pPr>
              <w:pStyle w:val="Footer"/>
              <w:jc w:val="right"/>
            </w:pPr>
            <w:r>
              <w:t xml:space="preserve">Page </w:t>
            </w:r>
            <w:r>
              <w:rPr>
                <w:b/>
                <w:bCs/>
                <w:szCs w:val="24"/>
              </w:rPr>
              <w:fldChar w:fldCharType="begin"/>
            </w:r>
            <w:r>
              <w:rPr>
                <w:b/>
                <w:bCs/>
              </w:rPr>
              <w:instrText xml:space="preserve"> PAGE </w:instrText>
            </w:r>
            <w:r>
              <w:rPr>
                <w:b/>
                <w:bCs/>
                <w:szCs w:val="24"/>
              </w:rPr>
              <w:fldChar w:fldCharType="separate"/>
            </w:r>
            <w:r w:rsidR="00A4521F">
              <w:rPr>
                <w:b/>
                <w:bCs/>
                <w:noProof/>
              </w:rPr>
              <w:t>5</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sidR="00A4521F">
              <w:rPr>
                <w:b/>
                <w:bCs/>
                <w:noProof/>
              </w:rPr>
              <w:t>5</w:t>
            </w:r>
            <w:r>
              <w:rPr>
                <w:b/>
                <w:bCs/>
                <w:szCs w:val="24"/>
              </w:rPr>
              <w:fldChar w:fldCharType="end"/>
            </w:r>
          </w:p>
        </w:sdtContent>
      </w:sdt>
    </w:sdtContent>
  </w:sdt>
  <w:p w14:paraId="1673B907" w14:textId="77777777" w:rsidR="00EC1ACD" w:rsidRDefault="00EC1AC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9F7004" w14:textId="77777777" w:rsidR="008F16C8" w:rsidRDefault="008F16C8" w:rsidP="003A539F">
      <w:pPr>
        <w:spacing w:after="0" w:line="240" w:lineRule="auto"/>
      </w:pPr>
      <w:r>
        <w:separator/>
      </w:r>
    </w:p>
  </w:footnote>
  <w:footnote w:type="continuationSeparator" w:id="0">
    <w:p w14:paraId="4B2E90FC" w14:textId="77777777" w:rsidR="008F16C8" w:rsidRDefault="008F16C8" w:rsidP="003A539F">
      <w:pPr>
        <w:spacing w:after="0" w:line="240" w:lineRule="auto"/>
      </w:pPr>
      <w:r>
        <w:continuationSeparator/>
      </w:r>
    </w:p>
  </w:footnote>
  <w:footnote w:id="1">
    <w:p w14:paraId="481D10DC" w14:textId="2F6586D4" w:rsidR="00EC1ACD" w:rsidRDefault="00EC1ACD">
      <w:pPr>
        <w:pStyle w:val="FootnoteText"/>
      </w:pPr>
      <w:bookmarkStart w:id="2" w:name="_GoBack"/>
      <w:bookmarkEnd w:id="2"/>
    </w:p>
  </w:footnote>
  <w:footnote w:id="2">
    <w:p w14:paraId="05EB8F21" w14:textId="5830D9C6" w:rsidR="00EC1ACD" w:rsidRDefault="00EC1ACD">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111E7" w14:textId="77777777" w:rsidR="00EC1ACD" w:rsidRDefault="00A4521F">
    <w:pPr>
      <w:pStyle w:val="Header"/>
    </w:pPr>
    <w:r>
      <w:rPr>
        <w:noProof/>
      </w:rPr>
      <w:pict w14:anchorId="6C34F16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0" type="#_x0000_t136" style="position:absolute;margin-left:0;margin-top:0;width:397.65pt;height:238.6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D2DA4"/>
    <w:multiLevelType w:val="hybridMultilevel"/>
    <w:tmpl w:val="767E3C0C"/>
    <w:lvl w:ilvl="0" w:tplc="2BC0CABE">
      <w:start w:val="1"/>
      <w:numFmt w:val="bullet"/>
      <w:lvlText w:val="•"/>
      <w:lvlJc w:val="left"/>
      <w:pPr>
        <w:tabs>
          <w:tab w:val="num" w:pos="720"/>
        </w:tabs>
        <w:ind w:left="720" w:hanging="360"/>
      </w:pPr>
      <w:rPr>
        <w:rFonts w:ascii="Times New Roman" w:hAnsi="Times New Roman" w:hint="default"/>
      </w:rPr>
    </w:lvl>
    <w:lvl w:ilvl="1" w:tplc="61B4C876" w:tentative="1">
      <w:start w:val="1"/>
      <w:numFmt w:val="bullet"/>
      <w:lvlText w:val="•"/>
      <w:lvlJc w:val="left"/>
      <w:pPr>
        <w:tabs>
          <w:tab w:val="num" w:pos="1440"/>
        </w:tabs>
        <w:ind w:left="1440" w:hanging="360"/>
      </w:pPr>
      <w:rPr>
        <w:rFonts w:ascii="Times New Roman" w:hAnsi="Times New Roman" w:hint="default"/>
      </w:rPr>
    </w:lvl>
    <w:lvl w:ilvl="2" w:tplc="D9EEFF90" w:tentative="1">
      <w:start w:val="1"/>
      <w:numFmt w:val="bullet"/>
      <w:lvlText w:val="•"/>
      <w:lvlJc w:val="left"/>
      <w:pPr>
        <w:tabs>
          <w:tab w:val="num" w:pos="2160"/>
        </w:tabs>
        <w:ind w:left="2160" w:hanging="360"/>
      </w:pPr>
      <w:rPr>
        <w:rFonts w:ascii="Times New Roman" w:hAnsi="Times New Roman" w:hint="default"/>
      </w:rPr>
    </w:lvl>
    <w:lvl w:ilvl="3" w:tplc="D0A00D3A" w:tentative="1">
      <w:start w:val="1"/>
      <w:numFmt w:val="bullet"/>
      <w:lvlText w:val="•"/>
      <w:lvlJc w:val="left"/>
      <w:pPr>
        <w:tabs>
          <w:tab w:val="num" w:pos="2880"/>
        </w:tabs>
        <w:ind w:left="2880" w:hanging="360"/>
      </w:pPr>
      <w:rPr>
        <w:rFonts w:ascii="Times New Roman" w:hAnsi="Times New Roman" w:hint="default"/>
      </w:rPr>
    </w:lvl>
    <w:lvl w:ilvl="4" w:tplc="B0C624D8" w:tentative="1">
      <w:start w:val="1"/>
      <w:numFmt w:val="bullet"/>
      <w:lvlText w:val="•"/>
      <w:lvlJc w:val="left"/>
      <w:pPr>
        <w:tabs>
          <w:tab w:val="num" w:pos="3600"/>
        </w:tabs>
        <w:ind w:left="3600" w:hanging="360"/>
      </w:pPr>
      <w:rPr>
        <w:rFonts w:ascii="Times New Roman" w:hAnsi="Times New Roman" w:hint="default"/>
      </w:rPr>
    </w:lvl>
    <w:lvl w:ilvl="5" w:tplc="EC727D50" w:tentative="1">
      <w:start w:val="1"/>
      <w:numFmt w:val="bullet"/>
      <w:lvlText w:val="•"/>
      <w:lvlJc w:val="left"/>
      <w:pPr>
        <w:tabs>
          <w:tab w:val="num" w:pos="4320"/>
        </w:tabs>
        <w:ind w:left="4320" w:hanging="360"/>
      </w:pPr>
      <w:rPr>
        <w:rFonts w:ascii="Times New Roman" w:hAnsi="Times New Roman" w:hint="default"/>
      </w:rPr>
    </w:lvl>
    <w:lvl w:ilvl="6" w:tplc="F3A8371A" w:tentative="1">
      <w:start w:val="1"/>
      <w:numFmt w:val="bullet"/>
      <w:lvlText w:val="•"/>
      <w:lvlJc w:val="left"/>
      <w:pPr>
        <w:tabs>
          <w:tab w:val="num" w:pos="5040"/>
        </w:tabs>
        <w:ind w:left="5040" w:hanging="360"/>
      </w:pPr>
      <w:rPr>
        <w:rFonts w:ascii="Times New Roman" w:hAnsi="Times New Roman" w:hint="default"/>
      </w:rPr>
    </w:lvl>
    <w:lvl w:ilvl="7" w:tplc="2B445EF6" w:tentative="1">
      <w:start w:val="1"/>
      <w:numFmt w:val="bullet"/>
      <w:lvlText w:val="•"/>
      <w:lvlJc w:val="left"/>
      <w:pPr>
        <w:tabs>
          <w:tab w:val="num" w:pos="5760"/>
        </w:tabs>
        <w:ind w:left="5760" w:hanging="360"/>
      </w:pPr>
      <w:rPr>
        <w:rFonts w:ascii="Times New Roman" w:hAnsi="Times New Roman" w:hint="default"/>
      </w:rPr>
    </w:lvl>
    <w:lvl w:ilvl="8" w:tplc="9AB6BA4C"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03B32C45"/>
    <w:multiLevelType w:val="hybridMultilevel"/>
    <w:tmpl w:val="F8BAB896"/>
    <w:lvl w:ilvl="0" w:tplc="E16C7DCA">
      <w:start w:val="1"/>
      <w:numFmt w:val="bullet"/>
      <w:lvlText w:val="•"/>
      <w:lvlJc w:val="left"/>
      <w:pPr>
        <w:tabs>
          <w:tab w:val="num" w:pos="720"/>
        </w:tabs>
        <w:ind w:left="720" w:hanging="360"/>
      </w:pPr>
      <w:rPr>
        <w:rFonts w:ascii="Times New Roman" w:hAnsi="Times New Roman" w:hint="default"/>
      </w:rPr>
    </w:lvl>
    <w:lvl w:ilvl="1" w:tplc="3056D86C" w:tentative="1">
      <w:start w:val="1"/>
      <w:numFmt w:val="bullet"/>
      <w:lvlText w:val="•"/>
      <w:lvlJc w:val="left"/>
      <w:pPr>
        <w:tabs>
          <w:tab w:val="num" w:pos="1440"/>
        </w:tabs>
        <w:ind w:left="1440" w:hanging="360"/>
      </w:pPr>
      <w:rPr>
        <w:rFonts w:ascii="Times New Roman" w:hAnsi="Times New Roman" w:hint="default"/>
      </w:rPr>
    </w:lvl>
    <w:lvl w:ilvl="2" w:tplc="5B90F614" w:tentative="1">
      <w:start w:val="1"/>
      <w:numFmt w:val="bullet"/>
      <w:lvlText w:val="•"/>
      <w:lvlJc w:val="left"/>
      <w:pPr>
        <w:tabs>
          <w:tab w:val="num" w:pos="2160"/>
        </w:tabs>
        <w:ind w:left="2160" w:hanging="360"/>
      </w:pPr>
      <w:rPr>
        <w:rFonts w:ascii="Times New Roman" w:hAnsi="Times New Roman" w:hint="default"/>
      </w:rPr>
    </w:lvl>
    <w:lvl w:ilvl="3" w:tplc="F80207EC" w:tentative="1">
      <w:start w:val="1"/>
      <w:numFmt w:val="bullet"/>
      <w:lvlText w:val="•"/>
      <w:lvlJc w:val="left"/>
      <w:pPr>
        <w:tabs>
          <w:tab w:val="num" w:pos="2880"/>
        </w:tabs>
        <w:ind w:left="2880" w:hanging="360"/>
      </w:pPr>
      <w:rPr>
        <w:rFonts w:ascii="Times New Roman" w:hAnsi="Times New Roman" w:hint="default"/>
      </w:rPr>
    </w:lvl>
    <w:lvl w:ilvl="4" w:tplc="32F09970" w:tentative="1">
      <w:start w:val="1"/>
      <w:numFmt w:val="bullet"/>
      <w:lvlText w:val="•"/>
      <w:lvlJc w:val="left"/>
      <w:pPr>
        <w:tabs>
          <w:tab w:val="num" w:pos="3600"/>
        </w:tabs>
        <w:ind w:left="3600" w:hanging="360"/>
      </w:pPr>
      <w:rPr>
        <w:rFonts w:ascii="Times New Roman" w:hAnsi="Times New Roman" w:hint="default"/>
      </w:rPr>
    </w:lvl>
    <w:lvl w:ilvl="5" w:tplc="EB26A85A" w:tentative="1">
      <w:start w:val="1"/>
      <w:numFmt w:val="bullet"/>
      <w:lvlText w:val="•"/>
      <w:lvlJc w:val="left"/>
      <w:pPr>
        <w:tabs>
          <w:tab w:val="num" w:pos="4320"/>
        </w:tabs>
        <w:ind w:left="4320" w:hanging="360"/>
      </w:pPr>
      <w:rPr>
        <w:rFonts w:ascii="Times New Roman" w:hAnsi="Times New Roman" w:hint="default"/>
      </w:rPr>
    </w:lvl>
    <w:lvl w:ilvl="6" w:tplc="0E80B54E" w:tentative="1">
      <w:start w:val="1"/>
      <w:numFmt w:val="bullet"/>
      <w:lvlText w:val="•"/>
      <w:lvlJc w:val="left"/>
      <w:pPr>
        <w:tabs>
          <w:tab w:val="num" w:pos="5040"/>
        </w:tabs>
        <w:ind w:left="5040" w:hanging="360"/>
      </w:pPr>
      <w:rPr>
        <w:rFonts w:ascii="Times New Roman" w:hAnsi="Times New Roman" w:hint="default"/>
      </w:rPr>
    </w:lvl>
    <w:lvl w:ilvl="7" w:tplc="18DAEA6E" w:tentative="1">
      <w:start w:val="1"/>
      <w:numFmt w:val="bullet"/>
      <w:lvlText w:val="•"/>
      <w:lvlJc w:val="left"/>
      <w:pPr>
        <w:tabs>
          <w:tab w:val="num" w:pos="5760"/>
        </w:tabs>
        <w:ind w:left="5760" w:hanging="360"/>
      </w:pPr>
      <w:rPr>
        <w:rFonts w:ascii="Times New Roman" w:hAnsi="Times New Roman" w:hint="default"/>
      </w:rPr>
    </w:lvl>
    <w:lvl w:ilvl="8" w:tplc="3B5CB9EC"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4B9649D"/>
    <w:multiLevelType w:val="hybridMultilevel"/>
    <w:tmpl w:val="D11EFD7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BC1A97"/>
    <w:multiLevelType w:val="hybridMultilevel"/>
    <w:tmpl w:val="7F4A9A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8CC2DC3"/>
    <w:multiLevelType w:val="hybridMultilevel"/>
    <w:tmpl w:val="913C3136"/>
    <w:lvl w:ilvl="0" w:tplc="32FE9D3E">
      <w:start w:val="1"/>
      <w:numFmt w:val="bullet"/>
      <w:lvlText w:val="•"/>
      <w:lvlJc w:val="left"/>
      <w:pPr>
        <w:tabs>
          <w:tab w:val="num" w:pos="720"/>
        </w:tabs>
        <w:ind w:left="720" w:hanging="360"/>
      </w:pPr>
      <w:rPr>
        <w:rFonts w:ascii="Times New Roman" w:hAnsi="Times New Roman" w:hint="default"/>
      </w:rPr>
    </w:lvl>
    <w:lvl w:ilvl="1" w:tplc="EE329A36" w:tentative="1">
      <w:start w:val="1"/>
      <w:numFmt w:val="bullet"/>
      <w:lvlText w:val="•"/>
      <w:lvlJc w:val="left"/>
      <w:pPr>
        <w:tabs>
          <w:tab w:val="num" w:pos="1440"/>
        </w:tabs>
        <w:ind w:left="1440" w:hanging="360"/>
      </w:pPr>
      <w:rPr>
        <w:rFonts w:ascii="Times New Roman" w:hAnsi="Times New Roman" w:hint="default"/>
      </w:rPr>
    </w:lvl>
    <w:lvl w:ilvl="2" w:tplc="B164F3F6" w:tentative="1">
      <w:start w:val="1"/>
      <w:numFmt w:val="bullet"/>
      <w:lvlText w:val="•"/>
      <w:lvlJc w:val="left"/>
      <w:pPr>
        <w:tabs>
          <w:tab w:val="num" w:pos="2160"/>
        </w:tabs>
        <w:ind w:left="2160" w:hanging="360"/>
      </w:pPr>
      <w:rPr>
        <w:rFonts w:ascii="Times New Roman" w:hAnsi="Times New Roman" w:hint="default"/>
      </w:rPr>
    </w:lvl>
    <w:lvl w:ilvl="3" w:tplc="CE44AB06" w:tentative="1">
      <w:start w:val="1"/>
      <w:numFmt w:val="bullet"/>
      <w:lvlText w:val="•"/>
      <w:lvlJc w:val="left"/>
      <w:pPr>
        <w:tabs>
          <w:tab w:val="num" w:pos="2880"/>
        </w:tabs>
        <w:ind w:left="2880" w:hanging="360"/>
      </w:pPr>
      <w:rPr>
        <w:rFonts w:ascii="Times New Roman" w:hAnsi="Times New Roman" w:hint="default"/>
      </w:rPr>
    </w:lvl>
    <w:lvl w:ilvl="4" w:tplc="82B6E928" w:tentative="1">
      <w:start w:val="1"/>
      <w:numFmt w:val="bullet"/>
      <w:lvlText w:val="•"/>
      <w:lvlJc w:val="left"/>
      <w:pPr>
        <w:tabs>
          <w:tab w:val="num" w:pos="3600"/>
        </w:tabs>
        <w:ind w:left="3600" w:hanging="360"/>
      </w:pPr>
      <w:rPr>
        <w:rFonts w:ascii="Times New Roman" w:hAnsi="Times New Roman" w:hint="default"/>
      </w:rPr>
    </w:lvl>
    <w:lvl w:ilvl="5" w:tplc="3EA6CA82" w:tentative="1">
      <w:start w:val="1"/>
      <w:numFmt w:val="bullet"/>
      <w:lvlText w:val="•"/>
      <w:lvlJc w:val="left"/>
      <w:pPr>
        <w:tabs>
          <w:tab w:val="num" w:pos="4320"/>
        </w:tabs>
        <w:ind w:left="4320" w:hanging="360"/>
      </w:pPr>
      <w:rPr>
        <w:rFonts w:ascii="Times New Roman" w:hAnsi="Times New Roman" w:hint="default"/>
      </w:rPr>
    </w:lvl>
    <w:lvl w:ilvl="6" w:tplc="531A6F08" w:tentative="1">
      <w:start w:val="1"/>
      <w:numFmt w:val="bullet"/>
      <w:lvlText w:val="•"/>
      <w:lvlJc w:val="left"/>
      <w:pPr>
        <w:tabs>
          <w:tab w:val="num" w:pos="5040"/>
        </w:tabs>
        <w:ind w:left="5040" w:hanging="360"/>
      </w:pPr>
      <w:rPr>
        <w:rFonts w:ascii="Times New Roman" w:hAnsi="Times New Roman" w:hint="default"/>
      </w:rPr>
    </w:lvl>
    <w:lvl w:ilvl="7" w:tplc="DD8E29B6" w:tentative="1">
      <w:start w:val="1"/>
      <w:numFmt w:val="bullet"/>
      <w:lvlText w:val="•"/>
      <w:lvlJc w:val="left"/>
      <w:pPr>
        <w:tabs>
          <w:tab w:val="num" w:pos="5760"/>
        </w:tabs>
        <w:ind w:left="5760" w:hanging="360"/>
      </w:pPr>
      <w:rPr>
        <w:rFonts w:ascii="Times New Roman" w:hAnsi="Times New Roman" w:hint="default"/>
      </w:rPr>
    </w:lvl>
    <w:lvl w:ilvl="8" w:tplc="A1607070"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09F36F47"/>
    <w:multiLevelType w:val="hybridMultilevel"/>
    <w:tmpl w:val="142C61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817647A"/>
    <w:multiLevelType w:val="hybridMultilevel"/>
    <w:tmpl w:val="B7027462"/>
    <w:lvl w:ilvl="0" w:tplc="42682480">
      <w:start w:val="1"/>
      <w:numFmt w:val="bullet"/>
      <w:lvlText w:val="•"/>
      <w:lvlJc w:val="left"/>
      <w:pPr>
        <w:tabs>
          <w:tab w:val="num" w:pos="720"/>
        </w:tabs>
        <w:ind w:left="720" w:hanging="360"/>
      </w:pPr>
      <w:rPr>
        <w:rFonts w:ascii="Times New Roman" w:hAnsi="Times New Roman" w:hint="default"/>
      </w:rPr>
    </w:lvl>
    <w:lvl w:ilvl="1" w:tplc="88BC31A0" w:tentative="1">
      <w:start w:val="1"/>
      <w:numFmt w:val="bullet"/>
      <w:lvlText w:val="•"/>
      <w:lvlJc w:val="left"/>
      <w:pPr>
        <w:tabs>
          <w:tab w:val="num" w:pos="1440"/>
        </w:tabs>
        <w:ind w:left="1440" w:hanging="360"/>
      </w:pPr>
      <w:rPr>
        <w:rFonts w:ascii="Times New Roman" w:hAnsi="Times New Roman" w:hint="default"/>
      </w:rPr>
    </w:lvl>
    <w:lvl w:ilvl="2" w:tplc="3F3A114A" w:tentative="1">
      <w:start w:val="1"/>
      <w:numFmt w:val="bullet"/>
      <w:lvlText w:val="•"/>
      <w:lvlJc w:val="left"/>
      <w:pPr>
        <w:tabs>
          <w:tab w:val="num" w:pos="2160"/>
        </w:tabs>
        <w:ind w:left="2160" w:hanging="360"/>
      </w:pPr>
      <w:rPr>
        <w:rFonts w:ascii="Times New Roman" w:hAnsi="Times New Roman" w:hint="default"/>
      </w:rPr>
    </w:lvl>
    <w:lvl w:ilvl="3" w:tplc="91588460" w:tentative="1">
      <w:start w:val="1"/>
      <w:numFmt w:val="bullet"/>
      <w:lvlText w:val="•"/>
      <w:lvlJc w:val="left"/>
      <w:pPr>
        <w:tabs>
          <w:tab w:val="num" w:pos="2880"/>
        </w:tabs>
        <w:ind w:left="2880" w:hanging="360"/>
      </w:pPr>
      <w:rPr>
        <w:rFonts w:ascii="Times New Roman" w:hAnsi="Times New Roman" w:hint="default"/>
      </w:rPr>
    </w:lvl>
    <w:lvl w:ilvl="4" w:tplc="BA142FF0" w:tentative="1">
      <w:start w:val="1"/>
      <w:numFmt w:val="bullet"/>
      <w:lvlText w:val="•"/>
      <w:lvlJc w:val="left"/>
      <w:pPr>
        <w:tabs>
          <w:tab w:val="num" w:pos="3600"/>
        </w:tabs>
        <w:ind w:left="3600" w:hanging="360"/>
      </w:pPr>
      <w:rPr>
        <w:rFonts w:ascii="Times New Roman" w:hAnsi="Times New Roman" w:hint="default"/>
      </w:rPr>
    </w:lvl>
    <w:lvl w:ilvl="5" w:tplc="93DE2796" w:tentative="1">
      <w:start w:val="1"/>
      <w:numFmt w:val="bullet"/>
      <w:lvlText w:val="•"/>
      <w:lvlJc w:val="left"/>
      <w:pPr>
        <w:tabs>
          <w:tab w:val="num" w:pos="4320"/>
        </w:tabs>
        <w:ind w:left="4320" w:hanging="360"/>
      </w:pPr>
      <w:rPr>
        <w:rFonts w:ascii="Times New Roman" w:hAnsi="Times New Roman" w:hint="default"/>
      </w:rPr>
    </w:lvl>
    <w:lvl w:ilvl="6" w:tplc="2F8431E0" w:tentative="1">
      <w:start w:val="1"/>
      <w:numFmt w:val="bullet"/>
      <w:lvlText w:val="•"/>
      <w:lvlJc w:val="left"/>
      <w:pPr>
        <w:tabs>
          <w:tab w:val="num" w:pos="5040"/>
        </w:tabs>
        <w:ind w:left="5040" w:hanging="360"/>
      </w:pPr>
      <w:rPr>
        <w:rFonts w:ascii="Times New Roman" w:hAnsi="Times New Roman" w:hint="default"/>
      </w:rPr>
    </w:lvl>
    <w:lvl w:ilvl="7" w:tplc="CCB02A40" w:tentative="1">
      <w:start w:val="1"/>
      <w:numFmt w:val="bullet"/>
      <w:lvlText w:val="•"/>
      <w:lvlJc w:val="left"/>
      <w:pPr>
        <w:tabs>
          <w:tab w:val="num" w:pos="5760"/>
        </w:tabs>
        <w:ind w:left="5760" w:hanging="360"/>
      </w:pPr>
      <w:rPr>
        <w:rFonts w:ascii="Times New Roman" w:hAnsi="Times New Roman" w:hint="default"/>
      </w:rPr>
    </w:lvl>
    <w:lvl w:ilvl="8" w:tplc="3F18DA02"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1A863B30"/>
    <w:multiLevelType w:val="hybridMultilevel"/>
    <w:tmpl w:val="C4BE2A3C"/>
    <w:lvl w:ilvl="0" w:tplc="BF38503A">
      <w:start w:val="1"/>
      <w:numFmt w:val="bullet"/>
      <w:lvlText w:val="•"/>
      <w:lvlJc w:val="left"/>
      <w:pPr>
        <w:tabs>
          <w:tab w:val="num" w:pos="720"/>
        </w:tabs>
        <w:ind w:left="720" w:hanging="360"/>
      </w:pPr>
      <w:rPr>
        <w:rFonts w:ascii="Times New Roman" w:hAnsi="Times New Roman" w:hint="default"/>
      </w:rPr>
    </w:lvl>
    <w:lvl w:ilvl="1" w:tplc="202E0150" w:tentative="1">
      <w:start w:val="1"/>
      <w:numFmt w:val="bullet"/>
      <w:lvlText w:val="•"/>
      <w:lvlJc w:val="left"/>
      <w:pPr>
        <w:tabs>
          <w:tab w:val="num" w:pos="1440"/>
        </w:tabs>
        <w:ind w:left="1440" w:hanging="360"/>
      </w:pPr>
      <w:rPr>
        <w:rFonts w:ascii="Times New Roman" w:hAnsi="Times New Roman" w:hint="default"/>
      </w:rPr>
    </w:lvl>
    <w:lvl w:ilvl="2" w:tplc="A572A62C" w:tentative="1">
      <w:start w:val="1"/>
      <w:numFmt w:val="bullet"/>
      <w:lvlText w:val="•"/>
      <w:lvlJc w:val="left"/>
      <w:pPr>
        <w:tabs>
          <w:tab w:val="num" w:pos="2160"/>
        </w:tabs>
        <w:ind w:left="2160" w:hanging="360"/>
      </w:pPr>
      <w:rPr>
        <w:rFonts w:ascii="Times New Roman" w:hAnsi="Times New Roman" w:hint="default"/>
      </w:rPr>
    </w:lvl>
    <w:lvl w:ilvl="3" w:tplc="858CE5A6" w:tentative="1">
      <w:start w:val="1"/>
      <w:numFmt w:val="bullet"/>
      <w:lvlText w:val="•"/>
      <w:lvlJc w:val="left"/>
      <w:pPr>
        <w:tabs>
          <w:tab w:val="num" w:pos="2880"/>
        </w:tabs>
        <w:ind w:left="2880" w:hanging="360"/>
      </w:pPr>
      <w:rPr>
        <w:rFonts w:ascii="Times New Roman" w:hAnsi="Times New Roman" w:hint="default"/>
      </w:rPr>
    </w:lvl>
    <w:lvl w:ilvl="4" w:tplc="BD20E55E" w:tentative="1">
      <w:start w:val="1"/>
      <w:numFmt w:val="bullet"/>
      <w:lvlText w:val="•"/>
      <w:lvlJc w:val="left"/>
      <w:pPr>
        <w:tabs>
          <w:tab w:val="num" w:pos="3600"/>
        </w:tabs>
        <w:ind w:left="3600" w:hanging="360"/>
      </w:pPr>
      <w:rPr>
        <w:rFonts w:ascii="Times New Roman" w:hAnsi="Times New Roman" w:hint="default"/>
      </w:rPr>
    </w:lvl>
    <w:lvl w:ilvl="5" w:tplc="D34EF578" w:tentative="1">
      <w:start w:val="1"/>
      <w:numFmt w:val="bullet"/>
      <w:lvlText w:val="•"/>
      <w:lvlJc w:val="left"/>
      <w:pPr>
        <w:tabs>
          <w:tab w:val="num" w:pos="4320"/>
        </w:tabs>
        <w:ind w:left="4320" w:hanging="360"/>
      </w:pPr>
      <w:rPr>
        <w:rFonts w:ascii="Times New Roman" w:hAnsi="Times New Roman" w:hint="default"/>
      </w:rPr>
    </w:lvl>
    <w:lvl w:ilvl="6" w:tplc="83FE24C0" w:tentative="1">
      <w:start w:val="1"/>
      <w:numFmt w:val="bullet"/>
      <w:lvlText w:val="•"/>
      <w:lvlJc w:val="left"/>
      <w:pPr>
        <w:tabs>
          <w:tab w:val="num" w:pos="5040"/>
        </w:tabs>
        <w:ind w:left="5040" w:hanging="360"/>
      </w:pPr>
      <w:rPr>
        <w:rFonts w:ascii="Times New Roman" w:hAnsi="Times New Roman" w:hint="default"/>
      </w:rPr>
    </w:lvl>
    <w:lvl w:ilvl="7" w:tplc="307EE2CE" w:tentative="1">
      <w:start w:val="1"/>
      <w:numFmt w:val="bullet"/>
      <w:lvlText w:val="•"/>
      <w:lvlJc w:val="left"/>
      <w:pPr>
        <w:tabs>
          <w:tab w:val="num" w:pos="5760"/>
        </w:tabs>
        <w:ind w:left="5760" w:hanging="360"/>
      </w:pPr>
      <w:rPr>
        <w:rFonts w:ascii="Times New Roman" w:hAnsi="Times New Roman" w:hint="default"/>
      </w:rPr>
    </w:lvl>
    <w:lvl w:ilvl="8" w:tplc="7A6AA866"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1EB82A6C"/>
    <w:multiLevelType w:val="hybridMultilevel"/>
    <w:tmpl w:val="52E0B6C6"/>
    <w:lvl w:ilvl="0" w:tplc="636E070E">
      <w:start w:val="1"/>
      <w:numFmt w:val="bullet"/>
      <w:lvlText w:val="•"/>
      <w:lvlJc w:val="left"/>
      <w:pPr>
        <w:tabs>
          <w:tab w:val="num" w:pos="720"/>
        </w:tabs>
        <w:ind w:left="720" w:hanging="360"/>
      </w:pPr>
      <w:rPr>
        <w:rFonts w:ascii="Times New Roman" w:hAnsi="Times New Roman" w:hint="default"/>
      </w:rPr>
    </w:lvl>
    <w:lvl w:ilvl="1" w:tplc="DCDEE1B6" w:tentative="1">
      <w:start w:val="1"/>
      <w:numFmt w:val="bullet"/>
      <w:lvlText w:val="•"/>
      <w:lvlJc w:val="left"/>
      <w:pPr>
        <w:tabs>
          <w:tab w:val="num" w:pos="1440"/>
        </w:tabs>
        <w:ind w:left="1440" w:hanging="360"/>
      </w:pPr>
      <w:rPr>
        <w:rFonts w:ascii="Times New Roman" w:hAnsi="Times New Roman" w:hint="default"/>
      </w:rPr>
    </w:lvl>
    <w:lvl w:ilvl="2" w:tplc="828226B8" w:tentative="1">
      <w:start w:val="1"/>
      <w:numFmt w:val="bullet"/>
      <w:lvlText w:val="•"/>
      <w:lvlJc w:val="left"/>
      <w:pPr>
        <w:tabs>
          <w:tab w:val="num" w:pos="2160"/>
        </w:tabs>
        <w:ind w:left="2160" w:hanging="360"/>
      </w:pPr>
      <w:rPr>
        <w:rFonts w:ascii="Times New Roman" w:hAnsi="Times New Roman" w:hint="default"/>
      </w:rPr>
    </w:lvl>
    <w:lvl w:ilvl="3" w:tplc="BA9EC596" w:tentative="1">
      <w:start w:val="1"/>
      <w:numFmt w:val="bullet"/>
      <w:lvlText w:val="•"/>
      <w:lvlJc w:val="left"/>
      <w:pPr>
        <w:tabs>
          <w:tab w:val="num" w:pos="2880"/>
        </w:tabs>
        <w:ind w:left="2880" w:hanging="360"/>
      </w:pPr>
      <w:rPr>
        <w:rFonts w:ascii="Times New Roman" w:hAnsi="Times New Roman" w:hint="default"/>
      </w:rPr>
    </w:lvl>
    <w:lvl w:ilvl="4" w:tplc="7E5297E0" w:tentative="1">
      <w:start w:val="1"/>
      <w:numFmt w:val="bullet"/>
      <w:lvlText w:val="•"/>
      <w:lvlJc w:val="left"/>
      <w:pPr>
        <w:tabs>
          <w:tab w:val="num" w:pos="3600"/>
        </w:tabs>
        <w:ind w:left="3600" w:hanging="360"/>
      </w:pPr>
      <w:rPr>
        <w:rFonts w:ascii="Times New Roman" w:hAnsi="Times New Roman" w:hint="default"/>
      </w:rPr>
    </w:lvl>
    <w:lvl w:ilvl="5" w:tplc="00FC2AE6" w:tentative="1">
      <w:start w:val="1"/>
      <w:numFmt w:val="bullet"/>
      <w:lvlText w:val="•"/>
      <w:lvlJc w:val="left"/>
      <w:pPr>
        <w:tabs>
          <w:tab w:val="num" w:pos="4320"/>
        </w:tabs>
        <w:ind w:left="4320" w:hanging="360"/>
      </w:pPr>
      <w:rPr>
        <w:rFonts w:ascii="Times New Roman" w:hAnsi="Times New Roman" w:hint="default"/>
      </w:rPr>
    </w:lvl>
    <w:lvl w:ilvl="6" w:tplc="1722D3AA" w:tentative="1">
      <w:start w:val="1"/>
      <w:numFmt w:val="bullet"/>
      <w:lvlText w:val="•"/>
      <w:lvlJc w:val="left"/>
      <w:pPr>
        <w:tabs>
          <w:tab w:val="num" w:pos="5040"/>
        </w:tabs>
        <w:ind w:left="5040" w:hanging="360"/>
      </w:pPr>
      <w:rPr>
        <w:rFonts w:ascii="Times New Roman" w:hAnsi="Times New Roman" w:hint="default"/>
      </w:rPr>
    </w:lvl>
    <w:lvl w:ilvl="7" w:tplc="C0A29C52" w:tentative="1">
      <w:start w:val="1"/>
      <w:numFmt w:val="bullet"/>
      <w:lvlText w:val="•"/>
      <w:lvlJc w:val="left"/>
      <w:pPr>
        <w:tabs>
          <w:tab w:val="num" w:pos="5760"/>
        </w:tabs>
        <w:ind w:left="5760" w:hanging="360"/>
      </w:pPr>
      <w:rPr>
        <w:rFonts w:ascii="Times New Roman" w:hAnsi="Times New Roman" w:hint="default"/>
      </w:rPr>
    </w:lvl>
    <w:lvl w:ilvl="8" w:tplc="84702DF2" w:tentative="1">
      <w:start w:val="1"/>
      <w:numFmt w:val="bullet"/>
      <w:lvlText w:val="•"/>
      <w:lvlJc w:val="left"/>
      <w:pPr>
        <w:tabs>
          <w:tab w:val="num" w:pos="6480"/>
        </w:tabs>
        <w:ind w:left="6480" w:hanging="360"/>
      </w:pPr>
      <w:rPr>
        <w:rFonts w:ascii="Times New Roman" w:hAnsi="Times New Roman" w:hint="default"/>
      </w:rPr>
    </w:lvl>
  </w:abstractNum>
  <w:abstractNum w:abstractNumId="9" w15:restartNumberingAfterBreak="0">
    <w:nsid w:val="219A3EFB"/>
    <w:multiLevelType w:val="hybridMultilevel"/>
    <w:tmpl w:val="CACA3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9E85A35"/>
    <w:multiLevelType w:val="hybridMultilevel"/>
    <w:tmpl w:val="D848DEB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EDA2783"/>
    <w:multiLevelType w:val="hybridMultilevel"/>
    <w:tmpl w:val="051A0E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4E3847"/>
    <w:multiLevelType w:val="hybridMultilevel"/>
    <w:tmpl w:val="CB4A54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7F90682"/>
    <w:multiLevelType w:val="hybridMultilevel"/>
    <w:tmpl w:val="C194D55C"/>
    <w:lvl w:ilvl="0" w:tplc="A746BEF4">
      <w:start w:val="1"/>
      <w:numFmt w:val="bullet"/>
      <w:lvlText w:val="•"/>
      <w:lvlJc w:val="left"/>
      <w:pPr>
        <w:tabs>
          <w:tab w:val="num" w:pos="720"/>
        </w:tabs>
        <w:ind w:left="720" w:hanging="360"/>
      </w:pPr>
      <w:rPr>
        <w:rFonts w:ascii="Times New Roman" w:hAnsi="Times New Roman" w:hint="default"/>
      </w:rPr>
    </w:lvl>
    <w:lvl w:ilvl="1" w:tplc="0C6E39DC" w:tentative="1">
      <w:start w:val="1"/>
      <w:numFmt w:val="bullet"/>
      <w:lvlText w:val="•"/>
      <w:lvlJc w:val="left"/>
      <w:pPr>
        <w:tabs>
          <w:tab w:val="num" w:pos="1440"/>
        </w:tabs>
        <w:ind w:left="1440" w:hanging="360"/>
      </w:pPr>
      <w:rPr>
        <w:rFonts w:ascii="Times New Roman" w:hAnsi="Times New Roman" w:hint="default"/>
      </w:rPr>
    </w:lvl>
    <w:lvl w:ilvl="2" w:tplc="34A27200" w:tentative="1">
      <w:start w:val="1"/>
      <w:numFmt w:val="bullet"/>
      <w:lvlText w:val="•"/>
      <w:lvlJc w:val="left"/>
      <w:pPr>
        <w:tabs>
          <w:tab w:val="num" w:pos="2160"/>
        </w:tabs>
        <w:ind w:left="2160" w:hanging="360"/>
      </w:pPr>
      <w:rPr>
        <w:rFonts w:ascii="Times New Roman" w:hAnsi="Times New Roman" w:hint="default"/>
      </w:rPr>
    </w:lvl>
    <w:lvl w:ilvl="3" w:tplc="EB743DE4" w:tentative="1">
      <w:start w:val="1"/>
      <w:numFmt w:val="bullet"/>
      <w:lvlText w:val="•"/>
      <w:lvlJc w:val="left"/>
      <w:pPr>
        <w:tabs>
          <w:tab w:val="num" w:pos="2880"/>
        </w:tabs>
        <w:ind w:left="2880" w:hanging="360"/>
      </w:pPr>
      <w:rPr>
        <w:rFonts w:ascii="Times New Roman" w:hAnsi="Times New Roman" w:hint="default"/>
      </w:rPr>
    </w:lvl>
    <w:lvl w:ilvl="4" w:tplc="DA603E3E" w:tentative="1">
      <w:start w:val="1"/>
      <w:numFmt w:val="bullet"/>
      <w:lvlText w:val="•"/>
      <w:lvlJc w:val="left"/>
      <w:pPr>
        <w:tabs>
          <w:tab w:val="num" w:pos="3600"/>
        </w:tabs>
        <w:ind w:left="3600" w:hanging="360"/>
      </w:pPr>
      <w:rPr>
        <w:rFonts w:ascii="Times New Roman" w:hAnsi="Times New Roman" w:hint="default"/>
      </w:rPr>
    </w:lvl>
    <w:lvl w:ilvl="5" w:tplc="28D8738A" w:tentative="1">
      <w:start w:val="1"/>
      <w:numFmt w:val="bullet"/>
      <w:lvlText w:val="•"/>
      <w:lvlJc w:val="left"/>
      <w:pPr>
        <w:tabs>
          <w:tab w:val="num" w:pos="4320"/>
        </w:tabs>
        <w:ind w:left="4320" w:hanging="360"/>
      </w:pPr>
      <w:rPr>
        <w:rFonts w:ascii="Times New Roman" w:hAnsi="Times New Roman" w:hint="default"/>
      </w:rPr>
    </w:lvl>
    <w:lvl w:ilvl="6" w:tplc="0EBA62E4" w:tentative="1">
      <w:start w:val="1"/>
      <w:numFmt w:val="bullet"/>
      <w:lvlText w:val="•"/>
      <w:lvlJc w:val="left"/>
      <w:pPr>
        <w:tabs>
          <w:tab w:val="num" w:pos="5040"/>
        </w:tabs>
        <w:ind w:left="5040" w:hanging="360"/>
      </w:pPr>
      <w:rPr>
        <w:rFonts w:ascii="Times New Roman" w:hAnsi="Times New Roman" w:hint="default"/>
      </w:rPr>
    </w:lvl>
    <w:lvl w:ilvl="7" w:tplc="4D0AC632" w:tentative="1">
      <w:start w:val="1"/>
      <w:numFmt w:val="bullet"/>
      <w:lvlText w:val="•"/>
      <w:lvlJc w:val="left"/>
      <w:pPr>
        <w:tabs>
          <w:tab w:val="num" w:pos="5760"/>
        </w:tabs>
        <w:ind w:left="5760" w:hanging="360"/>
      </w:pPr>
      <w:rPr>
        <w:rFonts w:ascii="Times New Roman" w:hAnsi="Times New Roman" w:hint="default"/>
      </w:rPr>
    </w:lvl>
    <w:lvl w:ilvl="8" w:tplc="E55475B2"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3C821540"/>
    <w:multiLevelType w:val="hybridMultilevel"/>
    <w:tmpl w:val="3386031E"/>
    <w:lvl w:ilvl="0" w:tplc="1F403E80">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DE83EEF"/>
    <w:multiLevelType w:val="hybridMultilevel"/>
    <w:tmpl w:val="A75E5BB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08206E4"/>
    <w:multiLevelType w:val="hybridMultilevel"/>
    <w:tmpl w:val="00D8D0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6EC1838"/>
    <w:multiLevelType w:val="hybridMultilevel"/>
    <w:tmpl w:val="D3142136"/>
    <w:lvl w:ilvl="0" w:tplc="FD22CA20">
      <w:start w:val="1000"/>
      <w:numFmt w:val="bullet"/>
      <w:lvlText w:val="-"/>
      <w:lvlJc w:val="left"/>
      <w:pPr>
        <w:ind w:left="720" w:hanging="360"/>
      </w:pPr>
      <w:rPr>
        <w:rFonts w:ascii="Arial" w:eastAsia="+mn-e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B037BD9"/>
    <w:multiLevelType w:val="hybridMultilevel"/>
    <w:tmpl w:val="01B83A7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FB26DC0"/>
    <w:multiLevelType w:val="hybridMultilevel"/>
    <w:tmpl w:val="DDBAC368"/>
    <w:lvl w:ilvl="0" w:tplc="0809000D">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0" w15:restartNumberingAfterBreak="0">
    <w:nsid w:val="6161001E"/>
    <w:multiLevelType w:val="hybridMultilevel"/>
    <w:tmpl w:val="7800F66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20761A8"/>
    <w:multiLevelType w:val="hybridMultilevel"/>
    <w:tmpl w:val="11D200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27F7827"/>
    <w:multiLevelType w:val="hybridMultilevel"/>
    <w:tmpl w:val="8988AC9C"/>
    <w:lvl w:ilvl="0" w:tplc="7842E7C4">
      <w:start w:val="1"/>
      <w:numFmt w:val="bullet"/>
      <w:lvlText w:val="•"/>
      <w:lvlJc w:val="left"/>
      <w:pPr>
        <w:tabs>
          <w:tab w:val="num" w:pos="720"/>
        </w:tabs>
        <w:ind w:left="720" w:hanging="360"/>
      </w:pPr>
      <w:rPr>
        <w:rFonts w:ascii="Times New Roman" w:hAnsi="Times New Roman" w:hint="default"/>
      </w:rPr>
    </w:lvl>
    <w:lvl w:ilvl="1" w:tplc="E7F0645E" w:tentative="1">
      <w:start w:val="1"/>
      <w:numFmt w:val="bullet"/>
      <w:lvlText w:val="•"/>
      <w:lvlJc w:val="left"/>
      <w:pPr>
        <w:tabs>
          <w:tab w:val="num" w:pos="1440"/>
        </w:tabs>
        <w:ind w:left="1440" w:hanging="360"/>
      </w:pPr>
      <w:rPr>
        <w:rFonts w:ascii="Times New Roman" w:hAnsi="Times New Roman" w:hint="default"/>
      </w:rPr>
    </w:lvl>
    <w:lvl w:ilvl="2" w:tplc="E902ACD8" w:tentative="1">
      <w:start w:val="1"/>
      <w:numFmt w:val="bullet"/>
      <w:lvlText w:val="•"/>
      <w:lvlJc w:val="left"/>
      <w:pPr>
        <w:tabs>
          <w:tab w:val="num" w:pos="2160"/>
        </w:tabs>
        <w:ind w:left="2160" w:hanging="360"/>
      </w:pPr>
      <w:rPr>
        <w:rFonts w:ascii="Times New Roman" w:hAnsi="Times New Roman" w:hint="default"/>
      </w:rPr>
    </w:lvl>
    <w:lvl w:ilvl="3" w:tplc="7DFA612E" w:tentative="1">
      <w:start w:val="1"/>
      <w:numFmt w:val="bullet"/>
      <w:lvlText w:val="•"/>
      <w:lvlJc w:val="left"/>
      <w:pPr>
        <w:tabs>
          <w:tab w:val="num" w:pos="2880"/>
        </w:tabs>
        <w:ind w:left="2880" w:hanging="360"/>
      </w:pPr>
      <w:rPr>
        <w:rFonts w:ascii="Times New Roman" w:hAnsi="Times New Roman" w:hint="default"/>
      </w:rPr>
    </w:lvl>
    <w:lvl w:ilvl="4" w:tplc="846A6A52" w:tentative="1">
      <w:start w:val="1"/>
      <w:numFmt w:val="bullet"/>
      <w:lvlText w:val="•"/>
      <w:lvlJc w:val="left"/>
      <w:pPr>
        <w:tabs>
          <w:tab w:val="num" w:pos="3600"/>
        </w:tabs>
        <w:ind w:left="3600" w:hanging="360"/>
      </w:pPr>
      <w:rPr>
        <w:rFonts w:ascii="Times New Roman" w:hAnsi="Times New Roman" w:hint="default"/>
      </w:rPr>
    </w:lvl>
    <w:lvl w:ilvl="5" w:tplc="5240B372" w:tentative="1">
      <w:start w:val="1"/>
      <w:numFmt w:val="bullet"/>
      <w:lvlText w:val="•"/>
      <w:lvlJc w:val="left"/>
      <w:pPr>
        <w:tabs>
          <w:tab w:val="num" w:pos="4320"/>
        </w:tabs>
        <w:ind w:left="4320" w:hanging="360"/>
      </w:pPr>
      <w:rPr>
        <w:rFonts w:ascii="Times New Roman" w:hAnsi="Times New Roman" w:hint="default"/>
      </w:rPr>
    </w:lvl>
    <w:lvl w:ilvl="6" w:tplc="BD609A90" w:tentative="1">
      <w:start w:val="1"/>
      <w:numFmt w:val="bullet"/>
      <w:lvlText w:val="•"/>
      <w:lvlJc w:val="left"/>
      <w:pPr>
        <w:tabs>
          <w:tab w:val="num" w:pos="5040"/>
        </w:tabs>
        <w:ind w:left="5040" w:hanging="360"/>
      </w:pPr>
      <w:rPr>
        <w:rFonts w:ascii="Times New Roman" w:hAnsi="Times New Roman" w:hint="default"/>
      </w:rPr>
    </w:lvl>
    <w:lvl w:ilvl="7" w:tplc="18F02628" w:tentative="1">
      <w:start w:val="1"/>
      <w:numFmt w:val="bullet"/>
      <w:lvlText w:val="•"/>
      <w:lvlJc w:val="left"/>
      <w:pPr>
        <w:tabs>
          <w:tab w:val="num" w:pos="5760"/>
        </w:tabs>
        <w:ind w:left="5760" w:hanging="360"/>
      </w:pPr>
      <w:rPr>
        <w:rFonts w:ascii="Times New Roman" w:hAnsi="Times New Roman" w:hint="default"/>
      </w:rPr>
    </w:lvl>
    <w:lvl w:ilvl="8" w:tplc="37A63FE6" w:tentative="1">
      <w:start w:val="1"/>
      <w:numFmt w:val="bullet"/>
      <w:lvlText w:val="•"/>
      <w:lvlJc w:val="left"/>
      <w:pPr>
        <w:tabs>
          <w:tab w:val="num" w:pos="6480"/>
        </w:tabs>
        <w:ind w:left="6480" w:hanging="360"/>
      </w:pPr>
      <w:rPr>
        <w:rFonts w:ascii="Times New Roman" w:hAnsi="Times New Roman" w:hint="default"/>
      </w:rPr>
    </w:lvl>
  </w:abstractNum>
  <w:abstractNum w:abstractNumId="23" w15:restartNumberingAfterBreak="0">
    <w:nsid w:val="6CF6697B"/>
    <w:multiLevelType w:val="hybridMultilevel"/>
    <w:tmpl w:val="D9B46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10654D8"/>
    <w:multiLevelType w:val="hybridMultilevel"/>
    <w:tmpl w:val="A156FE6C"/>
    <w:lvl w:ilvl="0" w:tplc="1576A3F4">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1DE238C"/>
    <w:multiLevelType w:val="hybridMultilevel"/>
    <w:tmpl w:val="C6BA78E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9BE3ACF"/>
    <w:multiLevelType w:val="hybridMultilevel"/>
    <w:tmpl w:val="92EA868C"/>
    <w:lvl w:ilvl="0" w:tplc="40940286">
      <w:start w:val="1"/>
      <w:numFmt w:val="bullet"/>
      <w:lvlText w:val="•"/>
      <w:lvlJc w:val="left"/>
      <w:pPr>
        <w:tabs>
          <w:tab w:val="num" w:pos="720"/>
        </w:tabs>
        <w:ind w:left="720" w:hanging="360"/>
      </w:pPr>
      <w:rPr>
        <w:rFonts w:ascii="Times New Roman" w:hAnsi="Times New Roman" w:hint="default"/>
      </w:rPr>
    </w:lvl>
    <w:lvl w:ilvl="1" w:tplc="4B824F44" w:tentative="1">
      <w:start w:val="1"/>
      <w:numFmt w:val="bullet"/>
      <w:lvlText w:val="•"/>
      <w:lvlJc w:val="left"/>
      <w:pPr>
        <w:tabs>
          <w:tab w:val="num" w:pos="1440"/>
        </w:tabs>
        <w:ind w:left="1440" w:hanging="360"/>
      </w:pPr>
      <w:rPr>
        <w:rFonts w:ascii="Times New Roman" w:hAnsi="Times New Roman" w:hint="default"/>
      </w:rPr>
    </w:lvl>
    <w:lvl w:ilvl="2" w:tplc="435A343A" w:tentative="1">
      <w:start w:val="1"/>
      <w:numFmt w:val="bullet"/>
      <w:lvlText w:val="•"/>
      <w:lvlJc w:val="left"/>
      <w:pPr>
        <w:tabs>
          <w:tab w:val="num" w:pos="2160"/>
        </w:tabs>
        <w:ind w:left="2160" w:hanging="360"/>
      </w:pPr>
      <w:rPr>
        <w:rFonts w:ascii="Times New Roman" w:hAnsi="Times New Roman" w:hint="default"/>
      </w:rPr>
    </w:lvl>
    <w:lvl w:ilvl="3" w:tplc="E8267DFE" w:tentative="1">
      <w:start w:val="1"/>
      <w:numFmt w:val="bullet"/>
      <w:lvlText w:val="•"/>
      <w:lvlJc w:val="left"/>
      <w:pPr>
        <w:tabs>
          <w:tab w:val="num" w:pos="2880"/>
        </w:tabs>
        <w:ind w:left="2880" w:hanging="360"/>
      </w:pPr>
      <w:rPr>
        <w:rFonts w:ascii="Times New Roman" w:hAnsi="Times New Roman" w:hint="default"/>
      </w:rPr>
    </w:lvl>
    <w:lvl w:ilvl="4" w:tplc="F868709A" w:tentative="1">
      <w:start w:val="1"/>
      <w:numFmt w:val="bullet"/>
      <w:lvlText w:val="•"/>
      <w:lvlJc w:val="left"/>
      <w:pPr>
        <w:tabs>
          <w:tab w:val="num" w:pos="3600"/>
        </w:tabs>
        <w:ind w:left="3600" w:hanging="360"/>
      </w:pPr>
      <w:rPr>
        <w:rFonts w:ascii="Times New Roman" w:hAnsi="Times New Roman" w:hint="default"/>
      </w:rPr>
    </w:lvl>
    <w:lvl w:ilvl="5" w:tplc="6114AF34" w:tentative="1">
      <w:start w:val="1"/>
      <w:numFmt w:val="bullet"/>
      <w:lvlText w:val="•"/>
      <w:lvlJc w:val="left"/>
      <w:pPr>
        <w:tabs>
          <w:tab w:val="num" w:pos="4320"/>
        </w:tabs>
        <w:ind w:left="4320" w:hanging="360"/>
      </w:pPr>
      <w:rPr>
        <w:rFonts w:ascii="Times New Roman" w:hAnsi="Times New Roman" w:hint="default"/>
      </w:rPr>
    </w:lvl>
    <w:lvl w:ilvl="6" w:tplc="D2BE6C40" w:tentative="1">
      <w:start w:val="1"/>
      <w:numFmt w:val="bullet"/>
      <w:lvlText w:val="•"/>
      <w:lvlJc w:val="left"/>
      <w:pPr>
        <w:tabs>
          <w:tab w:val="num" w:pos="5040"/>
        </w:tabs>
        <w:ind w:left="5040" w:hanging="360"/>
      </w:pPr>
      <w:rPr>
        <w:rFonts w:ascii="Times New Roman" w:hAnsi="Times New Roman" w:hint="default"/>
      </w:rPr>
    </w:lvl>
    <w:lvl w:ilvl="7" w:tplc="35BE2788" w:tentative="1">
      <w:start w:val="1"/>
      <w:numFmt w:val="bullet"/>
      <w:lvlText w:val="•"/>
      <w:lvlJc w:val="left"/>
      <w:pPr>
        <w:tabs>
          <w:tab w:val="num" w:pos="5760"/>
        </w:tabs>
        <w:ind w:left="5760" w:hanging="360"/>
      </w:pPr>
      <w:rPr>
        <w:rFonts w:ascii="Times New Roman" w:hAnsi="Times New Roman" w:hint="default"/>
      </w:rPr>
    </w:lvl>
    <w:lvl w:ilvl="8" w:tplc="FCE22000" w:tentative="1">
      <w:start w:val="1"/>
      <w:numFmt w:val="bullet"/>
      <w:lvlText w:val="•"/>
      <w:lvlJc w:val="left"/>
      <w:pPr>
        <w:tabs>
          <w:tab w:val="num" w:pos="6480"/>
        </w:tabs>
        <w:ind w:left="6480" w:hanging="360"/>
      </w:pPr>
      <w:rPr>
        <w:rFonts w:ascii="Times New Roman" w:hAnsi="Times New Roman" w:hint="default"/>
      </w:rPr>
    </w:lvl>
  </w:abstractNum>
  <w:abstractNum w:abstractNumId="27" w15:restartNumberingAfterBreak="0">
    <w:nsid w:val="7F460501"/>
    <w:multiLevelType w:val="hybridMultilevel"/>
    <w:tmpl w:val="34040960"/>
    <w:lvl w:ilvl="0" w:tplc="E570B6EA">
      <w:start w:val="1"/>
      <w:numFmt w:val="bullet"/>
      <w:lvlText w:val="•"/>
      <w:lvlJc w:val="left"/>
      <w:pPr>
        <w:tabs>
          <w:tab w:val="num" w:pos="720"/>
        </w:tabs>
        <w:ind w:left="720" w:hanging="360"/>
      </w:pPr>
      <w:rPr>
        <w:rFonts w:ascii="Times New Roman" w:hAnsi="Times New Roman" w:hint="default"/>
      </w:rPr>
    </w:lvl>
    <w:lvl w:ilvl="1" w:tplc="9E767B8C" w:tentative="1">
      <w:start w:val="1"/>
      <w:numFmt w:val="bullet"/>
      <w:lvlText w:val="•"/>
      <w:lvlJc w:val="left"/>
      <w:pPr>
        <w:tabs>
          <w:tab w:val="num" w:pos="1440"/>
        </w:tabs>
        <w:ind w:left="1440" w:hanging="360"/>
      </w:pPr>
      <w:rPr>
        <w:rFonts w:ascii="Times New Roman" w:hAnsi="Times New Roman" w:hint="default"/>
      </w:rPr>
    </w:lvl>
    <w:lvl w:ilvl="2" w:tplc="2BCA30FA" w:tentative="1">
      <w:start w:val="1"/>
      <w:numFmt w:val="bullet"/>
      <w:lvlText w:val="•"/>
      <w:lvlJc w:val="left"/>
      <w:pPr>
        <w:tabs>
          <w:tab w:val="num" w:pos="2160"/>
        </w:tabs>
        <w:ind w:left="2160" w:hanging="360"/>
      </w:pPr>
      <w:rPr>
        <w:rFonts w:ascii="Times New Roman" w:hAnsi="Times New Roman" w:hint="default"/>
      </w:rPr>
    </w:lvl>
    <w:lvl w:ilvl="3" w:tplc="377E2606" w:tentative="1">
      <w:start w:val="1"/>
      <w:numFmt w:val="bullet"/>
      <w:lvlText w:val="•"/>
      <w:lvlJc w:val="left"/>
      <w:pPr>
        <w:tabs>
          <w:tab w:val="num" w:pos="2880"/>
        </w:tabs>
        <w:ind w:left="2880" w:hanging="360"/>
      </w:pPr>
      <w:rPr>
        <w:rFonts w:ascii="Times New Roman" w:hAnsi="Times New Roman" w:hint="default"/>
      </w:rPr>
    </w:lvl>
    <w:lvl w:ilvl="4" w:tplc="162A9924" w:tentative="1">
      <w:start w:val="1"/>
      <w:numFmt w:val="bullet"/>
      <w:lvlText w:val="•"/>
      <w:lvlJc w:val="left"/>
      <w:pPr>
        <w:tabs>
          <w:tab w:val="num" w:pos="3600"/>
        </w:tabs>
        <w:ind w:left="3600" w:hanging="360"/>
      </w:pPr>
      <w:rPr>
        <w:rFonts w:ascii="Times New Roman" w:hAnsi="Times New Roman" w:hint="default"/>
      </w:rPr>
    </w:lvl>
    <w:lvl w:ilvl="5" w:tplc="990E4B4C" w:tentative="1">
      <w:start w:val="1"/>
      <w:numFmt w:val="bullet"/>
      <w:lvlText w:val="•"/>
      <w:lvlJc w:val="left"/>
      <w:pPr>
        <w:tabs>
          <w:tab w:val="num" w:pos="4320"/>
        </w:tabs>
        <w:ind w:left="4320" w:hanging="360"/>
      </w:pPr>
      <w:rPr>
        <w:rFonts w:ascii="Times New Roman" w:hAnsi="Times New Roman" w:hint="default"/>
      </w:rPr>
    </w:lvl>
    <w:lvl w:ilvl="6" w:tplc="018A71CE" w:tentative="1">
      <w:start w:val="1"/>
      <w:numFmt w:val="bullet"/>
      <w:lvlText w:val="•"/>
      <w:lvlJc w:val="left"/>
      <w:pPr>
        <w:tabs>
          <w:tab w:val="num" w:pos="5040"/>
        </w:tabs>
        <w:ind w:left="5040" w:hanging="360"/>
      </w:pPr>
      <w:rPr>
        <w:rFonts w:ascii="Times New Roman" w:hAnsi="Times New Roman" w:hint="default"/>
      </w:rPr>
    </w:lvl>
    <w:lvl w:ilvl="7" w:tplc="7F6CF194" w:tentative="1">
      <w:start w:val="1"/>
      <w:numFmt w:val="bullet"/>
      <w:lvlText w:val="•"/>
      <w:lvlJc w:val="left"/>
      <w:pPr>
        <w:tabs>
          <w:tab w:val="num" w:pos="5760"/>
        </w:tabs>
        <w:ind w:left="5760" w:hanging="360"/>
      </w:pPr>
      <w:rPr>
        <w:rFonts w:ascii="Times New Roman" w:hAnsi="Times New Roman" w:hint="default"/>
      </w:rPr>
    </w:lvl>
    <w:lvl w:ilvl="8" w:tplc="66402EEC" w:tentative="1">
      <w:start w:val="1"/>
      <w:numFmt w:val="bullet"/>
      <w:lvlText w:val="•"/>
      <w:lvlJc w:val="left"/>
      <w:pPr>
        <w:tabs>
          <w:tab w:val="num" w:pos="6480"/>
        </w:tabs>
        <w:ind w:left="6480" w:hanging="360"/>
      </w:pPr>
      <w:rPr>
        <w:rFonts w:ascii="Times New Roman" w:hAnsi="Times New Roman" w:hint="default"/>
      </w:rPr>
    </w:lvl>
  </w:abstractNum>
  <w:num w:numId="1">
    <w:abstractNumId w:val="3"/>
  </w:num>
  <w:num w:numId="2">
    <w:abstractNumId w:val="19"/>
  </w:num>
  <w:num w:numId="3">
    <w:abstractNumId w:val="9"/>
  </w:num>
  <w:num w:numId="4">
    <w:abstractNumId w:val="12"/>
  </w:num>
  <w:num w:numId="5">
    <w:abstractNumId w:val="11"/>
  </w:num>
  <w:num w:numId="6">
    <w:abstractNumId w:val="15"/>
  </w:num>
  <w:num w:numId="7">
    <w:abstractNumId w:val="5"/>
  </w:num>
  <w:num w:numId="8">
    <w:abstractNumId w:val="18"/>
  </w:num>
  <w:num w:numId="9">
    <w:abstractNumId w:val="21"/>
  </w:num>
  <w:num w:numId="10">
    <w:abstractNumId w:val="4"/>
  </w:num>
  <w:num w:numId="11">
    <w:abstractNumId w:val="26"/>
  </w:num>
  <w:num w:numId="12">
    <w:abstractNumId w:val="1"/>
  </w:num>
  <w:num w:numId="13">
    <w:abstractNumId w:val="27"/>
  </w:num>
  <w:num w:numId="14">
    <w:abstractNumId w:val="7"/>
  </w:num>
  <w:num w:numId="15">
    <w:abstractNumId w:val="6"/>
  </w:num>
  <w:num w:numId="16">
    <w:abstractNumId w:val="10"/>
  </w:num>
  <w:num w:numId="17">
    <w:abstractNumId w:val="16"/>
  </w:num>
  <w:num w:numId="18">
    <w:abstractNumId w:val="23"/>
  </w:num>
  <w:num w:numId="19">
    <w:abstractNumId w:val="14"/>
  </w:num>
  <w:num w:numId="20">
    <w:abstractNumId w:val="20"/>
  </w:num>
  <w:num w:numId="21">
    <w:abstractNumId w:val="0"/>
  </w:num>
  <w:num w:numId="22">
    <w:abstractNumId w:val="25"/>
  </w:num>
  <w:num w:numId="23">
    <w:abstractNumId w:val="8"/>
  </w:num>
  <w:num w:numId="24">
    <w:abstractNumId w:val="13"/>
  </w:num>
  <w:num w:numId="25">
    <w:abstractNumId w:val="22"/>
  </w:num>
  <w:num w:numId="26">
    <w:abstractNumId w:val="24"/>
  </w:num>
  <w:num w:numId="27">
    <w:abstractNumId w:val="17"/>
  </w:num>
  <w:num w:numId="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539F"/>
    <w:rsid w:val="00001DD8"/>
    <w:rsid w:val="00007002"/>
    <w:rsid w:val="00007DB2"/>
    <w:rsid w:val="00015D1A"/>
    <w:rsid w:val="00032993"/>
    <w:rsid w:val="00032B40"/>
    <w:rsid w:val="00036924"/>
    <w:rsid w:val="00040BB7"/>
    <w:rsid w:val="0004631B"/>
    <w:rsid w:val="0004769C"/>
    <w:rsid w:val="00055F41"/>
    <w:rsid w:val="00061E22"/>
    <w:rsid w:val="000817A5"/>
    <w:rsid w:val="000856BC"/>
    <w:rsid w:val="00090F45"/>
    <w:rsid w:val="00092796"/>
    <w:rsid w:val="00095959"/>
    <w:rsid w:val="000A570F"/>
    <w:rsid w:val="000B4440"/>
    <w:rsid w:val="000C1651"/>
    <w:rsid w:val="000D1AC0"/>
    <w:rsid w:val="000D1F8F"/>
    <w:rsid w:val="000F1A06"/>
    <w:rsid w:val="000F206B"/>
    <w:rsid w:val="0010168A"/>
    <w:rsid w:val="001161E5"/>
    <w:rsid w:val="00126AAA"/>
    <w:rsid w:val="00132F2A"/>
    <w:rsid w:val="0013331C"/>
    <w:rsid w:val="00136510"/>
    <w:rsid w:val="00141511"/>
    <w:rsid w:val="00143F2B"/>
    <w:rsid w:val="001472F3"/>
    <w:rsid w:val="00147E76"/>
    <w:rsid w:val="001643BE"/>
    <w:rsid w:val="00184931"/>
    <w:rsid w:val="00184A04"/>
    <w:rsid w:val="0019091D"/>
    <w:rsid w:val="00196239"/>
    <w:rsid w:val="001A2548"/>
    <w:rsid w:val="001B168E"/>
    <w:rsid w:val="001B667F"/>
    <w:rsid w:val="001C6676"/>
    <w:rsid w:val="001D06C3"/>
    <w:rsid w:val="001D320A"/>
    <w:rsid w:val="001E4A33"/>
    <w:rsid w:val="001E7629"/>
    <w:rsid w:val="001F2AC4"/>
    <w:rsid w:val="002049FF"/>
    <w:rsid w:val="00206A3C"/>
    <w:rsid w:val="00215746"/>
    <w:rsid w:val="002262BE"/>
    <w:rsid w:val="0024178C"/>
    <w:rsid w:val="00247976"/>
    <w:rsid w:val="00251BD9"/>
    <w:rsid w:val="0026053C"/>
    <w:rsid w:val="0026117C"/>
    <w:rsid w:val="00277858"/>
    <w:rsid w:val="00281A84"/>
    <w:rsid w:val="00290200"/>
    <w:rsid w:val="00291603"/>
    <w:rsid w:val="00295B66"/>
    <w:rsid w:val="002A20C9"/>
    <w:rsid w:val="002A7795"/>
    <w:rsid w:val="002A796E"/>
    <w:rsid w:val="002D23DD"/>
    <w:rsid w:val="002D3E90"/>
    <w:rsid w:val="002D4BBA"/>
    <w:rsid w:val="002D7686"/>
    <w:rsid w:val="002F332E"/>
    <w:rsid w:val="002F65AD"/>
    <w:rsid w:val="00300CE7"/>
    <w:rsid w:val="00302CC7"/>
    <w:rsid w:val="00306FD7"/>
    <w:rsid w:val="00307116"/>
    <w:rsid w:val="003075C0"/>
    <w:rsid w:val="0031238D"/>
    <w:rsid w:val="003127C3"/>
    <w:rsid w:val="00315BA6"/>
    <w:rsid w:val="003161A0"/>
    <w:rsid w:val="003201A7"/>
    <w:rsid w:val="00320A67"/>
    <w:rsid w:val="003233EE"/>
    <w:rsid w:val="003328F7"/>
    <w:rsid w:val="003344E7"/>
    <w:rsid w:val="003419F1"/>
    <w:rsid w:val="00367CF0"/>
    <w:rsid w:val="0037105F"/>
    <w:rsid w:val="00373BB5"/>
    <w:rsid w:val="003A539F"/>
    <w:rsid w:val="003D26D1"/>
    <w:rsid w:val="003F555F"/>
    <w:rsid w:val="0040176F"/>
    <w:rsid w:val="00407D1E"/>
    <w:rsid w:val="00412E01"/>
    <w:rsid w:val="00423417"/>
    <w:rsid w:val="00444C27"/>
    <w:rsid w:val="00450880"/>
    <w:rsid w:val="004612A7"/>
    <w:rsid w:val="004618A2"/>
    <w:rsid w:val="00464451"/>
    <w:rsid w:val="004705E1"/>
    <w:rsid w:val="00474E7D"/>
    <w:rsid w:val="00477E50"/>
    <w:rsid w:val="00490096"/>
    <w:rsid w:val="00490533"/>
    <w:rsid w:val="004A3F02"/>
    <w:rsid w:val="004A7694"/>
    <w:rsid w:val="004A777D"/>
    <w:rsid w:val="004D12D4"/>
    <w:rsid w:val="004E6B8C"/>
    <w:rsid w:val="005023DD"/>
    <w:rsid w:val="00504D37"/>
    <w:rsid w:val="005275EC"/>
    <w:rsid w:val="0053420E"/>
    <w:rsid w:val="00537405"/>
    <w:rsid w:val="00547D41"/>
    <w:rsid w:val="00557E08"/>
    <w:rsid w:val="005619EC"/>
    <w:rsid w:val="005655DA"/>
    <w:rsid w:val="00565969"/>
    <w:rsid w:val="00573971"/>
    <w:rsid w:val="00575EDF"/>
    <w:rsid w:val="00584577"/>
    <w:rsid w:val="00585D93"/>
    <w:rsid w:val="00593EC3"/>
    <w:rsid w:val="00597CD8"/>
    <w:rsid w:val="005A0C3E"/>
    <w:rsid w:val="005B27F4"/>
    <w:rsid w:val="005B5A5C"/>
    <w:rsid w:val="005B64D4"/>
    <w:rsid w:val="005B7C42"/>
    <w:rsid w:val="005C227C"/>
    <w:rsid w:val="005D21DE"/>
    <w:rsid w:val="005D4F15"/>
    <w:rsid w:val="005D737D"/>
    <w:rsid w:val="005D760B"/>
    <w:rsid w:val="005E02F3"/>
    <w:rsid w:val="005E3779"/>
    <w:rsid w:val="005E3902"/>
    <w:rsid w:val="005E3979"/>
    <w:rsid w:val="005E7621"/>
    <w:rsid w:val="0060568E"/>
    <w:rsid w:val="00606203"/>
    <w:rsid w:val="00610AE8"/>
    <w:rsid w:val="00612747"/>
    <w:rsid w:val="006145EE"/>
    <w:rsid w:val="00617565"/>
    <w:rsid w:val="006205D2"/>
    <w:rsid w:val="0064171A"/>
    <w:rsid w:val="0064692B"/>
    <w:rsid w:val="0064782B"/>
    <w:rsid w:val="00647B07"/>
    <w:rsid w:val="006558E7"/>
    <w:rsid w:val="00657B57"/>
    <w:rsid w:val="00665229"/>
    <w:rsid w:val="0067342A"/>
    <w:rsid w:val="006A0C45"/>
    <w:rsid w:val="006A10EE"/>
    <w:rsid w:val="006A4EDC"/>
    <w:rsid w:val="006A75EB"/>
    <w:rsid w:val="006B1DB5"/>
    <w:rsid w:val="006C2F44"/>
    <w:rsid w:val="006E2985"/>
    <w:rsid w:val="006F6DAF"/>
    <w:rsid w:val="0070769F"/>
    <w:rsid w:val="0070778E"/>
    <w:rsid w:val="007112E8"/>
    <w:rsid w:val="00727230"/>
    <w:rsid w:val="007419E0"/>
    <w:rsid w:val="007438DD"/>
    <w:rsid w:val="007575BB"/>
    <w:rsid w:val="00757803"/>
    <w:rsid w:val="00757F6E"/>
    <w:rsid w:val="00761004"/>
    <w:rsid w:val="00767FA1"/>
    <w:rsid w:val="007903D7"/>
    <w:rsid w:val="00791235"/>
    <w:rsid w:val="00791A07"/>
    <w:rsid w:val="00795A11"/>
    <w:rsid w:val="00797C0A"/>
    <w:rsid w:val="007A04F0"/>
    <w:rsid w:val="007B5015"/>
    <w:rsid w:val="007C693B"/>
    <w:rsid w:val="007C7217"/>
    <w:rsid w:val="007D0AFE"/>
    <w:rsid w:val="007D0EBE"/>
    <w:rsid w:val="007E16D4"/>
    <w:rsid w:val="007E3621"/>
    <w:rsid w:val="007E3E4A"/>
    <w:rsid w:val="007E53CB"/>
    <w:rsid w:val="007F3B6F"/>
    <w:rsid w:val="00827A16"/>
    <w:rsid w:val="00827D49"/>
    <w:rsid w:val="0083697E"/>
    <w:rsid w:val="00837C57"/>
    <w:rsid w:val="0084168D"/>
    <w:rsid w:val="00841DC7"/>
    <w:rsid w:val="00843D90"/>
    <w:rsid w:val="00853B99"/>
    <w:rsid w:val="008721E3"/>
    <w:rsid w:val="00873D01"/>
    <w:rsid w:val="00874089"/>
    <w:rsid w:val="00881842"/>
    <w:rsid w:val="00891C09"/>
    <w:rsid w:val="008A0DA4"/>
    <w:rsid w:val="008A2B90"/>
    <w:rsid w:val="008B0421"/>
    <w:rsid w:val="008B22EF"/>
    <w:rsid w:val="008C0278"/>
    <w:rsid w:val="008D1EBB"/>
    <w:rsid w:val="008D5C5C"/>
    <w:rsid w:val="008D6A47"/>
    <w:rsid w:val="008F0468"/>
    <w:rsid w:val="008F16C8"/>
    <w:rsid w:val="008F16D0"/>
    <w:rsid w:val="008F3B0E"/>
    <w:rsid w:val="008F3F37"/>
    <w:rsid w:val="008F4DC7"/>
    <w:rsid w:val="00916505"/>
    <w:rsid w:val="00927344"/>
    <w:rsid w:val="00933AA9"/>
    <w:rsid w:val="00952213"/>
    <w:rsid w:val="00956B05"/>
    <w:rsid w:val="00973719"/>
    <w:rsid w:val="0097700D"/>
    <w:rsid w:val="0098667C"/>
    <w:rsid w:val="009A4763"/>
    <w:rsid w:val="009B390E"/>
    <w:rsid w:val="009B4076"/>
    <w:rsid w:val="009B6021"/>
    <w:rsid w:val="009B61F4"/>
    <w:rsid w:val="009B686B"/>
    <w:rsid w:val="009C1F61"/>
    <w:rsid w:val="009C6028"/>
    <w:rsid w:val="009F6384"/>
    <w:rsid w:val="00A01106"/>
    <w:rsid w:val="00A11B87"/>
    <w:rsid w:val="00A404BF"/>
    <w:rsid w:val="00A4521F"/>
    <w:rsid w:val="00A51B24"/>
    <w:rsid w:val="00A523C8"/>
    <w:rsid w:val="00A55D8A"/>
    <w:rsid w:val="00A60851"/>
    <w:rsid w:val="00A616B7"/>
    <w:rsid w:val="00A72A7F"/>
    <w:rsid w:val="00A73185"/>
    <w:rsid w:val="00AB47D6"/>
    <w:rsid w:val="00AC5D75"/>
    <w:rsid w:val="00AD3D1C"/>
    <w:rsid w:val="00AE312A"/>
    <w:rsid w:val="00AE723F"/>
    <w:rsid w:val="00B037C0"/>
    <w:rsid w:val="00B2152E"/>
    <w:rsid w:val="00B2572C"/>
    <w:rsid w:val="00B3395A"/>
    <w:rsid w:val="00B33FDC"/>
    <w:rsid w:val="00B34DD2"/>
    <w:rsid w:val="00B55B1B"/>
    <w:rsid w:val="00B5641B"/>
    <w:rsid w:val="00B56431"/>
    <w:rsid w:val="00B824C7"/>
    <w:rsid w:val="00B875E8"/>
    <w:rsid w:val="00B90DB2"/>
    <w:rsid w:val="00BB1A9C"/>
    <w:rsid w:val="00BB4ABB"/>
    <w:rsid w:val="00BD5FE7"/>
    <w:rsid w:val="00BE3F43"/>
    <w:rsid w:val="00BE4FA5"/>
    <w:rsid w:val="00BF0D92"/>
    <w:rsid w:val="00C02AD3"/>
    <w:rsid w:val="00C272AE"/>
    <w:rsid w:val="00C30FAD"/>
    <w:rsid w:val="00C3565A"/>
    <w:rsid w:val="00C37CDA"/>
    <w:rsid w:val="00C45A9D"/>
    <w:rsid w:val="00C51BCF"/>
    <w:rsid w:val="00C5204E"/>
    <w:rsid w:val="00C55C9E"/>
    <w:rsid w:val="00C56924"/>
    <w:rsid w:val="00C618E7"/>
    <w:rsid w:val="00C64D15"/>
    <w:rsid w:val="00C85895"/>
    <w:rsid w:val="00C92BD9"/>
    <w:rsid w:val="00C954B7"/>
    <w:rsid w:val="00CA1FD9"/>
    <w:rsid w:val="00CA7E4B"/>
    <w:rsid w:val="00CB2A0D"/>
    <w:rsid w:val="00CB51D1"/>
    <w:rsid w:val="00CC560F"/>
    <w:rsid w:val="00CC68CC"/>
    <w:rsid w:val="00CC7E48"/>
    <w:rsid w:val="00CE552E"/>
    <w:rsid w:val="00CF025F"/>
    <w:rsid w:val="00CF0FD1"/>
    <w:rsid w:val="00D045F0"/>
    <w:rsid w:val="00D06221"/>
    <w:rsid w:val="00D20B3C"/>
    <w:rsid w:val="00D23800"/>
    <w:rsid w:val="00D33466"/>
    <w:rsid w:val="00D343D2"/>
    <w:rsid w:val="00D4127E"/>
    <w:rsid w:val="00D4239F"/>
    <w:rsid w:val="00D978C1"/>
    <w:rsid w:val="00DA24AF"/>
    <w:rsid w:val="00DB3545"/>
    <w:rsid w:val="00DB7247"/>
    <w:rsid w:val="00DC14C5"/>
    <w:rsid w:val="00DC21F1"/>
    <w:rsid w:val="00DD08A8"/>
    <w:rsid w:val="00DD2760"/>
    <w:rsid w:val="00DE2E8E"/>
    <w:rsid w:val="00DF0705"/>
    <w:rsid w:val="00E129EC"/>
    <w:rsid w:val="00E1474D"/>
    <w:rsid w:val="00E21179"/>
    <w:rsid w:val="00E22555"/>
    <w:rsid w:val="00E240A8"/>
    <w:rsid w:val="00E25B3B"/>
    <w:rsid w:val="00E3378C"/>
    <w:rsid w:val="00E4389E"/>
    <w:rsid w:val="00E438DE"/>
    <w:rsid w:val="00E4461C"/>
    <w:rsid w:val="00E47F03"/>
    <w:rsid w:val="00E636A5"/>
    <w:rsid w:val="00E64060"/>
    <w:rsid w:val="00E73503"/>
    <w:rsid w:val="00E83B77"/>
    <w:rsid w:val="00E83D42"/>
    <w:rsid w:val="00E9247C"/>
    <w:rsid w:val="00EA2B2E"/>
    <w:rsid w:val="00EA438C"/>
    <w:rsid w:val="00EA610D"/>
    <w:rsid w:val="00EA7147"/>
    <w:rsid w:val="00EB38A0"/>
    <w:rsid w:val="00EC1ACD"/>
    <w:rsid w:val="00ED0A10"/>
    <w:rsid w:val="00ED1D21"/>
    <w:rsid w:val="00ED7484"/>
    <w:rsid w:val="00EE6B75"/>
    <w:rsid w:val="00EF3CC5"/>
    <w:rsid w:val="00F04B08"/>
    <w:rsid w:val="00F05454"/>
    <w:rsid w:val="00F135B0"/>
    <w:rsid w:val="00F16199"/>
    <w:rsid w:val="00F21CB2"/>
    <w:rsid w:val="00F335BD"/>
    <w:rsid w:val="00F509B1"/>
    <w:rsid w:val="00F83B36"/>
    <w:rsid w:val="00F958AE"/>
    <w:rsid w:val="00F96355"/>
    <w:rsid w:val="00F977E0"/>
    <w:rsid w:val="00FB22D7"/>
    <w:rsid w:val="00FB470F"/>
    <w:rsid w:val="00FC2F57"/>
    <w:rsid w:val="00FE32F1"/>
    <w:rsid w:val="00FF5D4D"/>
    <w:rsid w:val="00FF62F2"/>
    <w:rsid w:val="00FF753B"/>
    <w:rsid w:val="00FF78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72A000A9"/>
  <w15:chartTrackingRefBased/>
  <w15:docId w15:val="{FB5B3923-BA94-4390-B01C-3DEFC424BB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521F"/>
    <w:rPr>
      <w:rFonts w:ascii="Arial" w:hAnsi="Arial"/>
      <w:sz w:val="24"/>
    </w:rPr>
  </w:style>
  <w:style w:type="paragraph" w:styleId="Heading1">
    <w:name w:val="heading 1"/>
    <w:basedOn w:val="Normal"/>
    <w:next w:val="Normal"/>
    <w:link w:val="Heading1Char"/>
    <w:uiPriority w:val="9"/>
    <w:qFormat/>
    <w:rsid w:val="005E3979"/>
    <w:pPr>
      <w:keepNext/>
      <w:keepLines/>
      <w:outlineLvl w:val="0"/>
    </w:pPr>
    <w:rPr>
      <w:rFonts w:eastAsiaTheme="majorEastAsia" w:cstheme="majorBidi"/>
      <w:b/>
      <w:sz w:val="36"/>
      <w:szCs w:val="32"/>
    </w:rPr>
  </w:style>
  <w:style w:type="paragraph" w:styleId="Heading2">
    <w:name w:val="heading 2"/>
    <w:basedOn w:val="Normal"/>
    <w:next w:val="Normal"/>
    <w:link w:val="Heading2Char"/>
    <w:uiPriority w:val="9"/>
    <w:unhideWhenUsed/>
    <w:qFormat/>
    <w:rsid w:val="005E3979"/>
    <w:pPr>
      <w:keepNext/>
      <w:keepLines/>
      <w:outlineLvl w:val="1"/>
    </w:pPr>
    <w:rPr>
      <w:rFonts w:eastAsiaTheme="majorEastAsia" w:cstheme="majorBidi"/>
      <w:b/>
      <w:sz w:val="32"/>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3A53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3A539F"/>
  </w:style>
  <w:style w:type="paragraph" w:styleId="ListParagraph">
    <w:name w:val="List Paragraph"/>
    <w:basedOn w:val="Normal"/>
    <w:uiPriority w:val="34"/>
    <w:qFormat/>
    <w:rsid w:val="003A539F"/>
    <w:pPr>
      <w:ind w:left="720"/>
      <w:contextualSpacing/>
    </w:pPr>
  </w:style>
  <w:style w:type="table" w:styleId="TableGrid">
    <w:name w:val="Table Grid"/>
    <w:basedOn w:val="TableNormal"/>
    <w:uiPriority w:val="59"/>
    <w:rsid w:val="003A5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3A539F"/>
    <w:rPr>
      <w:sz w:val="16"/>
      <w:szCs w:val="16"/>
    </w:rPr>
  </w:style>
  <w:style w:type="paragraph" w:styleId="CommentText">
    <w:name w:val="annotation text"/>
    <w:basedOn w:val="Normal"/>
    <w:link w:val="CommentTextChar"/>
    <w:uiPriority w:val="99"/>
    <w:semiHidden/>
    <w:unhideWhenUsed/>
    <w:rsid w:val="003A539F"/>
    <w:pPr>
      <w:spacing w:line="240" w:lineRule="auto"/>
    </w:pPr>
    <w:rPr>
      <w:sz w:val="20"/>
      <w:szCs w:val="20"/>
    </w:rPr>
  </w:style>
  <w:style w:type="character" w:customStyle="1" w:styleId="CommentTextChar">
    <w:name w:val="Comment Text Char"/>
    <w:basedOn w:val="DefaultParagraphFont"/>
    <w:link w:val="CommentText"/>
    <w:uiPriority w:val="99"/>
    <w:semiHidden/>
    <w:rsid w:val="003A539F"/>
    <w:rPr>
      <w:sz w:val="20"/>
      <w:szCs w:val="20"/>
    </w:rPr>
  </w:style>
  <w:style w:type="paragraph" w:styleId="FootnoteText">
    <w:name w:val="footnote text"/>
    <w:basedOn w:val="Normal"/>
    <w:link w:val="FootnoteTextChar"/>
    <w:uiPriority w:val="99"/>
    <w:semiHidden/>
    <w:unhideWhenUsed/>
    <w:rsid w:val="003A539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A539F"/>
    <w:rPr>
      <w:sz w:val="20"/>
      <w:szCs w:val="20"/>
    </w:rPr>
  </w:style>
  <w:style w:type="character" w:styleId="FootnoteReference">
    <w:name w:val="footnote reference"/>
    <w:basedOn w:val="DefaultParagraphFont"/>
    <w:uiPriority w:val="99"/>
    <w:semiHidden/>
    <w:unhideWhenUsed/>
    <w:rsid w:val="003A539F"/>
    <w:rPr>
      <w:vertAlign w:val="superscript"/>
    </w:rPr>
  </w:style>
  <w:style w:type="paragraph" w:customStyle="1" w:styleId="Default">
    <w:name w:val="Default"/>
    <w:rsid w:val="003A539F"/>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3A539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539F"/>
    <w:rPr>
      <w:rFonts w:ascii="Segoe UI" w:hAnsi="Segoe UI" w:cs="Segoe UI"/>
      <w:sz w:val="18"/>
      <w:szCs w:val="18"/>
    </w:rPr>
  </w:style>
  <w:style w:type="paragraph" w:styleId="Header">
    <w:name w:val="header"/>
    <w:basedOn w:val="Normal"/>
    <w:link w:val="HeaderChar"/>
    <w:uiPriority w:val="99"/>
    <w:unhideWhenUsed/>
    <w:rsid w:val="00827A16"/>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7A16"/>
  </w:style>
  <w:style w:type="paragraph" w:styleId="CommentSubject">
    <w:name w:val="annotation subject"/>
    <w:basedOn w:val="CommentText"/>
    <w:next w:val="CommentText"/>
    <w:link w:val="CommentSubjectChar"/>
    <w:uiPriority w:val="99"/>
    <w:semiHidden/>
    <w:unhideWhenUsed/>
    <w:rsid w:val="00E438DE"/>
    <w:rPr>
      <w:b/>
      <w:bCs/>
    </w:rPr>
  </w:style>
  <w:style w:type="character" w:customStyle="1" w:styleId="CommentSubjectChar">
    <w:name w:val="Comment Subject Char"/>
    <w:basedOn w:val="CommentTextChar"/>
    <w:link w:val="CommentSubject"/>
    <w:uiPriority w:val="99"/>
    <w:semiHidden/>
    <w:rsid w:val="00E438DE"/>
    <w:rPr>
      <w:b/>
      <w:bCs/>
      <w:sz w:val="20"/>
      <w:szCs w:val="20"/>
    </w:rPr>
  </w:style>
  <w:style w:type="paragraph" w:styleId="Revision">
    <w:name w:val="Revision"/>
    <w:hidden/>
    <w:uiPriority w:val="99"/>
    <w:semiHidden/>
    <w:rsid w:val="001A2548"/>
    <w:pPr>
      <w:spacing w:after="0" w:line="240" w:lineRule="auto"/>
    </w:pPr>
  </w:style>
  <w:style w:type="table" w:customStyle="1" w:styleId="TableGrid1">
    <w:name w:val="Table Grid1"/>
    <w:basedOn w:val="TableNormal"/>
    <w:next w:val="TableGrid"/>
    <w:uiPriority w:val="59"/>
    <w:rsid w:val="004D12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5E3979"/>
    <w:rPr>
      <w:rFonts w:ascii="Arial" w:eastAsiaTheme="majorEastAsia" w:hAnsi="Arial" w:cstheme="majorBidi"/>
      <w:b/>
      <w:sz w:val="36"/>
      <w:szCs w:val="32"/>
    </w:rPr>
  </w:style>
  <w:style w:type="character" w:customStyle="1" w:styleId="Heading2Char">
    <w:name w:val="Heading 2 Char"/>
    <w:basedOn w:val="DefaultParagraphFont"/>
    <w:link w:val="Heading2"/>
    <w:uiPriority w:val="9"/>
    <w:rsid w:val="005E3979"/>
    <w:rPr>
      <w:rFonts w:ascii="Arial" w:eastAsiaTheme="majorEastAsia" w:hAnsi="Arial" w:cstheme="majorBidi"/>
      <w:b/>
      <w:sz w:val="32"/>
      <w:szCs w:val="26"/>
    </w:rPr>
  </w:style>
  <w:style w:type="paragraph" w:styleId="TOCHeading">
    <w:name w:val="TOC Heading"/>
    <w:basedOn w:val="Heading1"/>
    <w:next w:val="Normal"/>
    <w:uiPriority w:val="39"/>
    <w:unhideWhenUsed/>
    <w:qFormat/>
    <w:rsid w:val="005E3979"/>
    <w:pPr>
      <w:spacing w:before="240" w:after="0" w:line="259" w:lineRule="auto"/>
      <w:outlineLvl w:val="9"/>
    </w:pPr>
    <w:rPr>
      <w:rFonts w:asciiTheme="majorHAnsi" w:hAnsiTheme="majorHAnsi"/>
      <w:b w:val="0"/>
      <w:color w:val="365F91" w:themeColor="accent1" w:themeShade="BF"/>
      <w:sz w:val="32"/>
      <w:lang w:val="en-US"/>
    </w:rPr>
  </w:style>
  <w:style w:type="paragraph" w:styleId="TOC1">
    <w:name w:val="toc 1"/>
    <w:basedOn w:val="Normal"/>
    <w:next w:val="Normal"/>
    <w:autoRedefine/>
    <w:uiPriority w:val="39"/>
    <w:unhideWhenUsed/>
    <w:rsid w:val="008F0468"/>
    <w:pPr>
      <w:tabs>
        <w:tab w:val="right" w:leader="dot" w:pos="9016"/>
      </w:tabs>
      <w:spacing w:after="100"/>
    </w:pPr>
    <w:rPr>
      <w:rFonts w:cs="Arial"/>
      <w:b/>
      <w:bCs/>
      <w:noProof/>
      <w:szCs w:val="24"/>
    </w:rPr>
  </w:style>
  <w:style w:type="paragraph" w:styleId="TOC2">
    <w:name w:val="toc 2"/>
    <w:basedOn w:val="Normal"/>
    <w:next w:val="Normal"/>
    <w:autoRedefine/>
    <w:uiPriority w:val="39"/>
    <w:unhideWhenUsed/>
    <w:rsid w:val="005E3979"/>
    <w:pPr>
      <w:spacing w:after="100"/>
      <w:ind w:left="220"/>
    </w:pPr>
  </w:style>
  <w:style w:type="character" w:styleId="Hyperlink">
    <w:name w:val="Hyperlink"/>
    <w:basedOn w:val="DefaultParagraphFont"/>
    <w:uiPriority w:val="99"/>
    <w:unhideWhenUsed/>
    <w:rsid w:val="005E3979"/>
    <w:rPr>
      <w:color w:val="0000FF" w:themeColor="hyperlink"/>
      <w:u w:val="single"/>
    </w:rPr>
  </w:style>
  <w:style w:type="paragraph" w:styleId="TOC3">
    <w:name w:val="toc 3"/>
    <w:basedOn w:val="Normal"/>
    <w:next w:val="Normal"/>
    <w:autoRedefine/>
    <w:uiPriority w:val="39"/>
    <w:unhideWhenUsed/>
    <w:rsid w:val="005E3979"/>
    <w:pPr>
      <w:spacing w:after="100" w:line="259" w:lineRule="auto"/>
      <w:ind w:left="440"/>
    </w:pPr>
    <w:rPr>
      <w:rFonts w:eastAsiaTheme="minorEastAsia"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43780">
      <w:bodyDiv w:val="1"/>
      <w:marLeft w:val="0"/>
      <w:marRight w:val="0"/>
      <w:marTop w:val="0"/>
      <w:marBottom w:val="0"/>
      <w:divBdr>
        <w:top w:val="none" w:sz="0" w:space="0" w:color="auto"/>
        <w:left w:val="none" w:sz="0" w:space="0" w:color="auto"/>
        <w:bottom w:val="none" w:sz="0" w:space="0" w:color="auto"/>
        <w:right w:val="none" w:sz="0" w:space="0" w:color="auto"/>
      </w:divBdr>
      <w:divsChild>
        <w:div w:id="1442412762">
          <w:marLeft w:val="547"/>
          <w:marRight w:val="0"/>
          <w:marTop w:val="0"/>
          <w:marBottom w:val="0"/>
          <w:divBdr>
            <w:top w:val="none" w:sz="0" w:space="0" w:color="auto"/>
            <w:left w:val="none" w:sz="0" w:space="0" w:color="auto"/>
            <w:bottom w:val="none" w:sz="0" w:space="0" w:color="auto"/>
            <w:right w:val="none" w:sz="0" w:space="0" w:color="auto"/>
          </w:divBdr>
        </w:div>
      </w:divsChild>
    </w:div>
    <w:div w:id="53085237">
      <w:bodyDiv w:val="1"/>
      <w:marLeft w:val="0"/>
      <w:marRight w:val="0"/>
      <w:marTop w:val="0"/>
      <w:marBottom w:val="0"/>
      <w:divBdr>
        <w:top w:val="none" w:sz="0" w:space="0" w:color="auto"/>
        <w:left w:val="none" w:sz="0" w:space="0" w:color="auto"/>
        <w:bottom w:val="none" w:sz="0" w:space="0" w:color="auto"/>
        <w:right w:val="none" w:sz="0" w:space="0" w:color="auto"/>
      </w:divBdr>
      <w:divsChild>
        <w:div w:id="389883423">
          <w:marLeft w:val="547"/>
          <w:marRight w:val="0"/>
          <w:marTop w:val="0"/>
          <w:marBottom w:val="0"/>
          <w:divBdr>
            <w:top w:val="none" w:sz="0" w:space="0" w:color="auto"/>
            <w:left w:val="none" w:sz="0" w:space="0" w:color="auto"/>
            <w:bottom w:val="none" w:sz="0" w:space="0" w:color="auto"/>
            <w:right w:val="none" w:sz="0" w:space="0" w:color="auto"/>
          </w:divBdr>
        </w:div>
      </w:divsChild>
    </w:div>
    <w:div w:id="142624493">
      <w:bodyDiv w:val="1"/>
      <w:marLeft w:val="0"/>
      <w:marRight w:val="0"/>
      <w:marTop w:val="0"/>
      <w:marBottom w:val="0"/>
      <w:divBdr>
        <w:top w:val="none" w:sz="0" w:space="0" w:color="auto"/>
        <w:left w:val="none" w:sz="0" w:space="0" w:color="auto"/>
        <w:bottom w:val="none" w:sz="0" w:space="0" w:color="auto"/>
        <w:right w:val="none" w:sz="0" w:space="0" w:color="auto"/>
      </w:divBdr>
    </w:div>
    <w:div w:id="167453581">
      <w:bodyDiv w:val="1"/>
      <w:marLeft w:val="0"/>
      <w:marRight w:val="0"/>
      <w:marTop w:val="0"/>
      <w:marBottom w:val="0"/>
      <w:divBdr>
        <w:top w:val="none" w:sz="0" w:space="0" w:color="auto"/>
        <w:left w:val="none" w:sz="0" w:space="0" w:color="auto"/>
        <w:bottom w:val="none" w:sz="0" w:space="0" w:color="auto"/>
        <w:right w:val="none" w:sz="0" w:space="0" w:color="auto"/>
      </w:divBdr>
    </w:div>
    <w:div w:id="360934675">
      <w:bodyDiv w:val="1"/>
      <w:marLeft w:val="0"/>
      <w:marRight w:val="0"/>
      <w:marTop w:val="0"/>
      <w:marBottom w:val="0"/>
      <w:divBdr>
        <w:top w:val="none" w:sz="0" w:space="0" w:color="auto"/>
        <w:left w:val="none" w:sz="0" w:space="0" w:color="auto"/>
        <w:bottom w:val="none" w:sz="0" w:space="0" w:color="auto"/>
        <w:right w:val="none" w:sz="0" w:space="0" w:color="auto"/>
      </w:divBdr>
      <w:divsChild>
        <w:div w:id="1228609551">
          <w:marLeft w:val="547"/>
          <w:marRight w:val="0"/>
          <w:marTop w:val="0"/>
          <w:marBottom w:val="0"/>
          <w:divBdr>
            <w:top w:val="none" w:sz="0" w:space="0" w:color="auto"/>
            <w:left w:val="none" w:sz="0" w:space="0" w:color="auto"/>
            <w:bottom w:val="none" w:sz="0" w:space="0" w:color="auto"/>
            <w:right w:val="none" w:sz="0" w:space="0" w:color="auto"/>
          </w:divBdr>
        </w:div>
      </w:divsChild>
    </w:div>
    <w:div w:id="529531914">
      <w:bodyDiv w:val="1"/>
      <w:marLeft w:val="0"/>
      <w:marRight w:val="0"/>
      <w:marTop w:val="0"/>
      <w:marBottom w:val="0"/>
      <w:divBdr>
        <w:top w:val="none" w:sz="0" w:space="0" w:color="auto"/>
        <w:left w:val="none" w:sz="0" w:space="0" w:color="auto"/>
        <w:bottom w:val="none" w:sz="0" w:space="0" w:color="auto"/>
        <w:right w:val="none" w:sz="0" w:space="0" w:color="auto"/>
      </w:divBdr>
    </w:div>
    <w:div w:id="574318670">
      <w:bodyDiv w:val="1"/>
      <w:marLeft w:val="0"/>
      <w:marRight w:val="0"/>
      <w:marTop w:val="0"/>
      <w:marBottom w:val="0"/>
      <w:divBdr>
        <w:top w:val="none" w:sz="0" w:space="0" w:color="auto"/>
        <w:left w:val="none" w:sz="0" w:space="0" w:color="auto"/>
        <w:bottom w:val="none" w:sz="0" w:space="0" w:color="auto"/>
        <w:right w:val="none" w:sz="0" w:space="0" w:color="auto"/>
      </w:divBdr>
    </w:div>
    <w:div w:id="697513244">
      <w:bodyDiv w:val="1"/>
      <w:marLeft w:val="0"/>
      <w:marRight w:val="0"/>
      <w:marTop w:val="0"/>
      <w:marBottom w:val="0"/>
      <w:divBdr>
        <w:top w:val="none" w:sz="0" w:space="0" w:color="auto"/>
        <w:left w:val="none" w:sz="0" w:space="0" w:color="auto"/>
        <w:bottom w:val="none" w:sz="0" w:space="0" w:color="auto"/>
        <w:right w:val="none" w:sz="0" w:space="0" w:color="auto"/>
      </w:divBdr>
    </w:div>
    <w:div w:id="776867683">
      <w:bodyDiv w:val="1"/>
      <w:marLeft w:val="0"/>
      <w:marRight w:val="0"/>
      <w:marTop w:val="0"/>
      <w:marBottom w:val="0"/>
      <w:divBdr>
        <w:top w:val="none" w:sz="0" w:space="0" w:color="auto"/>
        <w:left w:val="none" w:sz="0" w:space="0" w:color="auto"/>
        <w:bottom w:val="none" w:sz="0" w:space="0" w:color="auto"/>
        <w:right w:val="none" w:sz="0" w:space="0" w:color="auto"/>
      </w:divBdr>
    </w:div>
    <w:div w:id="1187017753">
      <w:bodyDiv w:val="1"/>
      <w:marLeft w:val="0"/>
      <w:marRight w:val="0"/>
      <w:marTop w:val="0"/>
      <w:marBottom w:val="0"/>
      <w:divBdr>
        <w:top w:val="none" w:sz="0" w:space="0" w:color="auto"/>
        <w:left w:val="none" w:sz="0" w:space="0" w:color="auto"/>
        <w:bottom w:val="none" w:sz="0" w:space="0" w:color="auto"/>
        <w:right w:val="none" w:sz="0" w:space="0" w:color="auto"/>
      </w:divBdr>
      <w:divsChild>
        <w:div w:id="1390306293">
          <w:marLeft w:val="547"/>
          <w:marRight w:val="0"/>
          <w:marTop w:val="0"/>
          <w:marBottom w:val="0"/>
          <w:divBdr>
            <w:top w:val="none" w:sz="0" w:space="0" w:color="auto"/>
            <w:left w:val="none" w:sz="0" w:space="0" w:color="auto"/>
            <w:bottom w:val="none" w:sz="0" w:space="0" w:color="auto"/>
            <w:right w:val="none" w:sz="0" w:space="0" w:color="auto"/>
          </w:divBdr>
        </w:div>
      </w:divsChild>
    </w:div>
    <w:div w:id="1312909315">
      <w:bodyDiv w:val="1"/>
      <w:marLeft w:val="0"/>
      <w:marRight w:val="0"/>
      <w:marTop w:val="0"/>
      <w:marBottom w:val="0"/>
      <w:divBdr>
        <w:top w:val="none" w:sz="0" w:space="0" w:color="auto"/>
        <w:left w:val="none" w:sz="0" w:space="0" w:color="auto"/>
        <w:bottom w:val="none" w:sz="0" w:space="0" w:color="auto"/>
        <w:right w:val="none" w:sz="0" w:space="0" w:color="auto"/>
      </w:divBdr>
      <w:divsChild>
        <w:div w:id="407918964">
          <w:marLeft w:val="547"/>
          <w:marRight w:val="0"/>
          <w:marTop w:val="0"/>
          <w:marBottom w:val="0"/>
          <w:divBdr>
            <w:top w:val="none" w:sz="0" w:space="0" w:color="auto"/>
            <w:left w:val="none" w:sz="0" w:space="0" w:color="auto"/>
            <w:bottom w:val="none" w:sz="0" w:space="0" w:color="auto"/>
            <w:right w:val="none" w:sz="0" w:space="0" w:color="auto"/>
          </w:divBdr>
        </w:div>
        <w:div w:id="1786532688">
          <w:marLeft w:val="547"/>
          <w:marRight w:val="0"/>
          <w:marTop w:val="0"/>
          <w:marBottom w:val="0"/>
          <w:divBdr>
            <w:top w:val="none" w:sz="0" w:space="0" w:color="auto"/>
            <w:left w:val="none" w:sz="0" w:space="0" w:color="auto"/>
            <w:bottom w:val="none" w:sz="0" w:space="0" w:color="auto"/>
            <w:right w:val="none" w:sz="0" w:space="0" w:color="auto"/>
          </w:divBdr>
        </w:div>
        <w:div w:id="1521777570">
          <w:marLeft w:val="547"/>
          <w:marRight w:val="0"/>
          <w:marTop w:val="0"/>
          <w:marBottom w:val="0"/>
          <w:divBdr>
            <w:top w:val="none" w:sz="0" w:space="0" w:color="auto"/>
            <w:left w:val="none" w:sz="0" w:space="0" w:color="auto"/>
            <w:bottom w:val="none" w:sz="0" w:space="0" w:color="auto"/>
            <w:right w:val="none" w:sz="0" w:space="0" w:color="auto"/>
          </w:divBdr>
        </w:div>
        <w:div w:id="961690256">
          <w:marLeft w:val="547"/>
          <w:marRight w:val="0"/>
          <w:marTop w:val="0"/>
          <w:marBottom w:val="0"/>
          <w:divBdr>
            <w:top w:val="none" w:sz="0" w:space="0" w:color="auto"/>
            <w:left w:val="none" w:sz="0" w:space="0" w:color="auto"/>
            <w:bottom w:val="none" w:sz="0" w:space="0" w:color="auto"/>
            <w:right w:val="none" w:sz="0" w:space="0" w:color="auto"/>
          </w:divBdr>
        </w:div>
      </w:divsChild>
    </w:div>
    <w:div w:id="1375618533">
      <w:bodyDiv w:val="1"/>
      <w:marLeft w:val="0"/>
      <w:marRight w:val="0"/>
      <w:marTop w:val="0"/>
      <w:marBottom w:val="0"/>
      <w:divBdr>
        <w:top w:val="none" w:sz="0" w:space="0" w:color="auto"/>
        <w:left w:val="none" w:sz="0" w:space="0" w:color="auto"/>
        <w:bottom w:val="none" w:sz="0" w:space="0" w:color="auto"/>
        <w:right w:val="none" w:sz="0" w:space="0" w:color="auto"/>
      </w:divBdr>
      <w:divsChild>
        <w:div w:id="673072522">
          <w:marLeft w:val="547"/>
          <w:marRight w:val="0"/>
          <w:marTop w:val="0"/>
          <w:marBottom w:val="0"/>
          <w:divBdr>
            <w:top w:val="none" w:sz="0" w:space="0" w:color="auto"/>
            <w:left w:val="none" w:sz="0" w:space="0" w:color="auto"/>
            <w:bottom w:val="none" w:sz="0" w:space="0" w:color="auto"/>
            <w:right w:val="none" w:sz="0" w:space="0" w:color="auto"/>
          </w:divBdr>
        </w:div>
      </w:divsChild>
    </w:div>
    <w:div w:id="1408073505">
      <w:bodyDiv w:val="1"/>
      <w:marLeft w:val="0"/>
      <w:marRight w:val="0"/>
      <w:marTop w:val="0"/>
      <w:marBottom w:val="0"/>
      <w:divBdr>
        <w:top w:val="none" w:sz="0" w:space="0" w:color="auto"/>
        <w:left w:val="none" w:sz="0" w:space="0" w:color="auto"/>
        <w:bottom w:val="none" w:sz="0" w:space="0" w:color="auto"/>
        <w:right w:val="none" w:sz="0" w:space="0" w:color="auto"/>
      </w:divBdr>
      <w:divsChild>
        <w:div w:id="1213152197">
          <w:marLeft w:val="547"/>
          <w:marRight w:val="0"/>
          <w:marTop w:val="0"/>
          <w:marBottom w:val="0"/>
          <w:divBdr>
            <w:top w:val="none" w:sz="0" w:space="0" w:color="auto"/>
            <w:left w:val="none" w:sz="0" w:space="0" w:color="auto"/>
            <w:bottom w:val="none" w:sz="0" w:space="0" w:color="auto"/>
            <w:right w:val="none" w:sz="0" w:space="0" w:color="auto"/>
          </w:divBdr>
        </w:div>
        <w:div w:id="1470781562">
          <w:marLeft w:val="547"/>
          <w:marRight w:val="0"/>
          <w:marTop w:val="0"/>
          <w:marBottom w:val="0"/>
          <w:divBdr>
            <w:top w:val="none" w:sz="0" w:space="0" w:color="auto"/>
            <w:left w:val="none" w:sz="0" w:space="0" w:color="auto"/>
            <w:bottom w:val="none" w:sz="0" w:space="0" w:color="auto"/>
            <w:right w:val="none" w:sz="0" w:space="0" w:color="auto"/>
          </w:divBdr>
        </w:div>
      </w:divsChild>
    </w:div>
    <w:div w:id="1436972750">
      <w:bodyDiv w:val="1"/>
      <w:marLeft w:val="0"/>
      <w:marRight w:val="0"/>
      <w:marTop w:val="0"/>
      <w:marBottom w:val="0"/>
      <w:divBdr>
        <w:top w:val="none" w:sz="0" w:space="0" w:color="auto"/>
        <w:left w:val="none" w:sz="0" w:space="0" w:color="auto"/>
        <w:bottom w:val="none" w:sz="0" w:space="0" w:color="auto"/>
        <w:right w:val="none" w:sz="0" w:space="0" w:color="auto"/>
      </w:divBdr>
    </w:div>
    <w:div w:id="1624115861">
      <w:bodyDiv w:val="1"/>
      <w:marLeft w:val="0"/>
      <w:marRight w:val="0"/>
      <w:marTop w:val="0"/>
      <w:marBottom w:val="0"/>
      <w:divBdr>
        <w:top w:val="none" w:sz="0" w:space="0" w:color="auto"/>
        <w:left w:val="none" w:sz="0" w:space="0" w:color="auto"/>
        <w:bottom w:val="none" w:sz="0" w:space="0" w:color="auto"/>
        <w:right w:val="none" w:sz="0" w:space="0" w:color="auto"/>
      </w:divBdr>
    </w:div>
    <w:div w:id="1693415553">
      <w:bodyDiv w:val="1"/>
      <w:marLeft w:val="0"/>
      <w:marRight w:val="0"/>
      <w:marTop w:val="0"/>
      <w:marBottom w:val="0"/>
      <w:divBdr>
        <w:top w:val="none" w:sz="0" w:space="0" w:color="auto"/>
        <w:left w:val="none" w:sz="0" w:space="0" w:color="auto"/>
        <w:bottom w:val="none" w:sz="0" w:space="0" w:color="auto"/>
        <w:right w:val="none" w:sz="0" w:space="0" w:color="auto"/>
      </w:divBdr>
      <w:divsChild>
        <w:div w:id="1516117123">
          <w:marLeft w:val="547"/>
          <w:marRight w:val="0"/>
          <w:marTop w:val="0"/>
          <w:marBottom w:val="0"/>
          <w:divBdr>
            <w:top w:val="none" w:sz="0" w:space="0" w:color="auto"/>
            <w:left w:val="none" w:sz="0" w:space="0" w:color="auto"/>
            <w:bottom w:val="none" w:sz="0" w:space="0" w:color="auto"/>
            <w:right w:val="none" w:sz="0" w:space="0" w:color="auto"/>
          </w:divBdr>
        </w:div>
      </w:divsChild>
    </w:div>
    <w:div w:id="1798059899">
      <w:bodyDiv w:val="1"/>
      <w:marLeft w:val="0"/>
      <w:marRight w:val="0"/>
      <w:marTop w:val="0"/>
      <w:marBottom w:val="0"/>
      <w:divBdr>
        <w:top w:val="none" w:sz="0" w:space="0" w:color="auto"/>
        <w:left w:val="none" w:sz="0" w:space="0" w:color="auto"/>
        <w:bottom w:val="none" w:sz="0" w:space="0" w:color="auto"/>
        <w:right w:val="none" w:sz="0" w:space="0" w:color="auto"/>
      </w:divBdr>
      <w:divsChild>
        <w:div w:id="707679674">
          <w:marLeft w:val="547"/>
          <w:marRight w:val="0"/>
          <w:marTop w:val="0"/>
          <w:marBottom w:val="0"/>
          <w:divBdr>
            <w:top w:val="none" w:sz="0" w:space="0" w:color="auto"/>
            <w:left w:val="none" w:sz="0" w:space="0" w:color="auto"/>
            <w:bottom w:val="none" w:sz="0" w:space="0" w:color="auto"/>
            <w:right w:val="none" w:sz="0" w:space="0" w:color="auto"/>
          </w:divBdr>
        </w:div>
      </w:divsChild>
    </w:div>
    <w:div w:id="2135557184">
      <w:bodyDiv w:val="1"/>
      <w:marLeft w:val="0"/>
      <w:marRight w:val="0"/>
      <w:marTop w:val="0"/>
      <w:marBottom w:val="0"/>
      <w:divBdr>
        <w:top w:val="none" w:sz="0" w:space="0" w:color="auto"/>
        <w:left w:val="none" w:sz="0" w:space="0" w:color="auto"/>
        <w:bottom w:val="none" w:sz="0" w:space="0" w:color="auto"/>
        <w:right w:val="none" w:sz="0" w:space="0" w:color="auto"/>
      </w:divBdr>
      <w:divsChild>
        <w:div w:id="1266109295">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9" Type="http://schemas.microsoft.com/office/2016/09/relationships/commentsIds" Target="commentsId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primarycareone.nhs.wales/files/library-of-products/all-wales-care-home-framework-oct-2020-pdf/"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4"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4" ma:contentTypeDescription="Create a new document." ma:contentTypeScope="" ma:versionID="f2f9da6d5b5215f90ee5ad3853f98b1a">
  <xsd:schema xmlns:xsd="http://www.w3.org/2001/XMLSchema" xmlns:xs="http://www.w3.org/2001/XMLSchema" xmlns:p="http://schemas.microsoft.com/office/2006/metadata/properties" xmlns:ns3="f30bebb2-c01f-48d0-81da-dc8b123879c2" targetNamespace="http://schemas.microsoft.com/office/2006/metadata/properties" ma:root="true" ma:fieldsID="e75b6922fdc992e2db01139266ced300" ns3:_="">
    <xsd:import namespace="f30bebb2-c01f-48d0-81da-dc8b123879c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00CF02-DAB6-4B36-B34A-D1F9044FC5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D438A4E-B58C-4288-8361-1893C7737878}">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f30bebb2-c01f-48d0-81da-dc8b123879c2"/>
    <ds:schemaRef ds:uri="http://www.w3.org/XML/1998/namespace"/>
    <ds:schemaRef ds:uri="http://purl.org/dc/dcmitype/"/>
  </ds:schemaRefs>
</ds:datastoreItem>
</file>

<file path=customXml/itemProps3.xml><?xml version="1.0" encoding="utf-8"?>
<ds:datastoreItem xmlns:ds="http://schemas.openxmlformats.org/officeDocument/2006/customXml" ds:itemID="{70895396-9440-42C9-BD28-4BC88456E836}">
  <ds:schemaRefs>
    <ds:schemaRef ds:uri="http://schemas.microsoft.com/sharepoint/v3/contenttype/forms"/>
  </ds:schemaRefs>
</ds:datastoreItem>
</file>

<file path=customXml/itemProps4.xml><?xml version="1.0" encoding="utf-8"?>
<ds:datastoreItem xmlns:ds="http://schemas.openxmlformats.org/officeDocument/2006/customXml" ds:itemID="{54FFA6B5-8E69-45DC-8616-910249503D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5</Pages>
  <Words>723</Words>
  <Characters>4126</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Gaynor Williams (Swansea Bay UHB - Corporate Services)</dc:creator>
  <cp:keywords/>
  <dc:description/>
  <cp:lastModifiedBy>Stacey Forde (Public Health Wales - No. 2 Capital Quarter)</cp:lastModifiedBy>
  <cp:revision>3</cp:revision>
  <cp:lastPrinted>2020-10-14T15:55:00Z</cp:lastPrinted>
  <dcterms:created xsi:type="dcterms:W3CDTF">2020-10-30T08:01:00Z</dcterms:created>
  <dcterms:modified xsi:type="dcterms:W3CDTF">2020-10-30T08:09:00Z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0x01010072F936CDCDE8F8418920914B3BFFF19C</vt:lpwstr>
  </property>
  <property fmtid="{D5CDD505-2E9C-101B-9397-08002B2CF9AE}" pid="4" name="Mendeley Recent Style Id 0_1">
    <vt:lpwstr>http://www.zotero.org/styles/bmj-open</vt:lpwstr>
  </property>
  <property fmtid="{D5CDD505-2E9C-101B-9397-08002B2CF9AE}" pid="5" name="Mendeley Recent Style Name 0_1">
    <vt:lpwstr>BMJ Open</vt:lpwstr>
  </property>
  <property fmtid="{D5CDD505-2E9C-101B-9397-08002B2CF9AE}" pid="6" name="Mendeley Recent Style Id 1_1">
    <vt:lpwstr>http://www.zotero.org/styles/cell-numeric-superscript</vt:lpwstr>
  </property>
  <property fmtid="{D5CDD505-2E9C-101B-9397-08002B2CF9AE}" pid="7" name="Mendeley Recent Style Name 1_1">
    <vt:lpwstr>Cell journals (numeric, superscript)</vt:lpwstr>
  </property>
  <property fmtid="{D5CDD505-2E9C-101B-9397-08002B2CF9AE}" pid="8" name="Mendeley Recent Style Id 2_1">
    <vt:lpwstr>http://www.zotero.org/styles/ecological-entomology</vt:lpwstr>
  </property>
  <property fmtid="{D5CDD505-2E9C-101B-9397-08002B2CF9AE}" pid="9" name="Mendeley Recent Style Name 2_1">
    <vt:lpwstr>Ecological Entomology</vt:lpwstr>
  </property>
  <property fmtid="{D5CDD505-2E9C-101B-9397-08002B2CF9AE}" pid="10" name="Mendeley Recent Style Id 3_1">
    <vt:lpwstr>http://www.zotero.org/styles/elsevier-with-titles</vt:lpwstr>
  </property>
  <property fmtid="{D5CDD505-2E9C-101B-9397-08002B2CF9AE}" pid="11" name="Mendeley Recent Style Name 3_1">
    <vt:lpwstr>Elsevier (numeric, with titles)</vt:lpwstr>
  </property>
  <property fmtid="{D5CDD505-2E9C-101B-9397-08002B2CF9AE}" pid="12" name="Mendeley Recent Style Id 4_1">
    <vt:lpwstr>http://www.zotero.org/styles/health-services-and-delivery-research</vt:lpwstr>
  </property>
  <property fmtid="{D5CDD505-2E9C-101B-9397-08002B2CF9AE}" pid="13" name="Mendeley Recent Style Name 4_1">
    <vt:lpwstr>Health Services and Delivery Research</vt:lpwstr>
  </property>
  <property fmtid="{D5CDD505-2E9C-101B-9397-08002B2CF9AE}" pid="14" name="Mendeley Recent Style Id 5_1">
    <vt:lpwstr>http://www.zotero.org/styles/nature</vt:lpwstr>
  </property>
  <property fmtid="{D5CDD505-2E9C-101B-9397-08002B2CF9AE}" pid="15" name="Mendeley Recent Style Name 5_1">
    <vt:lpwstr>Nature</vt:lpwstr>
  </property>
  <property fmtid="{D5CDD505-2E9C-101B-9397-08002B2CF9AE}" pid="16" name="Mendeley Recent Style Id 6_1">
    <vt:lpwstr>http://www.zotero.org/styles/springer-vancouver</vt:lpwstr>
  </property>
  <property fmtid="{D5CDD505-2E9C-101B-9397-08002B2CF9AE}" pid="17" name="Mendeley Recent Style Name 6_1">
    <vt:lpwstr>Springer - Vancouver</vt:lpwstr>
  </property>
  <property fmtid="{D5CDD505-2E9C-101B-9397-08002B2CF9AE}" pid="18" name="Mendeley Recent Style Id 7_1">
    <vt:lpwstr>http://www.zotero.org/styles/harvard-university-of-leeds</vt:lpwstr>
  </property>
  <property fmtid="{D5CDD505-2E9C-101B-9397-08002B2CF9AE}" pid="19" name="Mendeley Recent Style Name 7_1">
    <vt:lpwstr>University of Leeds - Harvard</vt:lpwstr>
  </property>
  <property fmtid="{D5CDD505-2E9C-101B-9397-08002B2CF9AE}" pid="20" name="Mendeley Recent Style Id 8_1">
    <vt:lpwstr>http://www.zotero.org/styles/university-of-york-harvard</vt:lpwstr>
  </property>
  <property fmtid="{D5CDD505-2E9C-101B-9397-08002B2CF9AE}" pid="21" name="Mendeley Recent Style Name 8_1">
    <vt:lpwstr>University of York - Harvard</vt:lpwstr>
  </property>
  <property fmtid="{D5CDD505-2E9C-101B-9397-08002B2CF9AE}" pid="22" name="Mendeley Recent Style Id 9_1">
    <vt:lpwstr>http://csl.mendeley.com/styles/464313711/vancouver-2</vt:lpwstr>
  </property>
  <property fmtid="{D5CDD505-2E9C-101B-9397-08002B2CF9AE}" pid="23" name="Mendeley Recent Style Name 9_1">
    <vt:lpwstr>Vancouver - Michael Wilson</vt:lpwstr>
  </property>
</Properties>
</file>