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92A48" w14:textId="49036425" w:rsidR="001166AB" w:rsidRPr="002F7D10" w:rsidRDefault="000C7A39" w:rsidP="001166AB">
      <w:pPr>
        <w:jc w:val="both"/>
        <w:rPr>
          <w:rFonts w:ascii="Arial" w:hAnsi="Arial" w:cs="Arial"/>
          <w:b/>
          <w:bCs/>
        </w:rPr>
      </w:pPr>
      <w:r w:rsidRPr="002F7D10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E0C14AB" wp14:editId="1CCEAA7E">
                <wp:simplePos x="0" y="0"/>
                <wp:positionH relativeFrom="column">
                  <wp:posOffset>-662940</wp:posOffset>
                </wp:positionH>
                <wp:positionV relativeFrom="paragraph">
                  <wp:posOffset>-2156460</wp:posOffset>
                </wp:positionV>
                <wp:extent cx="3962400" cy="1895475"/>
                <wp:effectExtent l="0" t="0" r="0" b="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62400" cy="18954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CE61FEF" w14:textId="6C599A05" w:rsidR="007871C1" w:rsidRPr="0023599C" w:rsidRDefault="009B1063" w:rsidP="007871C1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9B1063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  <w:t xml:space="preserve">Strategic Programme for </w:t>
                            </w:r>
                            <w:r w:rsidR="00220D15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  <w:br/>
                            </w:r>
                            <w:r w:rsidRPr="009B1063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  <w:t>Primary Care</w:t>
                            </w:r>
                            <w:r w:rsidR="005A0937"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36"/>
                                <w:szCs w:val="36"/>
                              </w:rPr>
                              <w:br/>
                            </w:r>
                            <w:r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Release note</w:t>
                            </w:r>
                            <w:r w:rsidR="005A0937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: </w:t>
                            </w:r>
                            <w:r w:rsidR="00E1143F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National Framework</w:t>
                            </w:r>
                            <w:r w:rsidR="007356EC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for Urgent Primary Care Centres </w:t>
                            </w:r>
                            <w:r w:rsidR="000E3817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Visual </w:t>
                            </w:r>
                            <w:r w:rsid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br/>
                            </w:r>
                          </w:p>
                          <w:p w14:paraId="0C8EF33C" w14:textId="16B09EA8" w:rsidR="00984937" w:rsidRPr="0023599C" w:rsidRDefault="009B1063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Release d</w:t>
                            </w:r>
                            <w:r w:rsidR="00DE1943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ate:</w:t>
                            </w:r>
                            <w:r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2A7D21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30</w:t>
                            </w:r>
                            <w:r w:rsid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81FFF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May</w:t>
                            </w:r>
                            <w:r w:rsid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2023 </w:t>
                            </w:r>
                          </w:p>
                          <w:p w14:paraId="1F76851B" w14:textId="6C590005" w:rsidR="00DE1943" w:rsidRPr="0023599C" w:rsidRDefault="00DE1943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Author:</w:t>
                            </w:r>
                            <w:r w:rsidR="009B1063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EB16C2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Beth</w:t>
                            </w:r>
                            <w:r w:rsidR="00EB5CFA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>an</w:t>
                            </w:r>
                            <w:r w:rsidR="00EB16C2" w:rsidRPr="0023599C">
                              <w:rPr>
                                <w:rFonts w:ascii="Arial" w:hAnsi="Arial" w:cs="Arial"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Gregory </w:t>
                            </w:r>
                          </w:p>
                          <w:p w14:paraId="13242F8A" w14:textId="61274C3F" w:rsidR="00DE1943" w:rsidRPr="00984937" w:rsidRDefault="00DE1943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E0C14A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-52.2pt;margin-top:-169.8pt;width:312pt;height:149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" filled="f" stroked="f" strokeweight=".5pt">
                <v:textbox>
                  <w:txbxContent>
                    <w:p w14:paraId="3CE61FEF" w14:textId="6C599A05" w:rsidR="007871C1" w:rsidRPr="0023599C" w:rsidRDefault="009B1063" w:rsidP="007871C1">
                      <w:pP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9B1063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  <w:t xml:space="preserve">Strategic Programme for </w:t>
                      </w:r>
                      <w:r w:rsidR="00220D15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  <w:br/>
                      </w:r>
                      <w:r w:rsidRPr="009B1063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  <w:t>Primary Care</w:t>
                      </w:r>
                      <w:r w:rsidR="005A0937"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  <w:br/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36"/>
                          <w:szCs w:val="36"/>
                        </w:rPr>
                        <w:br/>
                      </w:r>
                      <w:r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Release note</w:t>
                      </w:r>
                      <w:r w:rsidR="005A0937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: </w:t>
                      </w:r>
                      <w:r w:rsidR="00E1143F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National Framework</w:t>
                      </w:r>
                      <w:r w:rsidR="007356EC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for Urgent Primary Care Centres </w:t>
                      </w:r>
                      <w:r w:rsidR="000E3817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Visual </w:t>
                      </w:r>
                      <w:r w:rsid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br/>
                      </w:r>
                    </w:p>
                    <w:p w14:paraId="0C8EF33C" w14:textId="16B09EA8" w:rsidR="00984937" w:rsidRPr="0023599C" w:rsidRDefault="009B1063">
                      <w:pP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Release d</w:t>
                      </w:r>
                      <w:r w:rsidR="00DE1943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ate:</w:t>
                      </w:r>
                      <w:r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2A7D21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30</w:t>
                      </w:r>
                      <w:r w:rsid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C81FFF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May</w:t>
                      </w:r>
                      <w:r w:rsid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2023 </w:t>
                      </w:r>
                    </w:p>
                    <w:p w14:paraId="1F76851B" w14:textId="6C590005" w:rsidR="00DE1943" w:rsidRPr="0023599C" w:rsidRDefault="00DE1943">
                      <w:pPr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</w:pPr>
                      <w:r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Author:</w:t>
                      </w:r>
                      <w:r w:rsidR="009B1063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 w:rsidR="00EB16C2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Beth</w:t>
                      </w:r>
                      <w:r w:rsidR="00EB5CFA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>an</w:t>
                      </w:r>
                      <w:r w:rsidR="00EB16C2" w:rsidRPr="0023599C">
                        <w:rPr>
                          <w:rFonts w:ascii="Arial" w:hAnsi="Arial" w:cs="Arial"/>
                          <w:color w:val="FFFFFF" w:themeColor="background1"/>
                          <w:sz w:val="28"/>
                          <w:szCs w:val="28"/>
                        </w:rPr>
                        <w:t xml:space="preserve"> Gregory </w:t>
                      </w:r>
                    </w:p>
                    <w:p w14:paraId="13242F8A" w14:textId="61274C3F" w:rsidR="00DE1943" w:rsidRPr="00984937" w:rsidRDefault="00DE1943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F7D10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06C07CEC" wp14:editId="22D0205D">
            <wp:simplePos x="0" y="0"/>
            <wp:positionH relativeFrom="column">
              <wp:posOffset>3295015</wp:posOffset>
            </wp:positionH>
            <wp:positionV relativeFrom="paragraph">
              <wp:posOffset>-2023110</wp:posOffset>
            </wp:positionV>
            <wp:extent cx="1671320" cy="1609725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132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56EC" w:rsidRPr="002F7D10">
        <w:rPr>
          <w:rFonts w:ascii="Arial" w:hAnsi="Arial" w:cs="Arial"/>
          <w:noProof/>
        </w:rPr>
        <w:drawing>
          <wp:anchor distT="0" distB="0" distL="114300" distR="114300" simplePos="0" relativeHeight="251669504" behindDoc="0" locked="0" layoutInCell="1" allowOverlap="1" wp14:anchorId="64A34286" wp14:editId="6526EEED">
            <wp:simplePos x="0" y="0"/>
            <wp:positionH relativeFrom="column">
              <wp:posOffset>4860925</wp:posOffset>
            </wp:positionH>
            <wp:positionV relativeFrom="paragraph">
              <wp:posOffset>-2156460</wp:posOffset>
            </wp:positionV>
            <wp:extent cx="1805305" cy="1805305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305" cy="180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66AB" w:rsidRPr="002F7D10">
        <w:rPr>
          <w:rFonts w:ascii="Arial" w:hAnsi="Arial" w:cs="Arial"/>
        </w:rPr>
        <w:t>Urgent Primary Care Centre Programme (UPCC) seeks to design and deliver a new model of urgent care for the population of Wales that have an urgent primary care need providing a service for people within eight hours of contacting their local Health Board. The aim is to provide seamless care, delivered at a local level consistently regardless of organisational boundaries.</w:t>
      </w:r>
    </w:p>
    <w:p w14:paraId="6901449B" w14:textId="77777777" w:rsidR="001166AB" w:rsidRPr="002F7D10" w:rsidRDefault="001166AB" w:rsidP="001166AB">
      <w:p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</w:p>
    <w:p w14:paraId="765BF1E9" w14:textId="596D67D8" w:rsidR="003917B2" w:rsidRPr="002F7D10" w:rsidRDefault="003917B2" w:rsidP="001166AB">
      <w:p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>The National UPCC Framework is underpinned by six principles and components:</w:t>
      </w:r>
    </w:p>
    <w:p w14:paraId="6B32DED7" w14:textId="77777777" w:rsidR="00B80591" w:rsidRPr="002F7D10" w:rsidRDefault="00B80591" w:rsidP="00B80591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>Communication – being responsive, open and straightforward</w:t>
      </w:r>
    </w:p>
    <w:p w14:paraId="7DA60460" w14:textId="4ABB8A07" w:rsidR="00B80591" w:rsidRPr="002F7D10" w:rsidRDefault="00B80591" w:rsidP="00B80591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 xml:space="preserve">Strong clinical leadership – Supporting </w:t>
      </w:r>
      <w:r w:rsidR="00965707" w:rsidRPr="002F7D10">
        <w:rPr>
          <w:rFonts w:ascii="Arial" w:hAnsi="Arial" w:cs="Arial"/>
        </w:rPr>
        <w:t xml:space="preserve">our </w:t>
      </w:r>
      <w:r w:rsidRPr="002F7D10">
        <w:rPr>
          <w:rFonts w:ascii="Arial" w:hAnsi="Arial" w:cs="Arial"/>
        </w:rPr>
        <w:t>people, promoting an inclusive culture and suppor</w:t>
      </w:r>
      <w:r w:rsidR="00965707" w:rsidRPr="002F7D10">
        <w:rPr>
          <w:rFonts w:ascii="Arial" w:hAnsi="Arial" w:cs="Arial"/>
        </w:rPr>
        <w:t xml:space="preserve">t </w:t>
      </w:r>
      <w:r w:rsidRPr="002F7D10">
        <w:rPr>
          <w:rFonts w:ascii="Arial" w:hAnsi="Arial" w:cs="Arial"/>
        </w:rPr>
        <w:t xml:space="preserve">everyone to fulfil their potential </w:t>
      </w:r>
    </w:p>
    <w:p w14:paraId="1739AB9B" w14:textId="77777777" w:rsidR="00965707" w:rsidRPr="002F7D10" w:rsidRDefault="00B80591" w:rsidP="00B80591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>Right workforce</w:t>
      </w:r>
      <w:r w:rsidR="00965707" w:rsidRPr="002F7D10">
        <w:rPr>
          <w:rFonts w:ascii="Arial" w:hAnsi="Arial" w:cs="Arial"/>
        </w:rPr>
        <w:t xml:space="preserve"> for the service – work together to do the right thing for the person </w:t>
      </w:r>
    </w:p>
    <w:p w14:paraId="037106FF" w14:textId="33AAADEC" w:rsidR="00965707" w:rsidRPr="002F7D10" w:rsidRDefault="00965707" w:rsidP="00965707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>7 days a week service – right person, right place, right time</w:t>
      </w:r>
    </w:p>
    <w:p w14:paraId="57FBB815" w14:textId="77777777" w:rsidR="00E013A9" w:rsidRPr="002F7D10" w:rsidRDefault="00E013A9" w:rsidP="00965707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 xml:space="preserve">Positive experience for the service user – people at the heart of everything we do </w:t>
      </w:r>
    </w:p>
    <w:p w14:paraId="39CB27B4" w14:textId="3000BB84" w:rsidR="00B634EF" w:rsidRPr="0077377C" w:rsidRDefault="00E013A9" w:rsidP="003A0875">
      <w:pPr>
        <w:pStyle w:val="ListParagraph"/>
        <w:numPr>
          <w:ilvl w:val="0"/>
          <w:numId w:val="6"/>
        </w:numPr>
        <w:shd w:val="clear" w:color="auto" w:fill="FFFFFF"/>
        <w:spacing w:after="100" w:afterAutospacing="1" w:line="259" w:lineRule="auto"/>
        <w:jc w:val="both"/>
        <w:rPr>
          <w:rFonts w:ascii="Arial" w:hAnsi="Arial" w:cs="Arial"/>
        </w:rPr>
      </w:pPr>
      <w:r w:rsidRPr="002F7D10">
        <w:rPr>
          <w:rFonts w:ascii="Arial" w:hAnsi="Arial" w:cs="Arial"/>
        </w:rPr>
        <w:t xml:space="preserve">Supporting primary care as a partnership – recognising we are part of a bigger team, improving the </w:t>
      </w:r>
      <w:r w:rsidR="002F7D10" w:rsidRPr="002F7D10">
        <w:rPr>
          <w:rFonts w:ascii="Arial" w:hAnsi="Arial" w:cs="Arial"/>
        </w:rPr>
        <w:t xml:space="preserve">safety and wellbeing of the communities we serve </w:t>
      </w:r>
      <w:r w:rsidR="00B634EF" w:rsidRPr="0077377C">
        <w:rPr>
          <w:rFonts w:ascii="Arial" w:hAnsi="Arial" w:cs="Arial"/>
        </w:rPr>
        <w:br/>
      </w:r>
    </w:p>
    <w:p w14:paraId="56A64995" w14:textId="512A9F71" w:rsidR="000319F5" w:rsidRDefault="00B634EF" w:rsidP="003A0875">
      <w:pPr>
        <w:shd w:val="clear" w:color="auto" w:fill="FFFFFF"/>
        <w:spacing w:after="100" w:afterAutospacing="1"/>
        <w:jc w:val="both"/>
        <w:rPr>
          <w:rStyle w:val="Hyperlink"/>
          <w:rFonts w:ascii="Arial" w:hAnsi="Arial" w:cs="Arial"/>
        </w:rPr>
      </w:pPr>
      <w:r w:rsidRPr="002F7D10">
        <w:rPr>
          <w:rFonts w:ascii="Arial" w:hAnsi="Arial" w:cs="Arial"/>
        </w:rPr>
        <w:t xml:space="preserve">The </w:t>
      </w:r>
      <w:r w:rsidR="0077377C" w:rsidRPr="0077377C">
        <w:rPr>
          <w:rFonts w:ascii="Arial" w:hAnsi="Arial" w:cs="Arial"/>
        </w:rPr>
        <w:t>UPCC National Framework for Urgent Primary Care Centres</w:t>
      </w:r>
      <w:r w:rsidR="00655A93" w:rsidRPr="002F7D10">
        <w:rPr>
          <w:rFonts w:ascii="Arial" w:hAnsi="Arial" w:cs="Arial"/>
        </w:rPr>
        <w:t xml:space="preserve"> </w:t>
      </w:r>
      <w:r w:rsidR="000E3817">
        <w:rPr>
          <w:rFonts w:ascii="Arial" w:hAnsi="Arial" w:cs="Arial"/>
        </w:rPr>
        <w:t xml:space="preserve">visual </w:t>
      </w:r>
      <w:r w:rsidRPr="002F7D10">
        <w:rPr>
          <w:rFonts w:ascii="Arial" w:hAnsi="Arial" w:cs="Arial"/>
        </w:rPr>
        <w:t xml:space="preserve">can be accessed here: </w:t>
      </w:r>
      <w:hyperlink r:id="rId9" w:history="1">
        <w:r w:rsidR="00682F66" w:rsidRPr="002F7D10">
          <w:rPr>
            <w:rStyle w:val="Hyperlink"/>
            <w:rFonts w:ascii="Arial" w:hAnsi="Arial" w:cs="Arial"/>
          </w:rPr>
          <w:t>Urgent Primary Care Centres - Primary Care One (nhs.wales)</w:t>
        </w:r>
      </w:hyperlink>
      <w:r w:rsidR="000319F5">
        <w:rPr>
          <w:rStyle w:val="Hyperlink"/>
          <w:rFonts w:ascii="Arial" w:hAnsi="Arial" w:cs="Arial"/>
        </w:rPr>
        <w:br/>
      </w:r>
    </w:p>
    <w:p w14:paraId="5E376E7F" w14:textId="64CA0D0C" w:rsidR="0077377C" w:rsidRPr="000319F5" w:rsidRDefault="0077377C" w:rsidP="003A0875">
      <w:pPr>
        <w:shd w:val="clear" w:color="auto" w:fill="FFFFFF"/>
        <w:spacing w:after="100" w:afterAutospacing="1"/>
        <w:jc w:val="both"/>
        <w:rPr>
          <w:rFonts w:ascii="Arial" w:hAnsi="Arial" w:cs="Arial"/>
          <w:color w:val="0000FF"/>
          <w:u w:val="single"/>
        </w:rPr>
      </w:pPr>
      <w:r w:rsidRPr="002F7D10">
        <w:rPr>
          <w:rFonts w:ascii="Arial" w:hAnsi="Arial" w:cs="Arial"/>
        </w:rPr>
        <w:t xml:space="preserve">Any comments or queries should be directed to </w:t>
      </w:r>
      <w:hyperlink r:id="rId10" w:history="1">
        <w:r w:rsidRPr="002F7D10">
          <w:rPr>
            <w:rStyle w:val="Hyperlink"/>
            <w:rFonts w:ascii="Arial" w:hAnsi="Arial" w:cs="Arial"/>
            <w:color w:val="auto"/>
          </w:rPr>
          <w:t>SPPC@wales.nhs.uk</w:t>
        </w:r>
      </w:hyperlink>
      <w:r w:rsidRPr="002F7D10">
        <w:rPr>
          <w:rFonts w:ascii="Arial" w:hAnsi="Arial" w:cs="Arial"/>
        </w:rPr>
        <w:t xml:space="preserve"> and please title the email ‘</w:t>
      </w:r>
      <w:r w:rsidRPr="002F7D10">
        <w:rPr>
          <w:rFonts w:ascii="Arial" w:hAnsi="Arial" w:cs="Arial"/>
          <w:i/>
          <w:iCs/>
        </w:rPr>
        <w:t>UPCC National Framework for Urgent Primary Care Centres</w:t>
      </w:r>
      <w:r w:rsidR="000E3817">
        <w:rPr>
          <w:rFonts w:ascii="Arial" w:hAnsi="Arial" w:cs="Arial"/>
          <w:i/>
          <w:iCs/>
        </w:rPr>
        <w:t xml:space="preserve"> visual</w:t>
      </w:r>
      <w:r>
        <w:rPr>
          <w:rFonts w:ascii="Arial" w:hAnsi="Arial" w:cs="Arial"/>
          <w:i/>
          <w:iCs/>
        </w:rPr>
        <w:t>’.</w:t>
      </w:r>
    </w:p>
    <w:p w14:paraId="1D9DDA6B" w14:textId="4C67BAD2" w:rsidR="00DA4E4E" w:rsidRDefault="00704AEE" w:rsidP="00DA4E4E">
      <w:pPr>
        <w:shd w:val="clear" w:color="auto" w:fill="FFFFFF"/>
        <w:spacing w:after="100" w:afterAutospacing="1"/>
        <w:jc w:val="center"/>
        <w:rPr>
          <w:rFonts w:ascii="Arial" w:hAnsi="Arial" w:cs="Arial"/>
          <w:b/>
          <w:bCs/>
          <w:i/>
          <w:iCs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65533CDF" wp14:editId="4D4F12FC">
            <wp:simplePos x="0" y="0"/>
            <wp:positionH relativeFrom="column">
              <wp:posOffset>107950</wp:posOffset>
            </wp:positionH>
            <wp:positionV relativeFrom="paragraph">
              <wp:posOffset>59690</wp:posOffset>
            </wp:positionV>
            <wp:extent cx="5857875" cy="41171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57875" cy="41171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89B041" w14:textId="11EF16CA" w:rsidR="00DA4E4E" w:rsidRPr="00DA4E4E" w:rsidRDefault="00DA4E4E" w:rsidP="00DA4E4E">
      <w:pPr>
        <w:shd w:val="clear" w:color="auto" w:fill="FFFFFF"/>
        <w:spacing w:after="100" w:afterAutospacing="1"/>
        <w:jc w:val="center"/>
        <w:rPr>
          <w:rFonts w:ascii="Arial" w:hAnsi="Arial" w:cs="Arial"/>
          <w:b/>
          <w:bCs/>
          <w:i/>
          <w:iCs/>
        </w:rPr>
      </w:pPr>
    </w:p>
    <w:p w14:paraId="2A8DEFE9" w14:textId="2CF0108E" w:rsidR="00DA4E4E" w:rsidRPr="00DA4E4E" w:rsidRDefault="00DA4E4E" w:rsidP="00DA4E4E">
      <w:pPr>
        <w:shd w:val="clear" w:color="auto" w:fill="FFFFFF"/>
        <w:spacing w:after="100" w:afterAutospacing="1"/>
        <w:jc w:val="center"/>
        <w:rPr>
          <w:rFonts w:ascii="Arial" w:hAnsi="Arial" w:cs="Arial"/>
          <w:b/>
          <w:bCs/>
        </w:rPr>
      </w:pPr>
    </w:p>
    <w:p w14:paraId="55D4E90F" w14:textId="3F72DEF6" w:rsidR="00ED683F" w:rsidRDefault="00ED683F" w:rsidP="00AE13CF">
      <w:pPr>
        <w:jc w:val="both"/>
        <w:rPr>
          <w:rFonts w:ascii="Arial" w:hAnsi="Arial" w:cs="Arial"/>
          <w:sz w:val="28"/>
          <w:szCs w:val="28"/>
        </w:rPr>
      </w:pPr>
    </w:p>
    <w:p w14:paraId="68611BF8" w14:textId="3E62A63C" w:rsidR="00220D15" w:rsidRDefault="00220D15" w:rsidP="00AE13CF">
      <w:pPr>
        <w:jc w:val="both"/>
        <w:rPr>
          <w:rFonts w:ascii="Arial" w:hAnsi="Arial" w:cs="Arial"/>
          <w:sz w:val="28"/>
          <w:szCs w:val="28"/>
        </w:rPr>
      </w:pPr>
    </w:p>
    <w:p w14:paraId="77000FA6" w14:textId="7B493C8A" w:rsidR="00220D15" w:rsidRPr="00AE13CF" w:rsidRDefault="00220D15" w:rsidP="00AE13CF">
      <w:pPr>
        <w:jc w:val="both"/>
        <w:rPr>
          <w:rFonts w:ascii="Arial" w:hAnsi="Arial" w:cs="Arial"/>
          <w:sz w:val="28"/>
          <w:szCs w:val="28"/>
        </w:rPr>
      </w:pPr>
    </w:p>
    <w:sectPr w:rsidR="00220D15" w:rsidRPr="00AE13CF" w:rsidSect="00E442D4">
      <w:footerReference w:type="default" r:id="rId12"/>
      <w:headerReference w:type="first" r:id="rId13"/>
      <w:pgSz w:w="11906" w:h="16838"/>
      <w:pgMar w:top="1440" w:right="1134" w:bottom="1134" w:left="1134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474DB" w14:textId="77777777" w:rsidR="00F2395F" w:rsidRDefault="00F2395F" w:rsidP="00DC21C7">
      <w:r>
        <w:separator/>
      </w:r>
    </w:p>
  </w:endnote>
  <w:endnote w:type="continuationSeparator" w:id="0">
    <w:p w14:paraId="502728B2" w14:textId="77777777" w:rsidR="00F2395F" w:rsidRDefault="00F2395F" w:rsidP="00DC2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39231673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6589FC33" w14:textId="193BE2F8" w:rsidR="00DE1943" w:rsidRDefault="00DE1943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442D4" w:rsidRPr="00E442D4">
          <w:rPr>
            <w:b/>
            <w:bCs/>
            <w:noProof/>
          </w:rPr>
          <w:t>2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2FFBE1A0" w14:textId="17D1C547" w:rsidR="00DC21C7" w:rsidRDefault="00DC21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98371" w14:textId="77777777" w:rsidR="00F2395F" w:rsidRDefault="00F2395F" w:rsidP="00DC21C7">
      <w:r>
        <w:separator/>
      </w:r>
    </w:p>
  </w:footnote>
  <w:footnote w:type="continuationSeparator" w:id="0">
    <w:p w14:paraId="7D500207" w14:textId="77777777" w:rsidR="00F2395F" w:rsidRDefault="00F2395F" w:rsidP="00DC2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B7FDE" w14:textId="1A9BC6F2" w:rsidR="00E442D4" w:rsidRDefault="00E442D4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4D3CD6F7" wp14:editId="07436571">
          <wp:simplePos x="0" y="0"/>
          <wp:positionH relativeFrom="page">
            <wp:align>right</wp:align>
          </wp:positionH>
          <wp:positionV relativeFrom="paragraph">
            <wp:posOffset>11723</wp:posOffset>
          </wp:positionV>
          <wp:extent cx="7637585" cy="1943100"/>
          <wp:effectExtent l="0" t="0" r="1905" b="0"/>
          <wp:wrapThrough wrapText="bothSides">
            <wp:wrapPolygon edited="0">
              <wp:start x="0" y="0"/>
              <wp:lineTo x="0" y="21388"/>
              <wp:lineTo x="21552" y="21388"/>
              <wp:lineTo x="21552" y="0"/>
              <wp:lineTo x="0" y="0"/>
            </wp:wrapPolygon>
          </wp:wrapThrough>
          <wp:docPr id="2" name="Picture 2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7585" cy="1943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62B54"/>
    <w:multiLevelType w:val="hybridMultilevel"/>
    <w:tmpl w:val="DEC83B9C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730CA7"/>
    <w:multiLevelType w:val="hybridMultilevel"/>
    <w:tmpl w:val="310265A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F5746F"/>
    <w:multiLevelType w:val="hybridMultilevel"/>
    <w:tmpl w:val="82C2E328"/>
    <w:lvl w:ilvl="0" w:tplc="DDB2A230">
      <w:start w:val="1"/>
      <w:numFmt w:val="bullet"/>
      <w:lvlText w:val="•"/>
      <w:lvlJc w:val="left"/>
      <w:pPr>
        <w:ind w:left="501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" w15:restartNumberingAfterBreak="0">
    <w:nsid w:val="3AAA5229"/>
    <w:multiLevelType w:val="hybridMultilevel"/>
    <w:tmpl w:val="89C0F2A2"/>
    <w:lvl w:ilvl="0" w:tplc="DDB2A230">
      <w:start w:val="1"/>
      <w:numFmt w:val="bullet"/>
      <w:lvlText w:val="•"/>
      <w:lvlJc w:val="left"/>
      <w:pPr>
        <w:ind w:left="360" w:hanging="360"/>
      </w:pPr>
      <w:rPr>
        <w:rFonts w:ascii="Calibri Light" w:eastAsiaTheme="minorHAns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9" w:hanging="360"/>
      </w:pPr>
      <w:rPr>
        <w:rFonts w:ascii="Wingdings" w:hAnsi="Wingdings" w:hint="default"/>
      </w:rPr>
    </w:lvl>
  </w:abstractNum>
  <w:abstractNum w:abstractNumId="4" w15:restartNumberingAfterBreak="0">
    <w:nsid w:val="491B6267"/>
    <w:multiLevelType w:val="multilevel"/>
    <w:tmpl w:val="C3ECE9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1BE6F65"/>
    <w:multiLevelType w:val="hybridMultilevel"/>
    <w:tmpl w:val="74AC858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130957">
    <w:abstractNumId w:val="5"/>
  </w:num>
  <w:num w:numId="2" w16cid:durableId="879244027">
    <w:abstractNumId w:val="0"/>
  </w:num>
  <w:num w:numId="3" w16cid:durableId="1479422191">
    <w:abstractNumId w:val="2"/>
  </w:num>
  <w:num w:numId="4" w16cid:durableId="750808799">
    <w:abstractNumId w:val="3"/>
  </w:num>
  <w:num w:numId="5" w16cid:durableId="355735480">
    <w:abstractNumId w:val="4"/>
  </w:num>
  <w:num w:numId="6" w16cid:durableId="15352693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noExtraLineSpacing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1C7"/>
    <w:rsid w:val="00006216"/>
    <w:rsid w:val="000319F5"/>
    <w:rsid w:val="000C7A39"/>
    <w:rsid w:val="000E3817"/>
    <w:rsid w:val="000F6ACE"/>
    <w:rsid w:val="00104E32"/>
    <w:rsid w:val="001166AB"/>
    <w:rsid w:val="00122520"/>
    <w:rsid w:val="00150076"/>
    <w:rsid w:val="00157FAF"/>
    <w:rsid w:val="001678B8"/>
    <w:rsid w:val="001B1D46"/>
    <w:rsid w:val="001B60B7"/>
    <w:rsid w:val="00220D15"/>
    <w:rsid w:val="0023599C"/>
    <w:rsid w:val="00280EE2"/>
    <w:rsid w:val="002915A6"/>
    <w:rsid w:val="002A283E"/>
    <w:rsid w:val="002A76BC"/>
    <w:rsid w:val="002A7D21"/>
    <w:rsid w:val="002C5F8B"/>
    <w:rsid w:val="002F7D10"/>
    <w:rsid w:val="00342085"/>
    <w:rsid w:val="003917B2"/>
    <w:rsid w:val="003A0875"/>
    <w:rsid w:val="003B3109"/>
    <w:rsid w:val="003B3BDF"/>
    <w:rsid w:val="003D3D27"/>
    <w:rsid w:val="003F0400"/>
    <w:rsid w:val="004309A4"/>
    <w:rsid w:val="00437112"/>
    <w:rsid w:val="00440AF6"/>
    <w:rsid w:val="00457588"/>
    <w:rsid w:val="004651A7"/>
    <w:rsid w:val="00477AAB"/>
    <w:rsid w:val="00491363"/>
    <w:rsid w:val="0049397F"/>
    <w:rsid w:val="004A4AFF"/>
    <w:rsid w:val="00553638"/>
    <w:rsid w:val="005536FF"/>
    <w:rsid w:val="005A0937"/>
    <w:rsid w:val="005B72B5"/>
    <w:rsid w:val="005D73DD"/>
    <w:rsid w:val="005E5198"/>
    <w:rsid w:val="00615769"/>
    <w:rsid w:val="006441F1"/>
    <w:rsid w:val="00655A93"/>
    <w:rsid w:val="00682F66"/>
    <w:rsid w:val="006942E3"/>
    <w:rsid w:val="006A21C9"/>
    <w:rsid w:val="006D685C"/>
    <w:rsid w:val="006D6C4D"/>
    <w:rsid w:val="006E3FF6"/>
    <w:rsid w:val="006E75AC"/>
    <w:rsid w:val="006F157A"/>
    <w:rsid w:val="00704AEE"/>
    <w:rsid w:val="007356EC"/>
    <w:rsid w:val="0075051B"/>
    <w:rsid w:val="00752740"/>
    <w:rsid w:val="007603B2"/>
    <w:rsid w:val="0077377C"/>
    <w:rsid w:val="007871C1"/>
    <w:rsid w:val="007F49AB"/>
    <w:rsid w:val="00821E1E"/>
    <w:rsid w:val="00960480"/>
    <w:rsid w:val="00965707"/>
    <w:rsid w:val="00984937"/>
    <w:rsid w:val="009957A8"/>
    <w:rsid w:val="009A1B31"/>
    <w:rsid w:val="009B1063"/>
    <w:rsid w:val="009E50BA"/>
    <w:rsid w:val="00A26DF7"/>
    <w:rsid w:val="00A32483"/>
    <w:rsid w:val="00A37A52"/>
    <w:rsid w:val="00A72BEF"/>
    <w:rsid w:val="00AE13CF"/>
    <w:rsid w:val="00B538BF"/>
    <w:rsid w:val="00B634EF"/>
    <w:rsid w:val="00B67CB4"/>
    <w:rsid w:val="00B80591"/>
    <w:rsid w:val="00B87D40"/>
    <w:rsid w:val="00B90F96"/>
    <w:rsid w:val="00BE2F59"/>
    <w:rsid w:val="00C81FFF"/>
    <w:rsid w:val="00C866A8"/>
    <w:rsid w:val="00CC3976"/>
    <w:rsid w:val="00D338FE"/>
    <w:rsid w:val="00D65BB4"/>
    <w:rsid w:val="00DA4E4E"/>
    <w:rsid w:val="00DC21C7"/>
    <w:rsid w:val="00DC2F02"/>
    <w:rsid w:val="00DD2679"/>
    <w:rsid w:val="00DE1943"/>
    <w:rsid w:val="00E013A9"/>
    <w:rsid w:val="00E1143F"/>
    <w:rsid w:val="00E21044"/>
    <w:rsid w:val="00E442D4"/>
    <w:rsid w:val="00EB16C2"/>
    <w:rsid w:val="00EB5CFA"/>
    <w:rsid w:val="00ED683F"/>
    <w:rsid w:val="00EF24D7"/>
    <w:rsid w:val="00EF48FF"/>
    <w:rsid w:val="00F11225"/>
    <w:rsid w:val="00F2265C"/>
    <w:rsid w:val="00F2395F"/>
    <w:rsid w:val="00F5561D"/>
    <w:rsid w:val="00F62526"/>
    <w:rsid w:val="00FA14B9"/>
    <w:rsid w:val="00FC0F38"/>
    <w:rsid w:val="00FC1843"/>
    <w:rsid w:val="00FD182B"/>
    <w:rsid w:val="00FD708E"/>
    <w:rsid w:val="00FD7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BFFEE8"/>
  <w15:chartTrackingRefBased/>
  <w15:docId w15:val="{0C49A5DE-841A-5044-926E-F135ED4F2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21C7"/>
  </w:style>
  <w:style w:type="paragraph" w:styleId="Footer">
    <w:name w:val="footer"/>
    <w:basedOn w:val="Normal"/>
    <w:link w:val="FooterChar"/>
    <w:uiPriority w:val="99"/>
    <w:unhideWhenUsed/>
    <w:rsid w:val="00DC21C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21C7"/>
  </w:style>
  <w:style w:type="paragraph" w:styleId="ListParagraph">
    <w:name w:val="List Paragraph"/>
    <w:basedOn w:val="Normal"/>
    <w:uiPriority w:val="34"/>
    <w:qFormat/>
    <w:rsid w:val="0043711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B1063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B1063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FC0F38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104E3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Emphasis">
    <w:name w:val="Emphasis"/>
    <w:basedOn w:val="DefaultParagraphFont"/>
    <w:uiPriority w:val="20"/>
    <w:qFormat/>
    <w:rsid w:val="00104E32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C184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SPPC@wales.nhs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rimarycareone.nhs.wales/tools/urgent-primary-care-centres/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dc:description/>
  <cp:lastModifiedBy>Bethan Gregory (Public Health Wales - No. 2 Capital Quarter)</cp:lastModifiedBy>
  <cp:revision>7</cp:revision>
  <cp:lastPrinted>2022-11-30T10:32:00Z</cp:lastPrinted>
  <dcterms:created xsi:type="dcterms:W3CDTF">2023-04-04T08:25:00Z</dcterms:created>
  <dcterms:modified xsi:type="dcterms:W3CDTF">2023-04-12T08:51:00Z</dcterms:modified>
</cp:coreProperties>
</file>