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34FAFC" w14:textId="2E88A153" w:rsidR="00002DB9" w:rsidRPr="00002DB9" w:rsidRDefault="00002DB9" w:rsidP="004A7552">
      <w:pPr>
        <w:pStyle w:val="Header"/>
        <w:jc w:val="right"/>
        <w:rPr>
          <w:rFonts w:cstheme="minorHAnsi"/>
          <w:b/>
          <w:sz w:val="28"/>
          <w:szCs w:val="28"/>
        </w:rPr>
      </w:pPr>
      <w:r w:rsidRPr="00002DB9">
        <w:rPr>
          <w:rFonts w:cstheme="minorHAnsi"/>
          <w:b/>
          <w:sz w:val="28"/>
          <w:szCs w:val="28"/>
        </w:rPr>
        <w:tab/>
      </w:r>
      <w:r w:rsidRPr="00002DB9">
        <w:rPr>
          <w:rFonts w:cstheme="minorHAnsi"/>
          <w:b/>
          <w:sz w:val="28"/>
          <w:szCs w:val="28"/>
        </w:rPr>
        <w:tab/>
      </w:r>
      <w:r w:rsidRPr="00002DB9">
        <w:rPr>
          <w:rFonts w:cstheme="minorHAnsi"/>
          <w:b/>
          <w:sz w:val="28"/>
          <w:szCs w:val="28"/>
        </w:rPr>
        <w:tab/>
      </w:r>
      <w:r w:rsidRPr="00002DB9">
        <w:rPr>
          <w:rFonts w:cstheme="minorHAnsi"/>
          <w:b/>
          <w:sz w:val="28"/>
          <w:szCs w:val="28"/>
        </w:rPr>
        <w:tab/>
      </w:r>
      <w:r w:rsidRPr="00002DB9">
        <w:rPr>
          <w:rFonts w:cstheme="minorHAnsi"/>
          <w:b/>
          <w:sz w:val="28"/>
          <w:szCs w:val="28"/>
        </w:rPr>
        <w:tab/>
      </w:r>
      <w:r w:rsidRPr="00002DB9">
        <w:rPr>
          <w:rFonts w:cstheme="minorHAnsi"/>
          <w:b/>
          <w:sz w:val="28"/>
          <w:szCs w:val="28"/>
        </w:rPr>
        <w:tab/>
      </w:r>
      <w:r w:rsidRPr="00002DB9">
        <w:rPr>
          <w:rFonts w:cstheme="minorHAnsi"/>
          <w:b/>
          <w:sz w:val="28"/>
          <w:szCs w:val="28"/>
        </w:rPr>
        <w:tab/>
      </w:r>
      <w:r w:rsidRPr="00002DB9">
        <w:rPr>
          <w:rFonts w:cstheme="minorHAnsi"/>
          <w:b/>
          <w:noProof/>
          <w:sz w:val="28"/>
          <w:szCs w:val="28"/>
          <w:lang w:eastAsia="en-GB"/>
        </w:rPr>
        <w:drawing>
          <wp:inline distT="0" distB="0" distL="0" distR="0" wp14:anchorId="42A989A3" wp14:editId="6341DC75">
            <wp:extent cx="1097993" cy="1066800"/>
            <wp:effectExtent l="0" t="0" r="6985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832" cy="10734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AA3D839" w14:textId="3AAAD74D" w:rsidR="004A7552" w:rsidRDefault="004A7552">
      <w:pPr>
        <w:rPr>
          <w:rFonts w:asciiTheme="minorHAnsi" w:hAnsiTheme="minorHAnsi" w:cstheme="minorHAnsi"/>
          <w:b/>
          <w:sz w:val="28"/>
          <w:szCs w:val="28"/>
        </w:rPr>
      </w:pPr>
      <w:r w:rsidRPr="00002DB9">
        <w:rPr>
          <w:rFonts w:asciiTheme="minorHAnsi" w:hAnsiTheme="minorHAnsi" w:cstheme="minorHAnsi"/>
          <w:b/>
          <w:sz w:val="28"/>
          <w:szCs w:val="28"/>
        </w:rPr>
        <w:t>Accelerated Cluster Development: Peer Review Transition Year</w:t>
      </w:r>
    </w:p>
    <w:p w14:paraId="331FB33B" w14:textId="6777D856" w:rsidR="00994A83" w:rsidRPr="004A7552" w:rsidRDefault="00994A83">
      <w:pPr>
        <w:rPr>
          <w:rFonts w:asciiTheme="minorHAnsi" w:hAnsiTheme="minorHAnsi" w:cstheme="minorHAnsi"/>
          <w:b/>
          <w:sz w:val="28"/>
          <w:szCs w:val="28"/>
        </w:rPr>
      </w:pPr>
      <w:r w:rsidRPr="00002DB9">
        <w:rPr>
          <w:rFonts w:asciiTheme="minorHAnsi" w:hAnsiTheme="minorHAnsi" w:cstheme="minorHAnsi"/>
          <w:b/>
          <w:sz w:val="28"/>
          <w:szCs w:val="28"/>
        </w:rPr>
        <w:t xml:space="preserve">Outcome allocation </w:t>
      </w:r>
      <w:bookmarkStart w:id="0" w:name="_GoBack"/>
      <w:bookmarkEnd w:id="0"/>
    </w:p>
    <w:p w14:paraId="2B134DED" w14:textId="77777777" w:rsidR="00994A83" w:rsidRDefault="00994A83" w:rsidP="00994A83"/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965"/>
        <w:gridCol w:w="1984"/>
        <w:gridCol w:w="1965"/>
        <w:gridCol w:w="2138"/>
        <w:gridCol w:w="1965"/>
        <w:gridCol w:w="1964"/>
        <w:gridCol w:w="1967"/>
      </w:tblGrid>
      <w:tr w:rsidR="00994A83" w:rsidRPr="0029391C" w14:paraId="4280E74C" w14:textId="77777777" w:rsidTr="00917086">
        <w:tc>
          <w:tcPr>
            <w:tcW w:w="704" w:type="pct"/>
            <w:shd w:val="clear" w:color="auto" w:fill="D9E2F3" w:themeFill="accent1" w:themeFillTint="33"/>
          </w:tcPr>
          <w:p w14:paraId="1EA155F7" w14:textId="77777777" w:rsidR="00994A83" w:rsidRPr="0029391C" w:rsidRDefault="00994A83" w:rsidP="00917086">
            <w:pPr>
              <w:rPr>
                <w:b/>
                <w:bCs/>
                <w:sz w:val="22"/>
                <w:szCs w:val="18"/>
              </w:rPr>
            </w:pPr>
            <w:r w:rsidRPr="0029391C">
              <w:rPr>
                <w:b/>
                <w:bCs/>
                <w:sz w:val="22"/>
                <w:szCs w:val="18"/>
              </w:rPr>
              <w:t>Aneurin Bevan UHB</w:t>
            </w:r>
          </w:p>
        </w:tc>
        <w:tc>
          <w:tcPr>
            <w:tcW w:w="711" w:type="pct"/>
            <w:shd w:val="clear" w:color="auto" w:fill="D9E2F3" w:themeFill="accent1" w:themeFillTint="33"/>
          </w:tcPr>
          <w:p w14:paraId="2E6BA88B" w14:textId="77777777" w:rsidR="00994A83" w:rsidRPr="0029391C" w:rsidRDefault="00994A83" w:rsidP="00917086">
            <w:pPr>
              <w:rPr>
                <w:b/>
                <w:bCs/>
                <w:sz w:val="22"/>
                <w:szCs w:val="18"/>
              </w:rPr>
            </w:pPr>
            <w:r w:rsidRPr="0029391C">
              <w:rPr>
                <w:b/>
                <w:bCs/>
                <w:sz w:val="22"/>
                <w:szCs w:val="18"/>
              </w:rPr>
              <w:t>Betsi Cadwaladr UHB</w:t>
            </w:r>
          </w:p>
        </w:tc>
        <w:tc>
          <w:tcPr>
            <w:tcW w:w="704" w:type="pct"/>
            <w:shd w:val="clear" w:color="auto" w:fill="D9E2F3" w:themeFill="accent1" w:themeFillTint="33"/>
          </w:tcPr>
          <w:p w14:paraId="732D9EBB" w14:textId="77777777" w:rsidR="00994A83" w:rsidRPr="0029391C" w:rsidRDefault="00994A83" w:rsidP="00917086">
            <w:pPr>
              <w:rPr>
                <w:b/>
                <w:bCs/>
                <w:sz w:val="22"/>
                <w:szCs w:val="18"/>
              </w:rPr>
            </w:pPr>
            <w:r w:rsidRPr="0029391C">
              <w:rPr>
                <w:b/>
                <w:bCs/>
                <w:sz w:val="22"/>
                <w:szCs w:val="18"/>
              </w:rPr>
              <w:t>Cardiff &amp; Vale UHB</w:t>
            </w:r>
          </w:p>
        </w:tc>
        <w:tc>
          <w:tcPr>
            <w:tcW w:w="766" w:type="pct"/>
            <w:shd w:val="clear" w:color="auto" w:fill="D9E2F3" w:themeFill="accent1" w:themeFillTint="33"/>
          </w:tcPr>
          <w:p w14:paraId="382F5BA7" w14:textId="77777777" w:rsidR="00994A83" w:rsidRPr="0029391C" w:rsidRDefault="00994A83" w:rsidP="00917086">
            <w:pPr>
              <w:rPr>
                <w:b/>
                <w:bCs/>
                <w:sz w:val="22"/>
                <w:szCs w:val="18"/>
              </w:rPr>
            </w:pPr>
            <w:r w:rsidRPr="0029391C">
              <w:rPr>
                <w:b/>
                <w:bCs/>
                <w:sz w:val="22"/>
                <w:szCs w:val="18"/>
              </w:rPr>
              <w:t>Cwm Taf Morgannwg UHB</w:t>
            </w:r>
          </w:p>
        </w:tc>
        <w:tc>
          <w:tcPr>
            <w:tcW w:w="704" w:type="pct"/>
            <w:shd w:val="clear" w:color="auto" w:fill="D9E2F3" w:themeFill="accent1" w:themeFillTint="33"/>
          </w:tcPr>
          <w:p w14:paraId="0BDBE8EB" w14:textId="77777777" w:rsidR="00994A83" w:rsidRPr="0029391C" w:rsidRDefault="00994A83" w:rsidP="00917086">
            <w:pPr>
              <w:rPr>
                <w:b/>
                <w:bCs/>
                <w:sz w:val="22"/>
                <w:szCs w:val="18"/>
              </w:rPr>
            </w:pPr>
            <w:r w:rsidRPr="0029391C">
              <w:rPr>
                <w:b/>
                <w:bCs/>
                <w:sz w:val="22"/>
                <w:szCs w:val="18"/>
              </w:rPr>
              <w:t>Hywel Dda UHB</w:t>
            </w:r>
          </w:p>
        </w:tc>
        <w:tc>
          <w:tcPr>
            <w:tcW w:w="704" w:type="pct"/>
            <w:shd w:val="clear" w:color="auto" w:fill="D9E2F3" w:themeFill="accent1" w:themeFillTint="33"/>
          </w:tcPr>
          <w:p w14:paraId="0E832B48" w14:textId="77777777" w:rsidR="00994A83" w:rsidRPr="0029391C" w:rsidRDefault="00994A83" w:rsidP="00917086">
            <w:pPr>
              <w:rPr>
                <w:b/>
                <w:bCs/>
                <w:sz w:val="22"/>
                <w:szCs w:val="18"/>
              </w:rPr>
            </w:pPr>
            <w:r w:rsidRPr="0029391C">
              <w:rPr>
                <w:b/>
                <w:bCs/>
                <w:sz w:val="22"/>
                <w:szCs w:val="18"/>
              </w:rPr>
              <w:t>Powys Teaching HB</w:t>
            </w:r>
          </w:p>
        </w:tc>
        <w:tc>
          <w:tcPr>
            <w:tcW w:w="705" w:type="pct"/>
            <w:shd w:val="clear" w:color="auto" w:fill="D9E2F3" w:themeFill="accent1" w:themeFillTint="33"/>
          </w:tcPr>
          <w:p w14:paraId="59202D91" w14:textId="77777777" w:rsidR="00994A83" w:rsidRPr="0029391C" w:rsidRDefault="00994A83" w:rsidP="00917086">
            <w:pPr>
              <w:rPr>
                <w:b/>
                <w:bCs/>
                <w:sz w:val="22"/>
                <w:szCs w:val="18"/>
              </w:rPr>
            </w:pPr>
            <w:r w:rsidRPr="0029391C">
              <w:rPr>
                <w:b/>
                <w:bCs/>
                <w:sz w:val="22"/>
                <w:szCs w:val="18"/>
              </w:rPr>
              <w:t>Swansea Bay UHB</w:t>
            </w:r>
          </w:p>
        </w:tc>
      </w:tr>
      <w:tr w:rsidR="00994A83" w:rsidRPr="000B2470" w14:paraId="2395A97A" w14:textId="77777777" w:rsidTr="00917086">
        <w:tc>
          <w:tcPr>
            <w:tcW w:w="704" w:type="pct"/>
          </w:tcPr>
          <w:p w14:paraId="66361D5B" w14:textId="77777777" w:rsidR="00994A83" w:rsidRPr="000B2470" w:rsidRDefault="00994A83" w:rsidP="00917086">
            <w:pPr>
              <w:rPr>
                <w:b/>
                <w:bCs/>
                <w:color w:val="008000"/>
                <w:sz w:val="20"/>
              </w:rPr>
            </w:pPr>
            <w:r w:rsidRPr="000B2470">
              <w:rPr>
                <w:b/>
                <w:bCs/>
                <w:color w:val="008000"/>
                <w:sz w:val="20"/>
              </w:rPr>
              <w:t>PCMW outcome 1</w:t>
            </w:r>
          </w:p>
          <w:p w14:paraId="45112897" w14:textId="77777777" w:rsidR="00994A83" w:rsidRPr="000B2470" w:rsidRDefault="00994A83" w:rsidP="00917086">
            <w:pPr>
              <w:rPr>
                <w:i/>
                <w:iCs/>
                <w:color w:val="008000"/>
                <w:sz w:val="20"/>
              </w:rPr>
            </w:pPr>
            <w:r w:rsidRPr="000B2470">
              <w:rPr>
                <w:i/>
                <w:iCs/>
                <w:color w:val="008000"/>
                <w:sz w:val="20"/>
              </w:rPr>
              <w:t>An informed public</w:t>
            </w:r>
          </w:p>
          <w:p w14:paraId="3E4EFE59" w14:textId="77777777" w:rsidR="00994A83" w:rsidRPr="000B2470" w:rsidRDefault="00994A83" w:rsidP="00917086">
            <w:pPr>
              <w:rPr>
                <w:b/>
                <w:bCs/>
                <w:color w:val="008000"/>
                <w:sz w:val="20"/>
              </w:rPr>
            </w:pPr>
          </w:p>
        </w:tc>
        <w:tc>
          <w:tcPr>
            <w:tcW w:w="711" w:type="pct"/>
          </w:tcPr>
          <w:p w14:paraId="77807FD5" w14:textId="77777777" w:rsidR="00994A83" w:rsidRPr="000B2470" w:rsidRDefault="00994A83" w:rsidP="00917086">
            <w:pPr>
              <w:rPr>
                <w:b/>
                <w:bCs/>
                <w:color w:val="008000"/>
                <w:sz w:val="20"/>
              </w:rPr>
            </w:pPr>
            <w:r w:rsidRPr="000B2470">
              <w:rPr>
                <w:b/>
                <w:bCs/>
                <w:color w:val="008000"/>
                <w:sz w:val="20"/>
              </w:rPr>
              <w:t>PCMW outcome 2</w:t>
            </w:r>
          </w:p>
          <w:p w14:paraId="17B516FA" w14:textId="77777777" w:rsidR="00994A83" w:rsidRPr="000B2470" w:rsidRDefault="00994A83" w:rsidP="00917086">
            <w:pPr>
              <w:rPr>
                <w:i/>
                <w:iCs/>
                <w:color w:val="008000"/>
                <w:sz w:val="20"/>
              </w:rPr>
            </w:pPr>
            <w:r w:rsidRPr="000B2470">
              <w:rPr>
                <w:i/>
                <w:iCs/>
                <w:color w:val="008000"/>
                <w:sz w:val="20"/>
              </w:rPr>
              <w:t>Empowered communities</w:t>
            </w:r>
          </w:p>
          <w:p w14:paraId="193F2D65" w14:textId="77777777" w:rsidR="00994A83" w:rsidRPr="000B2470" w:rsidRDefault="00994A83" w:rsidP="00917086">
            <w:pPr>
              <w:rPr>
                <w:b/>
                <w:bCs/>
                <w:color w:val="008000"/>
                <w:sz w:val="20"/>
              </w:rPr>
            </w:pPr>
          </w:p>
        </w:tc>
        <w:tc>
          <w:tcPr>
            <w:tcW w:w="704" w:type="pct"/>
          </w:tcPr>
          <w:p w14:paraId="27BD347D" w14:textId="77777777" w:rsidR="00994A83" w:rsidRPr="000B2470" w:rsidRDefault="00994A83" w:rsidP="00917086">
            <w:pPr>
              <w:rPr>
                <w:b/>
                <w:bCs/>
                <w:color w:val="008000"/>
                <w:sz w:val="20"/>
              </w:rPr>
            </w:pPr>
            <w:r w:rsidRPr="000B2470">
              <w:rPr>
                <w:b/>
                <w:bCs/>
                <w:color w:val="008000"/>
                <w:sz w:val="20"/>
              </w:rPr>
              <w:t>PCMW outcome 3</w:t>
            </w:r>
          </w:p>
          <w:p w14:paraId="20936D1D" w14:textId="77777777" w:rsidR="00994A83" w:rsidRPr="000B2470" w:rsidRDefault="00994A83" w:rsidP="00917086">
            <w:pPr>
              <w:rPr>
                <w:i/>
                <w:iCs/>
                <w:color w:val="008000"/>
                <w:sz w:val="20"/>
              </w:rPr>
            </w:pPr>
            <w:r w:rsidRPr="000B2470">
              <w:rPr>
                <w:i/>
                <w:iCs/>
                <w:color w:val="008000"/>
                <w:sz w:val="20"/>
              </w:rPr>
              <w:t>Support for well-being, prevention &amp; self-care</w:t>
            </w:r>
          </w:p>
          <w:p w14:paraId="52CDB2DF" w14:textId="77777777" w:rsidR="00994A83" w:rsidRPr="000B2470" w:rsidRDefault="00994A83" w:rsidP="00917086">
            <w:pPr>
              <w:rPr>
                <w:b/>
                <w:bCs/>
                <w:color w:val="008000"/>
                <w:sz w:val="20"/>
              </w:rPr>
            </w:pPr>
          </w:p>
        </w:tc>
        <w:tc>
          <w:tcPr>
            <w:tcW w:w="766" w:type="pct"/>
          </w:tcPr>
          <w:p w14:paraId="3853FDD6" w14:textId="77777777" w:rsidR="00994A83" w:rsidRPr="000B2470" w:rsidRDefault="00994A83" w:rsidP="00917086">
            <w:pPr>
              <w:rPr>
                <w:b/>
                <w:bCs/>
                <w:color w:val="008000"/>
                <w:sz w:val="20"/>
              </w:rPr>
            </w:pPr>
            <w:r w:rsidRPr="000B2470">
              <w:rPr>
                <w:b/>
                <w:bCs/>
                <w:color w:val="008000"/>
                <w:sz w:val="20"/>
              </w:rPr>
              <w:t>PCMW outcome 4</w:t>
            </w:r>
          </w:p>
          <w:p w14:paraId="093DD901" w14:textId="77777777" w:rsidR="00994A83" w:rsidRPr="0029391C" w:rsidRDefault="00994A83" w:rsidP="00917086">
            <w:pPr>
              <w:rPr>
                <w:i/>
                <w:iCs/>
                <w:color w:val="008000"/>
                <w:sz w:val="20"/>
              </w:rPr>
            </w:pPr>
            <w:r w:rsidRPr="0029391C">
              <w:rPr>
                <w:i/>
                <w:iCs/>
                <w:color w:val="008000"/>
                <w:sz w:val="20"/>
              </w:rPr>
              <w:t>Local services</w:t>
            </w:r>
          </w:p>
          <w:p w14:paraId="24BAC22C" w14:textId="77777777" w:rsidR="00994A83" w:rsidRPr="000B2470" w:rsidRDefault="00994A83" w:rsidP="00917086">
            <w:pPr>
              <w:rPr>
                <w:b/>
                <w:bCs/>
                <w:color w:val="008000"/>
                <w:sz w:val="20"/>
              </w:rPr>
            </w:pPr>
          </w:p>
        </w:tc>
        <w:tc>
          <w:tcPr>
            <w:tcW w:w="704" w:type="pct"/>
          </w:tcPr>
          <w:p w14:paraId="2BB7DE6A" w14:textId="77777777" w:rsidR="00994A83" w:rsidRPr="000B2470" w:rsidRDefault="00994A83" w:rsidP="00917086">
            <w:pPr>
              <w:rPr>
                <w:b/>
                <w:bCs/>
                <w:color w:val="008000"/>
                <w:sz w:val="20"/>
              </w:rPr>
            </w:pPr>
            <w:r w:rsidRPr="000B2470">
              <w:rPr>
                <w:b/>
                <w:bCs/>
                <w:color w:val="008000"/>
                <w:sz w:val="20"/>
              </w:rPr>
              <w:t>PCMW outcome 5</w:t>
            </w:r>
          </w:p>
          <w:p w14:paraId="47DC4679" w14:textId="77777777" w:rsidR="00994A83" w:rsidRPr="0029391C" w:rsidRDefault="00994A83" w:rsidP="00917086">
            <w:pPr>
              <w:rPr>
                <w:i/>
                <w:iCs/>
                <w:color w:val="008000"/>
                <w:sz w:val="20"/>
              </w:rPr>
            </w:pPr>
            <w:r w:rsidRPr="0029391C">
              <w:rPr>
                <w:i/>
                <w:iCs/>
                <w:color w:val="008000"/>
                <w:sz w:val="20"/>
              </w:rPr>
              <w:t>Seamless working</w:t>
            </w:r>
          </w:p>
          <w:p w14:paraId="6888721C" w14:textId="77777777" w:rsidR="00994A83" w:rsidRPr="000B2470" w:rsidRDefault="00994A83" w:rsidP="00917086">
            <w:pPr>
              <w:rPr>
                <w:b/>
                <w:bCs/>
                <w:color w:val="008000"/>
                <w:sz w:val="20"/>
              </w:rPr>
            </w:pPr>
          </w:p>
        </w:tc>
        <w:tc>
          <w:tcPr>
            <w:tcW w:w="704" w:type="pct"/>
          </w:tcPr>
          <w:p w14:paraId="558E9A6D" w14:textId="77777777" w:rsidR="00994A83" w:rsidRPr="000B2470" w:rsidRDefault="00994A83" w:rsidP="00917086">
            <w:pPr>
              <w:rPr>
                <w:b/>
                <w:bCs/>
                <w:color w:val="008000"/>
                <w:sz w:val="20"/>
              </w:rPr>
            </w:pPr>
            <w:r w:rsidRPr="000B2470">
              <w:rPr>
                <w:b/>
                <w:bCs/>
                <w:color w:val="008000"/>
                <w:sz w:val="20"/>
              </w:rPr>
              <w:t>PCMW outcome 6</w:t>
            </w:r>
          </w:p>
          <w:p w14:paraId="5AC723E8" w14:textId="77777777" w:rsidR="00994A83" w:rsidRPr="0029391C" w:rsidRDefault="00994A83" w:rsidP="00917086">
            <w:pPr>
              <w:rPr>
                <w:i/>
                <w:iCs/>
                <w:color w:val="008000"/>
                <w:sz w:val="20"/>
              </w:rPr>
            </w:pPr>
            <w:r w:rsidRPr="0029391C">
              <w:rPr>
                <w:i/>
                <w:iCs/>
                <w:color w:val="008000"/>
                <w:sz w:val="20"/>
              </w:rPr>
              <w:t>Safe &amp; effective call handling, signposting &amp; triage</w:t>
            </w:r>
          </w:p>
          <w:p w14:paraId="24B97318" w14:textId="77777777" w:rsidR="00994A83" w:rsidRPr="000B2470" w:rsidRDefault="00994A83" w:rsidP="00917086">
            <w:pPr>
              <w:rPr>
                <w:b/>
                <w:bCs/>
                <w:color w:val="008000"/>
                <w:sz w:val="20"/>
              </w:rPr>
            </w:pPr>
          </w:p>
        </w:tc>
        <w:tc>
          <w:tcPr>
            <w:tcW w:w="705" w:type="pct"/>
          </w:tcPr>
          <w:p w14:paraId="79812433" w14:textId="77777777" w:rsidR="00994A83" w:rsidRPr="000B2470" w:rsidRDefault="00994A83" w:rsidP="00917086">
            <w:pPr>
              <w:rPr>
                <w:b/>
                <w:bCs/>
                <w:color w:val="008000"/>
                <w:sz w:val="20"/>
              </w:rPr>
            </w:pPr>
            <w:r w:rsidRPr="000B2470">
              <w:rPr>
                <w:b/>
                <w:bCs/>
                <w:color w:val="008000"/>
                <w:sz w:val="20"/>
              </w:rPr>
              <w:t>PCMW outcome 8</w:t>
            </w:r>
          </w:p>
          <w:p w14:paraId="6A56B97A" w14:textId="77777777" w:rsidR="00994A83" w:rsidRPr="0029391C" w:rsidRDefault="00994A83" w:rsidP="00917086">
            <w:pPr>
              <w:rPr>
                <w:i/>
                <w:iCs/>
                <w:color w:val="008000"/>
                <w:sz w:val="20"/>
              </w:rPr>
            </w:pPr>
            <w:r w:rsidRPr="0029391C">
              <w:rPr>
                <w:i/>
                <w:iCs/>
                <w:color w:val="008000"/>
                <w:sz w:val="20"/>
              </w:rPr>
              <w:t>Directly accessed services</w:t>
            </w:r>
          </w:p>
          <w:p w14:paraId="1C166E64" w14:textId="77777777" w:rsidR="00994A83" w:rsidRPr="000B2470" w:rsidRDefault="00994A83" w:rsidP="00917086">
            <w:pPr>
              <w:rPr>
                <w:b/>
                <w:bCs/>
                <w:color w:val="008000"/>
                <w:sz w:val="20"/>
              </w:rPr>
            </w:pPr>
          </w:p>
        </w:tc>
      </w:tr>
      <w:tr w:rsidR="00994A83" w:rsidRPr="000B2470" w14:paraId="42AEB1F7" w14:textId="77777777" w:rsidTr="00917086">
        <w:tc>
          <w:tcPr>
            <w:tcW w:w="704" w:type="pct"/>
          </w:tcPr>
          <w:p w14:paraId="3F937B2C" w14:textId="77777777" w:rsidR="00994A83" w:rsidRDefault="00994A83" w:rsidP="00917086">
            <w:pPr>
              <w:rPr>
                <w:b/>
                <w:bCs/>
                <w:color w:val="008000"/>
                <w:sz w:val="20"/>
              </w:rPr>
            </w:pPr>
            <w:r w:rsidRPr="000B2470">
              <w:rPr>
                <w:b/>
                <w:bCs/>
                <w:color w:val="008000"/>
                <w:sz w:val="20"/>
              </w:rPr>
              <w:t>PCMW outcome 13</w:t>
            </w:r>
          </w:p>
          <w:p w14:paraId="17E91643" w14:textId="77777777" w:rsidR="00994A83" w:rsidRPr="000B2470" w:rsidRDefault="00994A83" w:rsidP="00917086">
            <w:pPr>
              <w:rPr>
                <w:i/>
                <w:iCs/>
                <w:color w:val="008000"/>
                <w:sz w:val="20"/>
              </w:rPr>
            </w:pPr>
            <w:r w:rsidRPr="000B2470">
              <w:rPr>
                <w:i/>
                <w:iCs/>
                <w:color w:val="008000"/>
                <w:sz w:val="20"/>
              </w:rPr>
              <w:t xml:space="preserve">Finance systems designed to drive whole system transformative change </w:t>
            </w:r>
          </w:p>
          <w:p w14:paraId="6407C28F" w14:textId="77777777" w:rsidR="00994A83" w:rsidRPr="000B2470" w:rsidRDefault="00994A83" w:rsidP="00917086">
            <w:pPr>
              <w:rPr>
                <w:b/>
                <w:bCs/>
                <w:color w:val="008000"/>
                <w:sz w:val="20"/>
              </w:rPr>
            </w:pPr>
          </w:p>
        </w:tc>
        <w:tc>
          <w:tcPr>
            <w:tcW w:w="711" w:type="pct"/>
          </w:tcPr>
          <w:p w14:paraId="18BFC6F6" w14:textId="77777777" w:rsidR="00994A83" w:rsidRPr="000B2470" w:rsidRDefault="00994A83" w:rsidP="00917086">
            <w:pPr>
              <w:rPr>
                <w:b/>
                <w:bCs/>
                <w:color w:val="008000"/>
                <w:sz w:val="20"/>
              </w:rPr>
            </w:pPr>
            <w:r w:rsidRPr="000B2470">
              <w:rPr>
                <w:b/>
                <w:bCs/>
                <w:color w:val="008000"/>
                <w:sz w:val="20"/>
              </w:rPr>
              <w:t>PCMW outcome 12</w:t>
            </w:r>
          </w:p>
          <w:p w14:paraId="10408B22" w14:textId="77777777" w:rsidR="00994A83" w:rsidRPr="000B2470" w:rsidRDefault="00994A83" w:rsidP="00917086">
            <w:pPr>
              <w:rPr>
                <w:i/>
                <w:iCs/>
                <w:color w:val="008000"/>
                <w:sz w:val="20"/>
              </w:rPr>
            </w:pPr>
            <w:r w:rsidRPr="000B2470">
              <w:rPr>
                <w:i/>
                <w:iCs/>
                <w:color w:val="008000"/>
                <w:sz w:val="20"/>
              </w:rPr>
              <w:t>Ease of access to community diagnostics supporting high-quality care</w:t>
            </w:r>
          </w:p>
          <w:p w14:paraId="172660EF" w14:textId="77777777" w:rsidR="00994A83" w:rsidRPr="000B2470" w:rsidRDefault="00994A83" w:rsidP="00917086">
            <w:pPr>
              <w:rPr>
                <w:b/>
                <w:bCs/>
                <w:color w:val="008000"/>
                <w:sz w:val="20"/>
              </w:rPr>
            </w:pPr>
          </w:p>
        </w:tc>
        <w:tc>
          <w:tcPr>
            <w:tcW w:w="704" w:type="pct"/>
          </w:tcPr>
          <w:p w14:paraId="3661728A" w14:textId="77777777" w:rsidR="00994A83" w:rsidRDefault="00994A83" w:rsidP="00917086">
            <w:pPr>
              <w:rPr>
                <w:b/>
                <w:bCs/>
                <w:color w:val="008000"/>
                <w:sz w:val="20"/>
              </w:rPr>
            </w:pPr>
            <w:r w:rsidRPr="000B2470">
              <w:rPr>
                <w:b/>
                <w:bCs/>
                <w:color w:val="008000"/>
                <w:sz w:val="20"/>
              </w:rPr>
              <w:t>PCMW outcome 11</w:t>
            </w:r>
          </w:p>
          <w:p w14:paraId="5373D712" w14:textId="77777777" w:rsidR="00994A83" w:rsidRPr="000B2470" w:rsidRDefault="00994A83" w:rsidP="00917086">
            <w:pPr>
              <w:rPr>
                <w:i/>
                <w:iCs/>
                <w:color w:val="008000"/>
                <w:sz w:val="20"/>
              </w:rPr>
            </w:pPr>
            <w:r w:rsidRPr="000B2470">
              <w:rPr>
                <w:i/>
                <w:iCs/>
                <w:color w:val="008000"/>
                <w:sz w:val="20"/>
              </w:rPr>
              <w:t>Cluster IT systems enable cluster communications &amp; data sharing</w:t>
            </w:r>
          </w:p>
          <w:p w14:paraId="1E0EBD8F" w14:textId="77777777" w:rsidR="00994A83" w:rsidRPr="000B2470" w:rsidRDefault="00994A83" w:rsidP="00917086">
            <w:pPr>
              <w:rPr>
                <w:b/>
                <w:bCs/>
                <w:color w:val="008000"/>
                <w:sz w:val="20"/>
              </w:rPr>
            </w:pPr>
          </w:p>
          <w:p w14:paraId="368ADFA1" w14:textId="77777777" w:rsidR="00994A83" w:rsidRPr="000B2470" w:rsidRDefault="00994A83" w:rsidP="00917086">
            <w:pPr>
              <w:rPr>
                <w:b/>
                <w:bCs/>
                <w:color w:val="008000"/>
                <w:sz w:val="20"/>
              </w:rPr>
            </w:pPr>
          </w:p>
        </w:tc>
        <w:tc>
          <w:tcPr>
            <w:tcW w:w="766" w:type="pct"/>
          </w:tcPr>
          <w:p w14:paraId="08B204AD" w14:textId="77777777" w:rsidR="00994A83" w:rsidRPr="000B2470" w:rsidRDefault="00994A83" w:rsidP="00917086">
            <w:pPr>
              <w:rPr>
                <w:b/>
                <w:bCs/>
                <w:color w:val="008000"/>
                <w:sz w:val="20"/>
              </w:rPr>
            </w:pPr>
            <w:r w:rsidRPr="000B2470">
              <w:rPr>
                <w:b/>
                <w:bCs/>
                <w:color w:val="008000"/>
                <w:sz w:val="20"/>
              </w:rPr>
              <w:t>PCMW outcome 10</w:t>
            </w:r>
          </w:p>
          <w:p w14:paraId="306A0484" w14:textId="77777777" w:rsidR="00994A83" w:rsidRPr="0029391C" w:rsidRDefault="00994A83" w:rsidP="00917086">
            <w:pPr>
              <w:rPr>
                <w:i/>
                <w:iCs/>
                <w:color w:val="008000"/>
                <w:sz w:val="20"/>
              </w:rPr>
            </w:pPr>
            <w:r w:rsidRPr="0029391C">
              <w:rPr>
                <w:i/>
                <w:iCs/>
                <w:color w:val="008000"/>
                <w:sz w:val="20"/>
              </w:rPr>
              <w:t>Cluster estates &amp; facilities support multi-professional working</w:t>
            </w:r>
          </w:p>
          <w:p w14:paraId="6E3C011C" w14:textId="77777777" w:rsidR="00994A83" w:rsidRPr="000B2470" w:rsidRDefault="00994A83" w:rsidP="00917086">
            <w:pPr>
              <w:rPr>
                <w:b/>
                <w:bCs/>
                <w:color w:val="008000"/>
                <w:sz w:val="20"/>
              </w:rPr>
            </w:pPr>
          </w:p>
        </w:tc>
        <w:tc>
          <w:tcPr>
            <w:tcW w:w="704" w:type="pct"/>
          </w:tcPr>
          <w:p w14:paraId="0F03821D" w14:textId="77777777" w:rsidR="00994A83" w:rsidRPr="000B2470" w:rsidRDefault="00994A83" w:rsidP="00917086">
            <w:pPr>
              <w:rPr>
                <w:b/>
                <w:bCs/>
                <w:color w:val="008000"/>
                <w:sz w:val="20"/>
              </w:rPr>
            </w:pPr>
            <w:r w:rsidRPr="000B2470">
              <w:rPr>
                <w:b/>
                <w:bCs/>
                <w:color w:val="008000"/>
                <w:sz w:val="20"/>
              </w:rPr>
              <w:t>PCMW outcome 9</w:t>
            </w:r>
          </w:p>
          <w:p w14:paraId="14A35E97" w14:textId="77777777" w:rsidR="00994A83" w:rsidRPr="0029391C" w:rsidRDefault="00994A83" w:rsidP="00917086">
            <w:pPr>
              <w:rPr>
                <w:i/>
                <w:iCs/>
                <w:color w:val="008000"/>
                <w:sz w:val="20"/>
              </w:rPr>
            </w:pPr>
            <w:r w:rsidRPr="0029391C">
              <w:rPr>
                <w:i/>
                <w:iCs/>
                <w:color w:val="008000"/>
                <w:sz w:val="20"/>
              </w:rPr>
              <w:t>Integrated care for people with multiple care needs</w:t>
            </w:r>
          </w:p>
          <w:p w14:paraId="5A708857" w14:textId="77777777" w:rsidR="00994A83" w:rsidRPr="000B2470" w:rsidRDefault="00994A83" w:rsidP="00917086">
            <w:pPr>
              <w:rPr>
                <w:b/>
                <w:bCs/>
                <w:color w:val="008000"/>
                <w:sz w:val="20"/>
              </w:rPr>
            </w:pPr>
          </w:p>
        </w:tc>
        <w:tc>
          <w:tcPr>
            <w:tcW w:w="704" w:type="pct"/>
          </w:tcPr>
          <w:p w14:paraId="2A2B685E" w14:textId="77777777" w:rsidR="00994A83" w:rsidRPr="000B2470" w:rsidRDefault="00994A83" w:rsidP="00917086">
            <w:pPr>
              <w:rPr>
                <w:b/>
                <w:bCs/>
                <w:color w:val="008000"/>
                <w:sz w:val="20"/>
              </w:rPr>
            </w:pPr>
            <w:r w:rsidRPr="000B2470">
              <w:rPr>
                <w:b/>
                <w:bCs/>
                <w:color w:val="008000"/>
                <w:sz w:val="20"/>
              </w:rPr>
              <w:t>PCMW outcome 7</w:t>
            </w:r>
          </w:p>
          <w:p w14:paraId="5E4FB42A" w14:textId="77777777" w:rsidR="00994A83" w:rsidRPr="0029391C" w:rsidRDefault="00994A83" w:rsidP="00917086">
            <w:pPr>
              <w:rPr>
                <w:i/>
                <w:iCs/>
                <w:color w:val="008000"/>
                <w:sz w:val="20"/>
              </w:rPr>
            </w:pPr>
            <w:r w:rsidRPr="0029391C">
              <w:rPr>
                <w:i/>
                <w:iCs/>
                <w:color w:val="008000"/>
                <w:sz w:val="20"/>
              </w:rPr>
              <w:t>Quality out-of-hours care</w:t>
            </w:r>
          </w:p>
          <w:p w14:paraId="32BF9D2E" w14:textId="77777777" w:rsidR="00994A83" w:rsidRPr="000B2470" w:rsidRDefault="00994A83" w:rsidP="00917086">
            <w:pPr>
              <w:rPr>
                <w:b/>
                <w:bCs/>
                <w:color w:val="008000"/>
                <w:sz w:val="20"/>
              </w:rPr>
            </w:pPr>
          </w:p>
        </w:tc>
        <w:tc>
          <w:tcPr>
            <w:tcW w:w="705" w:type="pct"/>
          </w:tcPr>
          <w:p w14:paraId="7BFDB317" w14:textId="77777777" w:rsidR="00994A83" w:rsidRDefault="00994A83" w:rsidP="00917086">
            <w:pPr>
              <w:rPr>
                <w:b/>
                <w:bCs/>
                <w:color w:val="008000"/>
                <w:sz w:val="20"/>
              </w:rPr>
            </w:pPr>
            <w:r w:rsidRPr="000B2470">
              <w:rPr>
                <w:b/>
                <w:bCs/>
                <w:color w:val="008000"/>
                <w:sz w:val="20"/>
              </w:rPr>
              <w:t xml:space="preserve">PCMW outcome 12 </w:t>
            </w:r>
            <w:r>
              <w:rPr>
                <w:b/>
                <w:bCs/>
                <w:color w:val="008000"/>
                <w:sz w:val="20"/>
              </w:rPr>
              <w:t>–</w:t>
            </w:r>
            <w:r w:rsidRPr="000B2470">
              <w:rPr>
                <w:b/>
                <w:bCs/>
                <w:color w:val="008000"/>
                <w:sz w:val="20"/>
              </w:rPr>
              <w:t xml:space="preserve"> duplicate</w:t>
            </w:r>
          </w:p>
          <w:p w14:paraId="4ECC8133" w14:textId="77777777" w:rsidR="00994A83" w:rsidRPr="000B2470" w:rsidRDefault="00994A83" w:rsidP="00917086">
            <w:pPr>
              <w:rPr>
                <w:i/>
                <w:iCs/>
                <w:color w:val="008000"/>
                <w:sz w:val="20"/>
              </w:rPr>
            </w:pPr>
            <w:r w:rsidRPr="000B2470">
              <w:rPr>
                <w:i/>
                <w:iCs/>
                <w:color w:val="008000"/>
                <w:sz w:val="20"/>
              </w:rPr>
              <w:t>Ease of access to community diagnostics supporting high-quality care</w:t>
            </w:r>
          </w:p>
          <w:p w14:paraId="16856782" w14:textId="77777777" w:rsidR="00994A83" w:rsidRPr="000B2470" w:rsidRDefault="00994A83" w:rsidP="00917086">
            <w:pPr>
              <w:rPr>
                <w:b/>
                <w:bCs/>
                <w:color w:val="008000"/>
                <w:sz w:val="20"/>
              </w:rPr>
            </w:pPr>
          </w:p>
          <w:p w14:paraId="16E0A1DF" w14:textId="77777777" w:rsidR="00994A83" w:rsidRPr="000B2470" w:rsidRDefault="00994A83" w:rsidP="00917086">
            <w:pPr>
              <w:rPr>
                <w:b/>
                <w:bCs/>
                <w:color w:val="008000"/>
                <w:sz w:val="20"/>
              </w:rPr>
            </w:pPr>
          </w:p>
        </w:tc>
      </w:tr>
      <w:tr w:rsidR="00994A83" w:rsidRPr="000B2470" w14:paraId="4AC2E586" w14:textId="77777777" w:rsidTr="00917086">
        <w:tc>
          <w:tcPr>
            <w:tcW w:w="704" w:type="pct"/>
          </w:tcPr>
          <w:p w14:paraId="42EE3549" w14:textId="77777777" w:rsidR="00994A83" w:rsidRDefault="00994A83" w:rsidP="00917086">
            <w:pPr>
              <w:rPr>
                <w:b/>
                <w:bCs/>
                <w:color w:val="0070C0"/>
                <w:sz w:val="20"/>
              </w:rPr>
            </w:pPr>
            <w:r w:rsidRPr="000B2470">
              <w:rPr>
                <w:b/>
                <w:bCs/>
                <w:color w:val="0070C0"/>
                <w:sz w:val="20"/>
              </w:rPr>
              <w:t>ACD outcome 2</w:t>
            </w:r>
          </w:p>
          <w:p w14:paraId="477F0238" w14:textId="77777777" w:rsidR="00994A83" w:rsidRPr="0029391C" w:rsidRDefault="00994A83" w:rsidP="00917086">
            <w:pPr>
              <w:rPr>
                <w:i/>
                <w:iCs/>
                <w:color w:val="0070C0"/>
                <w:sz w:val="20"/>
              </w:rPr>
            </w:pPr>
            <w:r w:rsidRPr="0029391C">
              <w:rPr>
                <w:i/>
                <w:iCs/>
                <w:color w:val="0070C0"/>
                <w:sz w:val="20"/>
              </w:rPr>
              <w:t>Wider range of services delivered across a cluster, meeting population priorities and need, closer to home</w:t>
            </w:r>
          </w:p>
          <w:p w14:paraId="6E84E9DE" w14:textId="77777777" w:rsidR="00994A83" w:rsidRPr="000B2470" w:rsidRDefault="00994A83" w:rsidP="00917086">
            <w:pPr>
              <w:rPr>
                <w:b/>
                <w:bCs/>
                <w:color w:val="0070C0"/>
                <w:sz w:val="20"/>
              </w:rPr>
            </w:pPr>
          </w:p>
        </w:tc>
        <w:tc>
          <w:tcPr>
            <w:tcW w:w="711" w:type="pct"/>
          </w:tcPr>
          <w:p w14:paraId="7C0CED72" w14:textId="77777777" w:rsidR="00994A83" w:rsidRDefault="00994A83" w:rsidP="00917086">
            <w:pPr>
              <w:jc w:val="center"/>
              <w:rPr>
                <w:b/>
                <w:bCs/>
                <w:color w:val="0070C0"/>
                <w:sz w:val="20"/>
              </w:rPr>
            </w:pPr>
            <w:r w:rsidRPr="000B2470">
              <w:rPr>
                <w:b/>
                <w:bCs/>
                <w:color w:val="0070C0"/>
                <w:sz w:val="20"/>
              </w:rPr>
              <w:t>ACD outcome 3</w:t>
            </w:r>
          </w:p>
          <w:p w14:paraId="16FE1BBD" w14:textId="77777777" w:rsidR="00994A83" w:rsidRPr="0029391C" w:rsidRDefault="00994A83" w:rsidP="00917086">
            <w:pPr>
              <w:rPr>
                <w:i/>
                <w:iCs/>
                <w:color w:val="0070C0"/>
                <w:sz w:val="20"/>
              </w:rPr>
            </w:pPr>
            <w:r w:rsidRPr="0029391C">
              <w:rPr>
                <w:i/>
                <w:iCs/>
                <w:color w:val="0070C0"/>
                <w:sz w:val="20"/>
              </w:rPr>
              <w:t>More effective leaders across the primary care system, collaboratives and clusters</w:t>
            </w:r>
          </w:p>
          <w:p w14:paraId="2D7AD5BD" w14:textId="77777777" w:rsidR="00994A83" w:rsidRPr="000B2470" w:rsidRDefault="00994A83" w:rsidP="00917086">
            <w:pPr>
              <w:jc w:val="center"/>
              <w:rPr>
                <w:b/>
                <w:bCs/>
                <w:color w:val="0070C0"/>
                <w:sz w:val="20"/>
              </w:rPr>
            </w:pPr>
          </w:p>
        </w:tc>
        <w:tc>
          <w:tcPr>
            <w:tcW w:w="704" w:type="pct"/>
          </w:tcPr>
          <w:p w14:paraId="5C66705A" w14:textId="77777777" w:rsidR="00994A83" w:rsidRDefault="00994A83" w:rsidP="00917086">
            <w:pPr>
              <w:rPr>
                <w:b/>
                <w:bCs/>
                <w:color w:val="0070C0"/>
                <w:sz w:val="20"/>
              </w:rPr>
            </w:pPr>
            <w:r w:rsidRPr="000B2470">
              <w:rPr>
                <w:b/>
                <w:bCs/>
                <w:color w:val="0070C0"/>
                <w:sz w:val="20"/>
              </w:rPr>
              <w:t>ACD outcome 4</w:t>
            </w:r>
          </w:p>
          <w:p w14:paraId="60F10B7A" w14:textId="77777777" w:rsidR="00994A83" w:rsidRPr="0029391C" w:rsidRDefault="00994A83" w:rsidP="00917086">
            <w:pPr>
              <w:rPr>
                <w:i/>
                <w:iCs/>
                <w:color w:val="0070C0"/>
                <w:sz w:val="20"/>
              </w:rPr>
            </w:pPr>
            <w:r w:rsidRPr="0029391C">
              <w:rPr>
                <w:i/>
                <w:iCs/>
                <w:color w:val="0070C0"/>
                <w:sz w:val="20"/>
              </w:rPr>
              <w:t>Improved equity of cluster care service provision based upon local need</w:t>
            </w:r>
          </w:p>
          <w:p w14:paraId="1A523EE9" w14:textId="77777777" w:rsidR="00994A83" w:rsidRPr="000B2470" w:rsidRDefault="00994A83" w:rsidP="00917086">
            <w:pPr>
              <w:rPr>
                <w:b/>
                <w:bCs/>
                <w:color w:val="0070C0"/>
                <w:sz w:val="20"/>
              </w:rPr>
            </w:pPr>
          </w:p>
        </w:tc>
        <w:tc>
          <w:tcPr>
            <w:tcW w:w="766" w:type="pct"/>
          </w:tcPr>
          <w:p w14:paraId="60442039" w14:textId="77777777" w:rsidR="00994A83" w:rsidRDefault="00994A83" w:rsidP="00917086">
            <w:pPr>
              <w:rPr>
                <w:b/>
                <w:bCs/>
                <w:color w:val="0070C0"/>
                <w:sz w:val="20"/>
              </w:rPr>
            </w:pPr>
            <w:r w:rsidRPr="000B2470">
              <w:rPr>
                <w:b/>
                <w:bCs/>
                <w:color w:val="0070C0"/>
                <w:sz w:val="20"/>
              </w:rPr>
              <w:t>ACD outcome 5</w:t>
            </w:r>
          </w:p>
          <w:p w14:paraId="309511A9" w14:textId="77777777" w:rsidR="00994A83" w:rsidRPr="0029391C" w:rsidRDefault="00994A83" w:rsidP="00917086">
            <w:pPr>
              <w:rPr>
                <w:i/>
                <w:iCs/>
                <w:color w:val="0070C0"/>
                <w:sz w:val="20"/>
              </w:rPr>
            </w:pPr>
            <w:r w:rsidRPr="0029391C">
              <w:rPr>
                <w:i/>
                <w:iCs/>
                <w:color w:val="0070C0"/>
                <w:sz w:val="20"/>
              </w:rPr>
              <w:t>Improved multi-professional &amp; multi-agency services delivered</w:t>
            </w:r>
          </w:p>
          <w:p w14:paraId="61D349E6" w14:textId="77777777" w:rsidR="00994A83" w:rsidRPr="000B2470" w:rsidRDefault="00994A83" w:rsidP="00917086">
            <w:pPr>
              <w:rPr>
                <w:b/>
                <w:bCs/>
                <w:color w:val="0070C0"/>
                <w:sz w:val="20"/>
              </w:rPr>
            </w:pPr>
          </w:p>
        </w:tc>
        <w:tc>
          <w:tcPr>
            <w:tcW w:w="704" w:type="pct"/>
          </w:tcPr>
          <w:p w14:paraId="01C6DDAA" w14:textId="77777777" w:rsidR="00994A83" w:rsidRDefault="00994A83" w:rsidP="00917086">
            <w:pPr>
              <w:rPr>
                <w:b/>
                <w:bCs/>
                <w:color w:val="0070C0"/>
                <w:sz w:val="20"/>
              </w:rPr>
            </w:pPr>
            <w:r w:rsidRPr="000B2470">
              <w:rPr>
                <w:b/>
                <w:bCs/>
                <w:color w:val="0070C0"/>
                <w:sz w:val="20"/>
              </w:rPr>
              <w:t>ACD outcome 1</w:t>
            </w:r>
          </w:p>
          <w:p w14:paraId="453285D2" w14:textId="77777777" w:rsidR="00994A83" w:rsidRPr="0029391C" w:rsidRDefault="00994A83" w:rsidP="00917086">
            <w:pPr>
              <w:rPr>
                <w:i/>
                <w:iCs/>
                <w:color w:val="0070C0"/>
                <w:sz w:val="20"/>
              </w:rPr>
            </w:pPr>
            <w:r w:rsidRPr="0029391C">
              <w:rPr>
                <w:i/>
                <w:iCs/>
                <w:color w:val="0070C0"/>
                <w:sz w:val="20"/>
              </w:rPr>
              <w:t>Enhanced integrated planning between clusters, health boards &amp; local authorities</w:t>
            </w:r>
          </w:p>
          <w:p w14:paraId="3E449292" w14:textId="77777777" w:rsidR="00994A83" w:rsidRPr="000B2470" w:rsidRDefault="00994A83" w:rsidP="00917086">
            <w:pPr>
              <w:rPr>
                <w:b/>
                <w:bCs/>
                <w:color w:val="0070C0"/>
                <w:sz w:val="20"/>
              </w:rPr>
            </w:pPr>
          </w:p>
        </w:tc>
        <w:tc>
          <w:tcPr>
            <w:tcW w:w="704" w:type="pct"/>
          </w:tcPr>
          <w:p w14:paraId="67B7CE3E" w14:textId="77777777" w:rsidR="00994A83" w:rsidRDefault="00994A83" w:rsidP="00917086">
            <w:pPr>
              <w:rPr>
                <w:b/>
                <w:bCs/>
                <w:color w:val="0070C0"/>
                <w:sz w:val="20"/>
              </w:rPr>
            </w:pPr>
            <w:r w:rsidRPr="000B2470">
              <w:rPr>
                <w:b/>
                <w:bCs/>
                <w:color w:val="0070C0"/>
                <w:sz w:val="20"/>
              </w:rPr>
              <w:t>ACD outcome 6</w:t>
            </w:r>
          </w:p>
          <w:p w14:paraId="11700D3F" w14:textId="77777777" w:rsidR="00994A83" w:rsidRPr="0029391C" w:rsidRDefault="00994A83" w:rsidP="00917086">
            <w:pPr>
              <w:rPr>
                <w:i/>
                <w:iCs/>
                <w:color w:val="0070C0"/>
                <w:sz w:val="20"/>
              </w:rPr>
            </w:pPr>
            <w:r w:rsidRPr="0029391C">
              <w:rPr>
                <w:i/>
                <w:iCs/>
                <w:color w:val="0070C0"/>
                <w:sz w:val="20"/>
              </w:rPr>
              <w:t>Effective, efficient and long term sustainable cluster workforce and services</w:t>
            </w:r>
          </w:p>
          <w:p w14:paraId="12B8F2DF" w14:textId="77777777" w:rsidR="00994A83" w:rsidRPr="000B2470" w:rsidRDefault="00994A83" w:rsidP="00917086">
            <w:pPr>
              <w:rPr>
                <w:b/>
                <w:bCs/>
                <w:color w:val="0070C0"/>
                <w:sz w:val="20"/>
              </w:rPr>
            </w:pPr>
          </w:p>
        </w:tc>
        <w:tc>
          <w:tcPr>
            <w:tcW w:w="705" w:type="pct"/>
          </w:tcPr>
          <w:p w14:paraId="5C4A0557" w14:textId="77777777" w:rsidR="00994A83" w:rsidRDefault="00994A83" w:rsidP="00917086">
            <w:pPr>
              <w:rPr>
                <w:b/>
                <w:bCs/>
                <w:color w:val="0070C0"/>
                <w:sz w:val="20"/>
              </w:rPr>
            </w:pPr>
            <w:r w:rsidRPr="000B2470">
              <w:rPr>
                <w:b/>
                <w:bCs/>
                <w:color w:val="0070C0"/>
                <w:sz w:val="20"/>
              </w:rPr>
              <w:t>ACD outcome 7</w:t>
            </w:r>
          </w:p>
          <w:p w14:paraId="1EBBBA84" w14:textId="77777777" w:rsidR="00994A83" w:rsidRPr="0029391C" w:rsidRDefault="00994A83" w:rsidP="00917086">
            <w:pPr>
              <w:rPr>
                <w:i/>
                <w:iCs/>
                <w:color w:val="0070C0"/>
                <w:sz w:val="20"/>
              </w:rPr>
            </w:pPr>
            <w:r w:rsidRPr="0029391C">
              <w:rPr>
                <w:i/>
                <w:iCs/>
                <w:color w:val="0070C0"/>
                <w:sz w:val="20"/>
              </w:rPr>
              <w:t>Empowered clusters with increased autonomy, flexibility and vision</w:t>
            </w:r>
          </w:p>
          <w:p w14:paraId="22EF209D" w14:textId="77777777" w:rsidR="00994A83" w:rsidRPr="000B2470" w:rsidRDefault="00994A83" w:rsidP="00917086">
            <w:pPr>
              <w:rPr>
                <w:b/>
                <w:bCs/>
                <w:color w:val="0070C0"/>
                <w:sz w:val="20"/>
              </w:rPr>
            </w:pPr>
            <w:r w:rsidRPr="000B2470">
              <w:rPr>
                <w:b/>
                <w:bCs/>
                <w:color w:val="0070C0"/>
                <w:sz w:val="20"/>
              </w:rPr>
              <w:t xml:space="preserve"> </w:t>
            </w:r>
          </w:p>
        </w:tc>
      </w:tr>
    </w:tbl>
    <w:p w14:paraId="417470AC" w14:textId="77777777" w:rsidR="00994A83" w:rsidRDefault="00994A83"/>
    <w:sectPr w:rsidR="00994A83" w:rsidSect="004A7552">
      <w:pgSz w:w="16838" w:h="11906" w:orient="landscape"/>
      <w:pgMar w:top="851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4A83"/>
    <w:rsid w:val="00002DB9"/>
    <w:rsid w:val="002F3C4C"/>
    <w:rsid w:val="004A7552"/>
    <w:rsid w:val="00994A83"/>
    <w:rsid w:val="00EE0CDC"/>
    <w:rsid w:val="00F216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8CFC79"/>
  <w15:chartTrackingRefBased/>
  <w15:docId w15:val="{B59E4802-5B1A-4987-9351-9930EFBF61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94A83"/>
    <w:pPr>
      <w:spacing w:after="0" w:line="240" w:lineRule="auto"/>
    </w:pPr>
    <w:rPr>
      <w:rFonts w:ascii="Arial" w:eastAsia="Times New Roman" w:hAnsi="Arial" w:cs="Times New Roman"/>
      <w:sz w:val="24"/>
      <w:szCs w:val="20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EE0CDC"/>
    <w:pPr>
      <w:keepNext/>
      <w:keepLines/>
      <w:spacing w:before="240"/>
      <w:outlineLvl w:val="0"/>
    </w:pPr>
    <w:rPr>
      <w:rFonts w:eastAsiaTheme="majorEastAsia" w:cstheme="majorBidi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E0CDC"/>
    <w:rPr>
      <w:rFonts w:ascii="Arial" w:eastAsiaTheme="majorEastAsia" w:hAnsi="Arial" w:cstheme="majorBidi"/>
      <w:color w:val="000000" w:themeColor="text1"/>
      <w:sz w:val="32"/>
      <w:szCs w:val="32"/>
    </w:rPr>
  </w:style>
  <w:style w:type="table" w:styleId="TableGrid">
    <w:name w:val="Table Grid"/>
    <w:basedOn w:val="TableNormal"/>
    <w:uiPriority w:val="59"/>
    <w:rsid w:val="00994A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02DB9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002DB9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259</Words>
  <Characters>1477</Characters>
  <Application>Microsoft Office Word</Application>
  <DocSecurity>0</DocSecurity>
  <Lines>12</Lines>
  <Paragraphs>3</Paragraphs>
  <ScaleCrop>false</ScaleCrop>
  <Company/>
  <LinksUpToDate>false</LinksUpToDate>
  <CharactersWithSpaces>1733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Raylene Roper (Aneurin Bevan UHB - Strategic Programme for Primary Care)</dc:creator>
  <cp:keywords/>
  <dc:description/>
  <cp:lastModifiedBy>Zoe Wallace (Public Health Wales - No. 2 Capital Quarter)</cp:lastModifiedBy>
  <cp:revision>3</cp:revision>
  <dcterms:created xsi:type="dcterms:W3CDTF">2022-06-08T12:25:00Z</dcterms:created>
  <dcterms:modified xsi:type="dcterms:W3CDTF">2022-07-05T07:42:00Z</dcterms:modified>
</cp:coreProperties>
</file>