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A3C19D6" w14:textId="5618DF13" w:rsidR="009A152E" w:rsidRPr="00D02044" w:rsidRDefault="00045DEA" w:rsidP="00E20281">
      <w:pPr>
        <w:ind w:left="-1134"/>
        <w:rPr>
          <w:rFonts w:ascii="Ubuntu" w:hAnsi="Ubuntu"/>
        </w:rPr>
        <w:sectPr w:rsidR="009A152E" w:rsidRPr="00D02044" w:rsidSect="002D0CC3">
          <w:headerReference w:type="default" r:id="rId11"/>
          <w:footerReference w:type="default" r:id="rId12"/>
          <w:pgSz w:w="11900" w:h="16840"/>
          <w:pgMar w:top="-14" w:right="720" w:bottom="1440" w:left="720" w:header="0" w:footer="0" w:gutter="0"/>
          <w:cols w:space="708"/>
          <w:titlePg/>
          <w:docGrid w:linePitch="360"/>
        </w:sectPr>
      </w:pPr>
      <w:r w:rsidRPr="00D02044">
        <w:rPr>
          <w:rFonts w:ascii="Ubuntu" w:hAnsi="Ubuntu"/>
          <w:noProof/>
          <w:lang w:eastAsia="en-GB"/>
        </w:rPr>
        <mc:AlternateContent>
          <mc:Choice Requires="wps">
            <w:drawing>
              <wp:anchor distT="0" distB="0" distL="114300" distR="114300" simplePos="0" relativeHeight="251658240" behindDoc="0" locked="0" layoutInCell="1" allowOverlap="1" wp14:anchorId="35AE54BD" wp14:editId="6CCC79D0">
                <wp:simplePos x="0" y="0"/>
                <wp:positionH relativeFrom="margin">
                  <wp:posOffset>7620</wp:posOffset>
                </wp:positionH>
                <wp:positionV relativeFrom="paragraph">
                  <wp:posOffset>2477135</wp:posOffset>
                </wp:positionV>
                <wp:extent cx="6467475" cy="1381125"/>
                <wp:effectExtent l="0" t="0" r="0" b="0"/>
                <wp:wrapNone/>
                <wp:docPr id="23" name="Text Box 23"/>
                <wp:cNvGraphicFramePr/>
                <a:graphic xmlns:a="http://schemas.openxmlformats.org/drawingml/2006/main">
                  <a:graphicData uri="http://schemas.microsoft.com/office/word/2010/wordprocessingShape">
                    <wps:wsp>
                      <wps:cNvSpPr txBox="1"/>
                      <wps:spPr>
                        <a:xfrm>
                          <a:off x="0" y="0"/>
                          <a:ext cx="6467475" cy="1381125"/>
                        </a:xfrm>
                        <a:prstGeom prst="rect">
                          <a:avLst/>
                        </a:prstGeom>
                        <a:noFill/>
                        <a:ln w="6350">
                          <a:noFill/>
                        </a:ln>
                      </wps:spPr>
                      <wps:txbx>
                        <w:txbxContent>
                          <w:p w14:paraId="357F3CEC" w14:textId="2149F43E" w:rsidR="00957E27" w:rsidRPr="00045DEA" w:rsidRDefault="00957E27" w:rsidP="006B6B7E">
                            <w:pPr>
                              <w:jc w:val="center"/>
                              <w:rPr>
                                <w:rFonts w:ascii="Verdana" w:hAnsi="Verdana"/>
                                <w:b/>
                                <w:color w:val="FFFFFF" w:themeColor="background1"/>
                                <w:sz w:val="64"/>
                                <w:szCs w:val="64"/>
                              </w:rPr>
                            </w:pPr>
                            <w:r w:rsidRPr="00045DEA">
                              <w:rPr>
                                <w:rFonts w:ascii="Verdana" w:hAnsi="Verdana"/>
                                <w:b/>
                                <w:color w:val="FFFFFF" w:themeColor="background1"/>
                                <w:sz w:val="64"/>
                                <w:szCs w:val="64"/>
                              </w:rPr>
                              <w:t>CLUSTER WORKING IN</w:t>
                            </w:r>
                          </w:p>
                          <w:p w14:paraId="2D855172" w14:textId="322AF8BA" w:rsidR="00957E27" w:rsidRPr="00045DEA" w:rsidRDefault="00957E27" w:rsidP="006B6B7E">
                            <w:pPr>
                              <w:jc w:val="center"/>
                              <w:rPr>
                                <w:rFonts w:ascii="Verdana" w:hAnsi="Verdana"/>
                                <w:b/>
                                <w:bCs/>
                                <w:color w:val="FFFFFF" w:themeColor="background1"/>
                                <w:sz w:val="64"/>
                                <w:szCs w:val="64"/>
                              </w:rPr>
                            </w:pPr>
                            <w:r w:rsidRPr="00045DEA">
                              <w:rPr>
                                <w:rFonts w:ascii="Verdana" w:hAnsi="Verdana"/>
                                <w:b/>
                                <w:color w:val="FFFFFF" w:themeColor="background1"/>
                                <w:sz w:val="64"/>
                                <w:szCs w:val="64"/>
                              </w:rPr>
                              <w:t>WALES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shapetype w14:anchorId="35AE54BD" id="_x0000_t202" coordsize="21600,21600" o:spt="202" path="m,l,21600r21600,l21600,xe">
                <v:stroke joinstyle="miter"/>
                <v:path gradientshapeok="t" o:connecttype="rect"/>
              </v:shapetype>
              <v:shape id="Text Box 23" o:spid="_x0000_s1026" type="#_x0000_t202" style="position:absolute;left:0;text-align:left;margin-left:.6pt;margin-top:195.05pt;width:509.25pt;height:108.75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" filled="f" stroked="f" strokeweight=".5pt">
                <v:textbox>
                  <w:txbxContent>
                    <w:p w14:paraId="357F3CEC" w14:textId="2149F43E" w:rsidR="00957E27" w:rsidRPr="00045DEA" w:rsidRDefault="00957E27" w:rsidP="006B6B7E">
                      <w:pPr>
                        <w:jc w:val="center"/>
                        <w:rPr>
                          <w:rFonts w:ascii="Verdana" w:hAnsi="Verdana"/>
                          <w:b/>
                          <w:color w:val="FFFFFF" w:themeColor="background1"/>
                          <w:sz w:val="64"/>
                          <w:szCs w:val="64"/>
                        </w:rPr>
                      </w:pPr>
                      <w:r w:rsidRPr="00045DEA">
                        <w:rPr>
                          <w:rFonts w:ascii="Verdana" w:hAnsi="Verdana"/>
                          <w:b/>
                          <w:color w:val="FFFFFF" w:themeColor="background1"/>
                          <w:sz w:val="64"/>
                          <w:szCs w:val="64"/>
                        </w:rPr>
                        <w:t>CLUSTER WORKING IN</w:t>
                      </w:r>
                    </w:p>
                    <w:p w14:paraId="2D855172" w14:textId="322AF8BA" w:rsidR="00957E27" w:rsidRPr="00045DEA" w:rsidRDefault="00957E27" w:rsidP="006B6B7E">
                      <w:pPr>
                        <w:jc w:val="center"/>
                        <w:rPr>
                          <w:rFonts w:ascii="Verdana" w:hAnsi="Verdana"/>
                          <w:b/>
                          <w:bCs/>
                          <w:color w:val="FFFFFF" w:themeColor="background1"/>
                          <w:sz w:val="64"/>
                          <w:szCs w:val="64"/>
                        </w:rPr>
                      </w:pPr>
                      <w:r w:rsidRPr="00045DEA">
                        <w:rPr>
                          <w:rFonts w:ascii="Verdana" w:hAnsi="Verdana"/>
                          <w:b/>
                          <w:color w:val="FFFFFF" w:themeColor="background1"/>
                          <w:sz w:val="64"/>
                          <w:szCs w:val="64"/>
                        </w:rPr>
                        <w:t>WALES</w:t>
                      </w:r>
                    </w:p>
                  </w:txbxContent>
                </v:textbox>
                <w10:wrap anchorx="margin"/>
              </v:shape>
            </w:pict>
          </mc:Fallback>
        </mc:AlternateContent>
      </w:r>
      <w:r w:rsidR="006B6B7E" w:rsidRPr="00D02044">
        <w:rPr>
          <w:rFonts w:ascii="Ubuntu" w:hAnsi="Ubuntu"/>
          <w:noProof/>
          <w:lang w:eastAsia="en-GB"/>
        </w:rPr>
        <mc:AlternateContent>
          <mc:Choice Requires="wps">
            <w:drawing>
              <wp:anchor distT="0" distB="0" distL="114300" distR="114300" simplePos="0" relativeHeight="251658241" behindDoc="0" locked="0" layoutInCell="1" allowOverlap="1" wp14:anchorId="197E6753" wp14:editId="561EC433">
                <wp:simplePos x="0" y="0"/>
                <wp:positionH relativeFrom="margin">
                  <wp:posOffset>180399</wp:posOffset>
                </wp:positionH>
                <wp:positionV relativeFrom="paragraph">
                  <wp:posOffset>4280477</wp:posOffset>
                </wp:positionV>
                <wp:extent cx="6188998" cy="4514850"/>
                <wp:effectExtent l="0" t="0" r="0" b="0"/>
                <wp:wrapNone/>
                <wp:docPr id="24" name="Text Box 24"/>
                <wp:cNvGraphicFramePr/>
                <a:graphic xmlns:a="http://schemas.openxmlformats.org/drawingml/2006/main">
                  <a:graphicData uri="http://schemas.microsoft.com/office/word/2010/wordprocessingShape">
                    <wps:wsp>
                      <wps:cNvSpPr txBox="1"/>
                      <wps:spPr>
                        <a:xfrm>
                          <a:off x="0" y="0"/>
                          <a:ext cx="6188998" cy="4514850"/>
                        </a:xfrm>
                        <a:prstGeom prst="rect">
                          <a:avLst/>
                        </a:prstGeom>
                        <a:noFill/>
                        <a:ln w="6350">
                          <a:noFill/>
                        </a:ln>
                      </wps:spPr>
                      <wps:txbx>
                        <w:txbxContent>
                          <w:p w14:paraId="7F6E60D8" w14:textId="77777777" w:rsidR="00957E27" w:rsidRPr="002811BB" w:rsidRDefault="00957E27" w:rsidP="0059518D">
                            <w:pPr>
                              <w:rPr>
                                <w:rFonts w:ascii="Verdana" w:hAnsi="Verdana"/>
                                <w:b/>
                                <w:color w:val="34B9CE"/>
                                <w:sz w:val="60"/>
                                <w:szCs w:val="60"/>
                              </w:rPr>
                            </w:pPr>
                          </w:p>
                          <w:p w14:paraId="03686DF1" w14:textId="13AC6615" w:rsidR="00957E27" w:rsidRDefault="00957E27" w:rsidP="00D9320B">
                            <w:pPr>
                              <w:jc w:val="center"/>
                              <w:rPr>
                                <w:rFonts w:ascii="Verdana" w:hAnsi="Verdana"/>
                                <w:b/>
                                <w:color w:val="34B9CE"/>
                                <w:sz w:val="60"/>
                                <w:szCs w:val="60"/>
                              </w:rPr>
                            </w:pPr>
                            <w:r>
                              <w:rPr>
                                <w:rFonts w:ascii="Verdana" w:hAnsi="Verdana"/>
                                <w:b/>
                                <w:color w:val="34B9CE"/>
                                <w:sz w:val="60"/>
                                <w:szCs w:val="60"/>
                              </w:rPr>
                              <w:t xml:space="preserve">Working in Wales: Policy &amp; Strategic Context </w:t>
                            </w:r>
                          </w:p>
                          <w:p w14:paraId="4D865041" w14:textId="5F294120" w:rsidR="00957E27" w:rsidRDefault="00957E27" w:rsidP="006B6B7E">
                            <w:pPr>
                              <w:jc w:val="right"/>
                              <w:rPr>
                                <w:rFonts w:ascii="Verdana" w:hAnsi="Verdana"/>
                                <w:b/>
                                <w:color w:val="34B9CE"/>
                                <w:sz w:val="60"/>
                                <w:szCs w:val="60"/>
                              </w:rPr>
                            </w:pPr>
                          </w:p>
                          <w:p w14:paraId="68E2F210" w14:textId="02D98C95" w:rsidR="00957E27" w:rsidRPr="006B6B7E" w:rsidRDefault="00957E27" w:rsidP="006B6B7E">
                            <w:pPr>
                              <w:jc w:val="center"/>
                              <w:rPr>
                                <w:rFonts w:ascii="Verdana" w:hAnsi="Verdana"/>
                                <w:i/>
                                <w:color w:val="FFFFFF" w:themeColor="background1"/>
                                <w:sz w:val="40"/>
                                <w:szCs w:val="40"/>
                              </w:rPr>
                            </w:pPr>
                            <w:r w:rsidRPr="006B6B7E">
                              <w:rPr>
                                <w:rFonts w:ascii="Verdana" w:hAnsi="Verdana"/>
                                <w:i/>
                                <w:color w:val="FFFFFF" w:themeColor="background1"/>
                                <w:sz w:val="40"/>
                                <w:szCs w:val="40"/>
                              </w:rPr>
                              <w:t>A set of handbooks for Cluster Leads</w:t>
                            </w:r>
                            <w:r>
                              <w:rPr>
                                <w:rFonts w:ascii="Verdana" w:hAnsi="Verdana"/>
                                <w:i/>
                                <w:color w:val="FFFFFF" w:themeColor="background1"/>
                                <w:sz w:val="40"/>
                                <w:szCs w:val="40"/>
                              </w:rPr>
                              <w:t>, Professional Collaborative Leads</w:t>
                            </w:r>
                            <w:r w:rsidRPr="006B6B7E">
                              <w:rPr>
                                <w:rFonts w:ascii="Verdana" w:hAnsi="Verdana"/>
                                <w:i/>
                                <w:color w:val="FFFFFF" w:themeColor="background1"/>
                                <w:sz w:val="40"/>
                                <w:szCs w:val="40"/>
                              </w:rPr>
                              <w:t xml:space="preserve"> and other staff working in or with clusters</w:t>
                            </w:r>
                          </w:p>
                          <w:p w14:paraId="3FD5504B" w14:textId="112ECE73" w:rsidR="00957E27" w:rsidRDefault="00957E27" w:rsidP="006B6B7E">
                            <w:pPr>
                              <w:rPr>
                                <w:rFonts w:ascii="Verdana" w:hAnsi="Verdana"/>
                                <w:b/>
                                <w:color w:val="FFFFFF" w:themeColor="background1"/>
                                <w:sz w:val="40"/>
                                <w:szCs w:val="40"/>
                              </w:rPr>
                            </w:pPr>
                          </w:p>
                          <w:p w14:paraId="5241B798" w14:textId="77777777" w:rsidR="00957E27" w:rsidRDefault="00957E27" w:rsidP="006B6B7E">
                            <w:pPr>
                              <w:jc w:val="right"/>
                              <w:rPr>
                                <w:rFonts w:ascii="Verdana" w:hAnsi="Verdana"/>
                                <w:b/>
                                <w:color w:val="FFFFFF" w:themeColor="background1"/>
                                <w:sz w:val="40"/>
                                <w:szCs w:val="40"/>
                              </w:rPr>
                            </w:pPr>
                          </w:p>
                          <w:p w14:paraId="66C0BB08" w14:textId="77777777" w:rsidR="00957E27" w:rsidRDefault="00957E27" w:rsidP="006B6B7E">
                            <w:pPr>
                              <w:jc w:val="right"/>
                              <w:rPr>
                                <w:rFonts w:ascii="Verdana" w:hAnsi="Verdana"/>
                                <w:b/>
                                <w:color w:val="FFFFFF" w:themeColor="background1"/>
                                <w:sz w:val="40"/>
                                <w:szCs w:val="40"/>
                              </w:rPr>
                            </w:pPr>
                          </w:p>
                          <w:p w14:paraId="5FF88C08" w14:textId="77777777" w:rsidR="00957E27" w:rsidRDefault="00957E27" w:rsidP="006B6B7E">
                            <w:pPr>
                              <w:jc w:val="right"/>
                              <w:rPr>
                                <w:rFonts w:ascii="Verdana" w:hAnsi="Verdana"/>
                                <w:b/>
                                <w:color w:val="FFFFFF" w:themeColor="background1"/>
                                <w:sz w:val="32"/>
                                <w:szCs w:val="32"/>
                              </w:rPr>
                            </w:pPr>
                          </w:p>
                          <w:p w14:paraId="6A42B7E9" w14:textId="58303F74" w:rsidR="00957E27" w:rsidRPr="006B6B7E" w:rsidRDefault="00957E27" w:rsidP="001E7717">
                            <w:pPr>
                              <w:ind w:right="291"/>
                              <w:jc w:val="right"/>
                              <w:rPr>
                                <w:rFonts w:ascii="Verdana" w:hAnsi="Verdana"/>
                                <w:b/>
                                <w:color w:val="FFFFFF" w:themeColor="background1"/>
                                <w:sz w:val="32"/>
                                <w:szCs w:val="32"/>
                              </w:rPr>
                            </w:pPr>
                            <w:r>
                              <w:rPr>
                                <w:rFonts w:ascii="Verdana" w:hAnsi="Verdana"/>
                                <w:b/>
                                <w:color w:val="FFFFFF" w:themeColor="background1"/>
                                <w:sz w:val="32"/>
                                <w:szCs w:val="32"/>
                              </w:rPr>
                              <w:t>Updated September</w:t>
                            </w:r>
                            <w:r w:rsidRPr="006B6B7E">
                              <w:rPr>
                                <w:rFonts w:ascii="Verdana" w:hAnsi="Verdana"/>
                                <w:b/>
                                <w:color w:val="FFFFFF" w:themeColor="background1"/>
                                <w:sz w:val="32"/>
                                <w:szCs w:val="32"/>
                              </w:rPr>
                              <w:t xml:space="preserve"> 2023</w:t>
                            </w:r>
                            <w:r>
                              <w:rPr>
                                <w:rFonts w:ascii="Verdana" w:hAnsi="Verdana"/>
                                <w:b/>
                                <w:color w:val="FFFFFF" w:themeColor="background1"/>
                                <w:sz w:val="32"/>
                                <w:szCs w:val="32"/>
                              </w:rPr>
                              <w:t xml:space="preserve">   </w:t>
                            </w:r>
                          </w:p>
                          <w:p w14:paraId="5EE03818" w14:textId="77777777" w:rsidR="00957E27" w:rsidRPr="00DC17B0" w:rsidRDefault="00957E27" w:rsidP="0061473A">
                            <w:pPr>
                              <w:jc w:val="center"/>
                              <w:rPr>
                                <w:rFonts w:ascii="Verdana" w:hAnsi="Verdana"/>
                                <w:b/>
                                <w:color w:val="34B9CE"/>
                                <w:sz w:val="68"/>
                                <w:szCs w:val="68"/>
                              </w:rPr>
                            </w:pPr>
                          </w:p>
                          <w:p w14:paraId="5AD4E3A8" w14:textId="0D540402" w:rsidR="00957E27" w:rsidRDefault="00957E27" w:rsidP="0061473A">
                            <w:pPr>
                              <w:jc w:val="center"/>
                              <w:rPr>
                                <w:rFonts w:ascii="Ubuntu" w:hAnsi="Ubuntu"/>
                                <w:color w:val="34B9CE"/>
                                <w:sz w:val="68"/>
                                <w:szCs w:val="68"/>
                              </w:rPr>
                            </w:pPr>
                            <w:r>
                              <w:rPr>
                                <w:rFonts w:ascii="Ubuntu" w:hAnsi="Ubuntu"/>
                                <w:color w:val="34B9CE"/>
                                <w:sz w:val="68"/>
                                <w:szCs w:val="68"/>
                              </w:rPr>
                              <w:t xml:space="preserve">    </w:t>
                            </w:r>
                          </w:p>
                          <w:p w14:paraId="342E964C" w14:textId="77777777" w:rsidR="00957E27" w:rsidRPr="006063F1" w:rsidRDefault="00957E27" w:rsidP="0059518D">
                            <w:pPr>
                              <w:rPr>
                                <w:rFonts w:ascii="Ubuntu" w:hAnsi="Ubuntu"/>
                                <w:color w:val="34B9CE"/>
                                <w:sz w:val="68"/>
                                <w:szCs w:val="6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shape w14:anchorId="197E6753" id="Text Box 24" o:spid="_x0000_s1027" type="#_x0000_t202" style="position:absolute;left:0;text-align:left;margin-left:14.2pt;margin-top:337.05pt;width:487.3pt;height:355.5pt;z-index:251658241;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" filled="f" stroked="f" strokeweight=".5pt">
                <v:textbox>
                  <w:txbxContent>
                    <w:p w14:paraId="7F6E60D8" w14:textId="77777777" w:rsidR="00957E27" w:rsidRPr="002811BB" w:rsidRDefault="00957E27" w:rsidP="0059518D">
                      <w:pPr>
                        <w:rPr>
                          <w:rFonts w:ascii="Verdana" w:hAnsi="Verdana"/>
                          <w:b/>
                          <w:color w:val="34B9CE"/>
                          <w:sz w:val="60"/>
                          <w:szCs w:val="60"/>
                        </w:rPr>
                      </w:pPr>
                    </w:p>
                    <w:p w14:paraId="03686DF1" w14:textId="13AC6615" w:rsidR="00957E27" w:rsidRDefault="00957E27" w:rsidP="00D9320B">
                      <w:pPr>
                        <w:jc w:val="center"/>
                        <w:rPr>
                          <w:rFonts w:ascii="Verdana" w:hAnsi="Verdana"/>
                          <w:b/>
                          <w:color w:val="34B9CE"/>
                          <w:sz w:val="60"/>
                          <w:szCs w:val="60"/>
                        </w:rPr>
                      </w:pPr>
                      <w:r>
                        <w:rPr>
                          <w:rFonts w:ascii="Verdana" w:hAnsi="Verdana"/>
                          <w:b/>
                          <w:color w:val="34B9CE"/>
                          <w:sz w:val="60"/>
                          <w:szCs w:val="60"/>
                        </w:rPr>
                        <w:t xml:space="preserve">Working in Wales: Policy &amp; Strategic Context </w:t>
                      </w:r>
                    </w:p>
                    <w:p w14:paraId="4D865041" w14:textId="5F294120" w:rsidR="00957E27" w:rsidRDefault="00957E27" w:rsidP="006B6B7E">
                      <w:pPr>
                        <w:jc w:val="right"/>
                        <w:rPr>
                          <w:rFonts w:ascii="Verdana" w:hAnsi="Verdana"/>
                          <w:b/>
                          <w:color w:val="34B9CE"/>
                          <w:sz w:val="60"/>
                          <w:szCs w:val="60"/>
                        </w:rPr>
                      </w:pPr>
                    </w:p>
                    <w:p w14:paraId="68E2F210" w14:textId="02D98C95" w:rsidR="00957E27" w:rsidRPr="006B6B7E" w:rsidRDefault="00957E27" w:rsidP="006B6B7E">
                      <w:pPr>
                        <w:jc w:val="center"/>
                        <w:rPr>
                          <w:rFonts w:ascii="Verdana" w:hAnsi="Verdana"/>
                          <w:i/>
                          <w:color w:val="FFFFFF" w:themeColor="background1"/>
                          <w:sz w:val="40"/>
                          <w:szCs w:val="40"/>
                        </w:rPr>
                      </w:pPr>
                      <w:r w:rsidRPr="006B6B7E">
                        <w:rPr>
                          <w:rFonts w:ascii="Verdana" w:hAnsi="Verdana"/>
                          <w:i/>
                          <w:color w:val="FFFFFF" w:themeColor="background1"/>
                          <w:sz w:val="40"/>
                          <w:szCs w:val="40"/>
                        </w:rPr>
                        <w:t>A set of handbooks for Cluster Leads</w:t>
                      </w:r>
                      <w:r>
                        <w:rPr>
                          <w:rFonts w:ascii="Verdana" w:hAnsi="Verdana"/>
                          <w:i/>
                          <w:color w:val="FFFFFF" w:themeColor="background1"/>
                          <w:sz w:val="40"/>
                          <w:szCs w:val="40"/>
                        </w:rPr>
                        <w:t>, Professional Collaborative Leads</w:t>
                      </w:r>
                      <w:r w:rsidRPr="006B6B7E">
                        <w:rPr>
                          <w:rFonts w:ascii="Verdana" w:hAnsi="Verdana"/>
                          <w:i/>
                          <w:color w:val="FFFFFF" w:themeColor="background1"/>
                          <w:sz w:val="40"/>
                          <w:szCs w:val="40"/>
                        </w:rPr>
                        <w:t xml:space="preserve"> and other staff working in or with clusters</w:t>
                      </w:r>
                    </w:p>
                    <w:p w14:paraId="3FD5504B" w14:textId="112ECE73" w:rsidR="00957E27" w:rsidRDefault="00957E27" w:rsidP="006B6B7E">
                      <w:pPr>
                        <w:rPr>
                          <w:rFonts w:ascii="Verdana" w:hAnsi="Verdana"/>
                          <w:b/>
                          <w:color w:val="FFFFFF" w:themeColor="background1"/>
                          <w:sz w:val="40"/>
                          <w:szCs w:val="40"/>
                        </w:rPr>
                      </w:pPr>
                    </w:p>
                    <w:p w14:paraId="5241B798" w14:textId="77777777" w:rsidR="00957E27" w:rsidRDefault="00957E27" w:rsidP="006B6B7E">
                      <w:pPr>
                        <w:jc w:val="right"/>
                        <w:rPr>
                          <w:rFonts w:ascii="Verdana" w:hAnsi="Verdana"/>
                          <w:b/>
                          <w:color w:val="FFFFFF" w:themeColor="background1"/>
                          <w:sz w:val="40"/>
                          <w:szCs w:val="40"/>
                        </w:rPr>
                      </w:pPr>
                    </w:p>
                    <w:p w14:paraId="66C0BB08" w14:textId="77777777" w:rsidR="00957E27" w:rsidRDefault="00957E27" w:rsidP="006B6B7E">
                      <w:pPr>
                        <w:jc w:val="right"/>
                        <w:rPr>
                          <w:rFonts w:ascii="Verdana" w:hAnsi="Verdana"/>
                          <w:b/>
                          <w:color w:val="FFFFFF" w:themeColor="background1"/>
                          <w:sz w:val="40"/>
                          <w:szCs w:val="40"/>
                        </w:rPr>
                      </w:pPr>
                    </w:p>
                    <w:p w14:paraId="5FF88C08" w14:textId="77777777" w:rsidR="00957E27" w:rsidRDefault="00957E27" w:rsidP="006B6B7E">
                      <w:pPr>
                        <w:jc w:val="right"/>
                        <w:rPr>
                          <w:rFonts w:ascii="Verdana" w:hAnsi="Verdana"/>
                          <w:b/>
                          <w:color w:val="FFFFFF" w:themeColor="background1"/>
                          <w:sz w:val="32"/>
                          <w:szCs w:val="32"/>
                        </w:rPr>
                      </w:pPr>
                    </w:p>
                    <w:p w14:paraId="6A42B7E9" w14:textId="58303F74" w:rsidR="00957E27" w:rsidRPr="006B6B7E" w:rsidRDefault="00957E27" w:rsidP="001E7717">
                      <w:pPr>
                        <w:ind w:right="291"/>
                        <w:jc w:val="right"/>
                        <w:rPr>
                          <w:rFonts w:ascii="Verdana" w:hAnsi="Verdana"/>
                          <w:b/>
                          <w:color w:val="FFFFFF" w:themeColor="background1"/>
                          <w:sz w:val="32"/>
                          <w:szCs w:val="32"/>
                        </w:rPr>
                      </w:pPr>
                      <w:r>
                        <w:rPr>
                          <w:rFonts w:ascii="Verdana" w:hAnsi="Verdana"/>
                          <w:b/>
                          <w:color w:val="FFFFFF" w:themeColor="background1"/>
                          <w:sz w:val="32"/>
                          <w:szCs w:val="32"/>
                        </w:rPr>
                        <w:t>Updated September</w:t>
                      </w:r>
                      <w:r w:rsidRPr="006B6B7E">
                        <w:rPr>
                          <w:rFonts w:ascii="Verdana" w:hAnsi="Verdana"/>
                          <w:b/>
                          <w:color w:val="FFFFFF" w:themeColor="background1"/>
                          <w:sz w:val="32"/>
                          <w:szCs w:val="32"/>
                        </w:rPr>
                        <w:t xml:space="preserve"> 2023</w:t>
                      </w:r>
                      <w:r>
                        <w:rPr>
                          <w:rFonts w:ascii="Verdana" w:hAnsi="Verdana"/>
                          <w:b/>
                          <w:color w:val="FFFFFF" w:themeColor="background1"/>
                          <w:sz w:val="32"/>
                          <w:szCs w:val="32"/>
                        </w:rPr>
                        <w:t xml:space="preserve">   </w:t>
                      </w:r>
                    </w:p>
                    <w:p w14:paraId="5EE03818" w14:textId="77777777" w:rsidR="00957E27" w:rsidRPr="00DC17B0" w:rsidRDefault="00957E27" w:rsidP="0061473A">
                      <w:pPr>
                        <w:jc w:val="center"/>
                        <w:rPr>
                          <w:rFonts w:ascii="Verdana" w:hAnsi="Verdana"/>
                          <w:b/>
                          <w:color w:val="34B9CE"/>
                          <w:sz w:val="68"/>
                          <w:szCs w:val="68"/>
                        </w:rPr>
                      </w:pPr>
                    </w:p>
                    <w:p w14:paraId="5AD4E3A8" w14:textId="0D540402" w:rsidR="00957E27" w:rsidRDefault="00957E27" w:rsidP="0061473A">
                      <w:pPr>
                        <w:jc w:val="center"/>
                        <w:rPr>
                          <w:rFonts w:ascii="Ubuntu" w:hAnsi="Ubuntu"/>
                          <w:color w:val="34B9CE"/>
                          <w:sz w:val="68"/>
                          <w:szCs w:val="68"/>
                        </w:rPr>
                      </w:pPr>
                      <w:r>
                        <w:rPr>
                          <w:rFonts w:ascii="Ubuntu" w:hAnsi="Ubuntu"/>
                          <w:color w:val="34B9CE"/>
                          <w:sz w:val="68"/>
                          <w:szCs w:val="68"/>
                        </w:rPr>
                        <w:t xml:space="preserve">    </w:t>
                      </w:r>
                    </w:p>
                    <w:p w14:paraId="342E964C" w14:textId="77777777" w:rsidR="00957E27" w:rsidRPr="006063F1" w:rsidRDefault="00957E27" w:rsidP="0059518D">
                      <w:pPr>
                        <w:rPr>
                          <w:rFonts w:ascii="Ubuntu" w:hAnsi="Ubuntu"/>
                          <w:color w:val="34B9CE"/>
                          <w:sz w:val="68"/>
                          <w:szCs w:val="68"/>
                        </w:rPr>
                      </w:pPr>
                    </w:p>
                  </w:txbxContent>
                </v:textbox>
                <w10:wrap anchorx="margin"/>
              </v:shape>
            </w:pict>
          </mc:Fallback>
        </mc:AlternateContent>
      </w:r>
      <w:r w:rsidR="0029115A" w:rsidRPr="00D02044">
        <w:rPr>
          <w:rFonts w:ascii="Ubuntu" w:hAnsi="Ubuntu"/>
          <w:noProof/>
          <w:lang w:eastAsia="en-GB"/>
        </w:rPr>
        <mc:AlternateContent>
          <mc:Choice Requires="wps">
            <w:drawing>
              <wp:anchor distT="0" distB="0" distL="114300" distR="114300" simplePos="0" relativeHeight="251658243" behindDoc="0" locked="0" layoutInCell="1" allowOverlap="1" wp14:anchorId="6839E374" wp14:editId="636A18A2">
                <wp:simplePos x="0" y="0"/>
                <wp:positionH relativeFrom="column">
                  <wp:posOffset>-631190</wp:posOffset>
                </wp:positionH>
                <wp:positionV relativeFrom="paragraph">
                  <wp:posOffset>88265</wp:posOffset>
                </wp:positionV>
                <wp:extent cx="3759200" cy="1384300"/>
                <wp:effectExtent l="0" t="0" r="0" b="0"/>
                <wp:wrapNone/>
                <wp:docPr id="36" name="Text Box 36"/>
                <wp:cNvGraphicFramePr/>
                <a:graphic xmlns:a="http://schemas.openxmlformats.org/drawingml/2006/main">
                  <a:graphicData uri="http://schemas.microsoft.com/office/word/2010/wordprocessingShape">
                    <wps:wsp>
                      <wps:cNvSpPr txBox="1"/>
                      <wps:spPr>
                        <a:xfrm>
                          <a:off x="0" y="0"/>
                          <a:ext cx="3759200" cy="1384300"/>
                        </a:xfrm>
                        <a:prstGeom prst="rect">
                          <a:avLst/>
                        </a:prstGeom>
                        <a:noFill/>
                        <a:ln w="6350">
                          <a:noFill/>
                        </a:ln>
                      </wps:spPr>
                      <wps:txbx>
                        <w:txbxContent>
                          <w:p w14:paraId="7322ECEB" w14:textId="77777777" w:rsidR="00957E27" w:rsidRDefault="00957E27" w:rsidP="00045DEA">
                            <w:pPr>
                              <w:ind w:left="426"/>
                            </w:pPr>
                            <w:r>
                              <w:rPr>
                                <w:noProof/>
                                <w:lang w:eastAsia="en-GB"/>
                              </w:rPr>
                              <w:drawing>
                                <wp:inline distT="0" distB="0" distL="0" distR="0" wp14:anchorId="79207A0A" wp14:editId="5305F0EE">
                                  <wp:extent cx="2692800" cy="831600"/>
                                  <wp:effectExtent l="0" t="0" r="0" b="6985"/>
                                  <wp:docPr id="21" name="Picture 21" descr="Tex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Picture 37" descr="Text&#10;&#10;Description automatically generated with medium confidence"/>
                                          <pic:cNvPicPr/>
                                        </pic:nvPicPr>
                                        <pic:blipFill>
                                          <a:blip r:embed="rId13">
                                            <a:extLst>
                                              <a:ext uri="{28A0092B-C50C-407E-A947-70E740481C1C}">
                                                <a14:useLocalDpi xmlns:a14="http://schemas.microsoft.com/office/drawing/2010/main" val="0"/>
                                              </a:ext>
                                            </a:extLst>
                                          </a:blip>
                                          <a:stretch>
                                            <a:fillRect/>
                                          </a:stretch>
                                        </pic:blipFill>
                                        <pic:spPr>
                                          <a:xfrm>
                                            <a:off x="0" y="0"/>
                                            <a:ext cx="2692800" cy="831600"/>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shape w14:anchorId="6839E374" id="Text Box 36" o:spid="_x0000_s1028" type="#_x0000_t202" style="position:absolute;left:0;text-align:left;margin-left:-49.7pt;margin-top:6.95pt;width:296pt;height:109pt;z-index:251658243;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" filled="f" stroked="f" strokeweight=".5pt">
                <v:textbox>
                  <w:txbxContent>
                    <w:p w14:paraId="7322ECEB" w14:textId="77777777" w:rsidR="00957E27" w:rsidRDefault="00957E27" w:rsidP="00045DEA">
                      <w:pPr>
                        <w:ind w:left="426"/>
                      </w:pPr>
                      <w:r>
                        <w:rPr>
                          <w:noProof/>
                          <w:lang w:eastAsia="en-GB"/>
                        </w:rPr>
                        <w:drawing>
                          <wp:inline distT="0" distB="0" distL="0" distR="0" wp14:anchorId="79207A0A" wp14:editId="5305F0EE">
                            <wp:extent cx="2692800" cy="831600"/>
                            <wp:effectExtent l="0" t="0" r="0" b="6985"/>
                            <wp:docPr id="21" name="Picture 21" descr="Tex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Picture 37" descr="Text&#10;&#10;Description automatically generated with medium confidence"/>
                                    <pic:cNvPicPr/>
                                  </pic:nvPicPr>
                                  <pic:blipFill>
                                    <a:blip r:embed="rId14">
                                      <a:extLst>
                                        <a:ext uri="{28A0092B-C50C-407E-A947-70E740481C1C}">
                                          <a14:useLocalDpi xmlns:a14="http://schemas.microsoft.com/office/drawing/2010/main" val="0"/>
                                        </a:ext>
                                      </a:extLst>
                                    </a:blip>
                                    <a:stretch>
                                      <a:fillRect/>
                                    </a:stretch>
                                  </pic:blipFill>
                                  <pic:spPr>
                                    <a:xfrm>
                                      <a:off x="0" y="0"/>
                                      <a:ext cx="2692800" cy="831600"/>
                                    </a:xfrm>
                                    <a:prstGeom prst="rect">
                                      <a:avLst/>
                                    </a:prstGeom>
                                  </pic:spPr>
                                </pic:pic>
                              </a:graphicData>
                            </a:graphic>
                          </wp:inline>
                        </w:drawing>
                      </w:r>
                    </w:p>
                  </w:txbxContent>
                </v:textbox>
              </v:shape>
            </w:pict>
          </mc:Fallback>
        </mc:AlternateContent>
      </w:r>
      <w:r w:rsidR="002811BB" w:rsidRPr="00D02044">
        <w:rPr>
          <w:rFonts w:ascii="Ubuntu" w:hAnsi="Ubuntu"/>
          <w:noProof/>
          <w:lang w:eastAsia="en-GB"/>
        </w:rPr>
        <mc:AlternateContent>
          <mc:Choice Requires="wps">
            <w:drawing>
              <wp:anchor distT="0" distB="0" distL="114300" distR="114300" simplePos="0" relativeHeight="251658242" behindDoc="0" locked="0" layoutInCell="1" allowOverlap="1" wp14:anchorId="62FF8193" wp14:editId="56D21073">
                <wp:simplePos x="0" y="0"/>
                <wp:positionH relativeFrom="column">
                  <wp:posOffset>2175510</wp:posOffset>
                </wp:positionH>
                <wp:positionV relativeFrom="paragraph">
                  <wp:posOffset>9511665</wp:posOffset>
                </wp:positionV>
                <wp:extent cx="4394200" cy="1003300"/>
                <wp:effectExtent l="0" t="0" r="0" b="0"/>
                <wp:wrapNone/>
                <wp:docPr id="26" name="Text Box 26"/>
                <wp:cNvGraphicFramePr/>
                <a:graphic xmlns:a="http://schemas.openxmlformats.org/drawingml/2006/main">
                  <a:graphicData uri="http://schemas.microsoft.com/office/word/2010/wordprocessingShape">
                    <wps:wsp>
                      <wps:cNvSpPr txBox="1"/>
                      <wps:spPr>
                        <a:xfrm>
                          <a:off x="0" y="0"/>
                          <a:ext cx="4394200" cy="1003300"/>
                        </a:xfrm>
                        <a:prstGeom prst="rect">
                          <a:avLst/>
                        </a:prstGeom>
                        <a:noFill/>
                        <a:ln w="6350">
                          <a:noFill/>
                        </a:ln>
                      </wps:spPr>
                      <wps:txbx>
                        <w:txbxContent>
                          <w:p w14:paraId="633685A7" w14:textId="03B8DAB9" w:rsidR="00957E27" w:rsidRPr="0059518D" w:rsidRDefault="00957E27" w:rsidP="0029115A">
                            <w:pPr>
                              <w:jc w:val="right"/>
                              <w:rPr>
                                <w:color w:val="FFFFFF" w:themeColor="background1"/>
                                <w14:textFill>
                                  <w14:noFill/>
                                </w14:textFill>
                              </w:rPr>
                            </w:pPr>
                            <w:r w:rsidRPr="0015002C">
                              <w:rPr>
                                <w:noProof/>
                                <w:lang w:eastAsia="en-GB"/>
                              </w:rPr>
                              <w:drawing>
                                <wp:inline distT="0" distB="0" distL="0" distR="0" wp14:anchorId="427B8CBF" wp14:editId="75EF6D45">
                                  <wp:extent cx="4204970" cy="935869"/>
                                  <wp:effectExtent l="0" t="0" r="5080" b="0"/>
                                  <wp:docPr id="599011399" name="Picture 5990113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rotWithShape="1">
                                          <a:blip r:embed="rId15">
                                            <a:extLst>
                                              <a:ext uri="{28A0092B-C50C-407E-A947-70E740481C1C}">
                                                <a14:useLocalDpi xmlns:a14="http://schemas.microsoft.com/office/drawing/2010/main" val="0"/>
                                              </a:ext>
                                            </a:extLst>
                                          </a:blip>
                                          <a:srcRect l="29056" t="892"/>
                                          <a:stretch/>
                                        </pic:blipFill>
                                        <pic:spPr bwMode="auto">
                                          <a:xfrm>
                                            <a:off x="0" y="0"/>
                                            <a:ext cx="4205557" cy="936000"/>
                                          </a:xfrm>
                                          <a:prstGeom prst="rect">
                                            <a:avLst/>
                                          </a:prstGeom>
                                          <a:noFill/>
                                          <a:ln>
                                            <a:noFill/>
                                          </a:ln>
                                          <a:extLst>
                                            <a:ext uri="{53640926-AAD7-44D8-BBD7-CCE9431645EC}">
                                              <a14:shadowObscured xmlns:a14="http://schemas.microsoft.com/office/drawing/2010/main"/>
                                            </a:ext>
                                          </a:extLst>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shape w14:anchorId="62FF8193" id="Text Box 26" o:spid="_x0000_s1029" type="#_x0000_t202" style="position:absolute;left:0;text-align:left;margin-left:171.3pt;margin-top:748.95pt;width:346pt;height:79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" filled="f" stroked="f" strokeweight=".5pt">
                <v:textbox>
                  <w:txbxContent>
                    <w:p w14:paraId="633685A7" w14:textId="03B8DAB9" w:rsidR="00957E27" w:rsidRPr="0059518D" w:rsidRDefault="00957E27" w:rsidP="0029115A">
                      <w:pPr>
                        <w:jc w:val="right"/>
                        <w:rPr>
                          <w:color w:val="FFFFFF" w:themeColor="background1"/>
                          <w14:textFill>
                            <w14:noFill/>
                          </w14:textFill>
                        </w:rPr>
                      </w:pPr>
                      <w:r w:rsidRPr="0015002C">
                        <w:rPr>
                          <w:noProof/>
                          <w:lang w:eastAsia="en-GB"/>
                        </w:rPr>
                        <w:drawing>
                          <wp:inline distT="0" distB="0" distL="0" distR="0" wp14:anchorId="427B8CBF" wp14:editId="75EF6D45">
                            <wp:extent cx="4204970" cy="935869"/>
                            <wp:effectExtent l="0" t="0" r="5080" b="0"/>
                            <wp:docPr id="599011399" name="Picture 5990113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rotWithShape="1">
                                    <a:blip r:embed="rId16">
                                      <a:extLst>
                                        <a:ext uri="{28A0092B-C50C-407E-A947-70E740481C1C}">
                                          <a14:useLocalDpi xmlns:a14="http://schemas.microsoft.com/office/drawing/2010/main" val="0"/>
                                        </a:ext>
                                      </a:extLst>
                                    </a:blip>
                                    <a:srcRect l="29056" t="892"/>
                                    <a:stretch/>
                                  </pic:blipFill>
                                  <pic:spPr bwMode="auto">
                                    <a:xfrm>
                                      <a:off x="0" y="0"/>
                                      <a:ext cx="4205557" cy="936000"/>
                                    </a:xfrm>
                                    <a:prstGeom prst="rect">
                                      <a:avLst/>
                                    </a:prstGeom>
                                    <a:noFill/>
                                    <a:ln>
                                      <a:noFill/>
                                    </a:ln>
                                    <a:extLst>
                                      <a:ext uri="{53640926-AAD7-44D8-BBD7-CCE9431645EC}">
                                        <a14:shadowObscured xmlns:a14="http://schemas.microsoft.com/office/drawing/2010/main"/>
                                      </a:ext>
                                    </a:extLst>
                                  </pic:spPr>
                                </pic:pic>
                              </a:graphicData>
                            </a:graphic>
                          </wp:inline>
                        </w:drawing>
                      </w:r>
                    </w:p>
                  </w:txbxContent>
                </v:textbox>
              </v:shape>
            </w:pict>
          </mc:Fallback>
        </mc:AlternateContent>
      </w:r>
      <w:r w:rsidR="00265FEC" w:rsidRPr="00D02044">
        <w:rPr>
          <w:rFonts w:ascii="Ubuntu" w:hAnsi="Ubuntu"/>
          <w:noProof/>
          <w:lang w:eastAsia="en-GB"/>
        </w:rPr>
        <w:drawing>
          <wp:inline distT="0" distB="0" distL="0" distR="0" wp14:anchorId="43C13700" wp14:editId="6AC8C9E7">
            <wp:extent cx="8013469" cy="10680065"/>
            <wp:effectExtent l="19050" t="19050" r="26035" b="26035"/>
            <wp:docPr id="22" name="Picture 22" descr="Icon&#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2" descr="Icon&#10;&#10;Description automatically generated with medium confidence"/>
                    <pic:cNvPicPr/>
                  </pic:nvPicPr>
                  <pic:blipFill>
                    <a:blip r:embed="rId17" cstate="print">
                      <a:extLst>
                        <a:ext uri="{28A0092B-C50C-407E-A947-70E740481C1C}">
                          <a14:useLocalDpi xmlns:a14="http://schemas.microsoft.com/office/drawing/2010/main" val="0"/>
                        </a:ext>
                      </a:extLst>
                    </a:blip>
                    <a:stretch>
                      <a:fillRect/>
                    </a:stretch>
                  </pic:blipFill>
                  <pic:spPr>
                    <a:xfrm>
                      <a:off x="0" y="0"/>
                      <a:ext cx="8015176" cy="10682340"/>
                    </a:xfrm>
                    <a:prstGeom prst="rect">
                      <a:avLst/>
                    </a:prstGeom>
                    <a:solidFill>
                      <a:schemeClr val="accent1">
                        <a:lumMod val="50000"/>
                        <a:alpha val="0"/>
                      </a:schemeClr>
                    </a:solidFill>
                    <a:ln>
                      <a:solidFill>
                        <a:schemeClr val="accent1">
                          <a:lumMod val="50000"/>
                        </a:schemeClr>
                      </a:solidFill>
                    </a:ln>
                  </pic:spPr>
                </pic:pic>
              </a:graphicData>
            </a:graphic>
          </wp:inline>
        </w:drawing>
      </w:r>
    </w:p>
    <w:p w14:paraId="42754FA0" w14:textId="49A17C8F" w:rsidR="00C17ED7" w:rsidRPr="0068048E" w:rsidRDefault="00C17ED7" w:rsidP="00797A66">
      <w:pPr>
        <w:ind w:right="401"/>
        <w:rPr>
          <w:rStyle w:val="A2"/>
          <w:rFonts w:ascii="Verdana" w:hAnsi="Verdana"/>
          <w:color w:val="4472C4" w:themeColor="accent1"/>
          <w:sz w:val="30"/>
          <w:szCs w:val="30"/>
        </w:rPr>
      </w:pPr>
    </w:p>
    <w:bookmarkStart w:id="0" w:name="_Toc115944284" w:displacedByCustomXml="next"/>
    <w:sdt>
      <w:sdtPr>
        <w:rPr>
          <w:rFonts w:asciiTheme="minorHAnsi" w:eastAsiaTheme="minorHAnsi" w:hAnsiTheme="minorHAnsi" w:cs="Tablet Gothic Sb"/>
          <w:bCs/>
          <w:color w:val="000000"/>
          <w:sz w:val="36"/>
          <w:szCs w:val="36"/>
          <w:lang w:val="en-GB"/>
        </w:rPr>
        <w:id w:val="-1907985137"/>
        <w:docPartObj>
          <w:docPartGallery w:val="Table of Contents"/>
          <w:docPartUnique/>
        </w:docPartObj>
      </w:sdtPr>
      <w:sdtEndPr>
        <w:rPr>
          <w:rFonts w:cstheme="minorBidi"/>
          <w:b w:val="0"/>
          <w:noProof/>
          <w:color w:val="auto"/>
          <w:sz w:val="24"/>
          <w:szCs w:val="24"/>
        </w:rPr>
      </w:sdtEndPr>
      <w:sdtContent>
        <w:p w14:paraId="50BCC830" w14:textId="77777777" w:rsidR="00CA5AF1" w:rsidRDefault="002D0CC3" w:rsidP="00CA5AF1">
          <w:pPr>
            <w:pStyle w:val="TOCHeading"/>
            <w:spacing w:before="0" w:line="240" w:lineRule="auto"/>
            <w:rPr>
              <w:rFonts w:ascii="Verdana" w:hAnsi="Verdana"/>
              <w:sz w:val="30"/>
              <w:szCs w:val="30"/>
            </w:rPr>
          </w:pPr>
          <w:r w:rsidRPr="003473B5">
            <w:rPr>
              <w:rFonts w:ascii="Verdana" w:hAnsi="Verdana"/>
              <w:sz w:val="30"/>
              <w:szCs w:val="30"/>
            </w:rPr>
            <w:t>Contents</w:t>
          </w:r>
        </w:p>
        <w:p w14:paraId="6B8773DF" w14:textId="7F4E62DF" w:rsidR="00CA5AF1" w:rsidRDefault="002D0CC3" w:rsidP="00181248">
          <w:pPr>
            <w:pStyle w:val="TOC1"/>
            <w:rPr>
              <w:rFonts w:asciiTheme="minorHAnsi" w:eastAsiaTheme="minorEastAsia" w:hAnsiTheme="minorHAnsi" w:cstheme="minorBidi"/>
              <w:sz w:val="22"/>
              <w:szCs w:val="22"/>
              <w:lang w:eastAsia="en-GB"/>
            </w:rPr>
          </w:pPr>
          <w:r>
            <w:fldChar w:fldCharType="begin"/>
          </w:r>
          <w:r>
            <w:instrText xml:space="preserve"> TOC \o "1-3" \h \z \u </w:instrText>
          </w:r>
          <w:r>
            <w:fldChar w:fldCharType="separate"/>
          </w:r>
        </w:p>
        <w:p w14:paraId="467520C1" w14:textId="02A161AF" w:rsidR="00CA5AF1" w:rsidRDefault="004A1AD1" w:rsidP="00181248">
          <w:pPr>
            <w:pStyle w:val="TOC1"/>
            <w:rPr>
              <w:rFonts w:asciiTheme="minorHAnsi" w:eastAsiaTheme="minorEastAsia" w:hAnsiTheme="minorHAnsi" w:cstheme="minorBidi"/>
              <w:sz w:val="22"/>
              <w:szCs w:val="22"/>
              <w:lang w:eastAsia="en-GB"/>
            </w:rPr>
          </w:pPr>
          <w:hyperlink w:anchor="_Toc135668385" w:history="1">
            <w:r w:rsidR="00CA5AF1" w:rsidRPr="00E170A3">
              <w:rPr>
                <w:rStyle w:val="Hyperlink"/>
                <w:b/>
                <w:color w:val="00B0F0"/>
              </w:rPr>
              <w:t>Section A: National structure</w:t>
            </w:r>
            <w:r w:rsidR="00CA5AF1">
              <w:rPr>
                <w:webHidden/>
              </w:rPr>
              <w:tab/>
            </w:r>
            <w:r w:rsidR="00CA5AF1">
              <w:rPr>
                <w:webHidden/>
              </w:rPr>
              <w:fldChar w:fldCharType="begin"/>
            </w:r>
            <w:r w:rsidR="00CA5AF1">
              <w:rPr>
                <w:webHidden/>
              </w:rPr>
              <w:instrText xml:space="preserve"> PAGEREF _Toc135668385 \h </w:instrText>
            </w:r>
            <w:r w:rsidR="00CA5AF1">
              <w:rPr>
                <w:webHidden/>
              </w:rPr>
            </w:r>
            <w:r w:rsidR="00CA5AF1">
              <w:rPr>
                <w:webHidden/>
              </w:rPr>
              <w:fldChar w:fldCharType="separate"/>
            </w:r>
            <w:r w:rsidR="009E5647">
              <w:rPr>
                <w:webHidden/>
              </w:rPr>
              <w:t>4</w:t>
            </w:r>
            <w:r w:rsidR="00CA5AF1">
              <w:rPr>
                <w:webHidden/>
              </w:rPr>
              <w:fldChar w:fldCharType="end"/>
            </w:r>
          </w:hyperlink>
        </w:p>
        <w:p w14:paraId="167677F0" w14:textId="55F1EC88" w:rsidR="00CA5AF1" w:rsidRDefault="004A1AD1" w:rsidP="00181248">
          <w:pPr>
            <w:pStyle w:val="TOC1"/>
            <w:rPr>
              <w:rFonts w:asciiTheme="minorHAnsi" w:eastAsiaTheme="minorEastAsia" w:hAnsiTheme="minorHAnsi" w:cstheme="minorBidi"/>
              <w:sz w:val="22"/>
              <w:szCs w:val="22"/>
              <w:lang w:eastAsia="en-GB"/>
            </w:rPr>
          </w:pPr>
          <w:hyperlink w:anchor="_Toc135668386" w:history="1">
            <w:r w:rsidR="00CA5AF1" w:rsidRPr="003B2DF5">
              <w:rPr>
                <w:rStyle w:val="Hyperlink"/>
              </w:rPr>
              <w:t>Working with the UK Government</w:t>
            </w:r>
            <w:r w:rsidR="00CA5AF1">
              <w:rPr>
                <w:webHidden/>
              </w:rPr>
              <w:tab/>
            </w:r>
            <w:r w:rsidR="00CA5AF1">
              <w:rPr>
                <w:webHidden/>
              </w:rPr>
              <w:fldChar w:fldCharType="begin"/>
            </w:r>
            <w:r w:rsidR="00CA5AF1">
              <w:rPr>
                <w:webHidden/>
              </w:rPr>
              <w:instrText xml:space="preserve"> PAGEREF _Toc135668386 \h </w:instrText>
            </w:r>
            <w:r w:rsidR="00CA5AF1">
              <w:rPr>
                <w:webHidden/>
              </w:rPr>
            </w:r>
            <w:r w:rsidR="00CA5AF1">
              <w:rPr>
                <w:webHidden/>
              </w:rPr>
              <w:fldChar w:fldCharType="separate"/>
            </w:r>
            <w:r w:rsidR="009E5647">
              <w:rPr>
                <w:webHidden/>
              </w:rPr>
              <w:t>4</w:t>
            </w:r>
            <w:r w:rsidR="00CA5AF1">
              <w:rPr>
                <w:webHidden/>
              </w:rPr>
              <w:fldChar w:fldCharType="end"/>
            </w:r>
          </w:hyperlink>
        </w:p>
        <w:p w14:paraId="694C9F75" w14:textId="0FB0FAB2" w:rsidR="00CA5AF1" w:rsidRDefault="004A1AD1" w:rsidP="00181248">
          <w:pPr>
            <w:pStyle w:val="TOC1"/>
            <w:rPr>
              <w:rFonts w:asciiTheme="minorHAnsi" w:eastAsiaTheme="minorEastAsia" w:hAnsiTheme="minorHAnsi" w:cstheme="minorBidi"/>
              <w:sz w:val="22"/>
              <w:szCs w:val="22"/>
              <w:lang w:eastAsia="en-GB"/>
            </w:rPr>
          </w:pPr>
          <w:hyperlink w:anchor="_Toc135668387" w:history="1">
            <w:r w:rsidR="00CA5AF1" w:rsidRPr="003B2DF5">
              <w:rPr>
                <w:rStyle w:val="Hyperlink"/>
              </w:rPr>
              <w:t>Senedd Cymru</w:t>
            </w:r>
            <w:r w:rsidR="00CA5AF1">
              <w:rPr>
                <w:webHidden/>
              </w:rPr>
              <w:tab/>
            </w:r>
            <w:r w:rsidR="00CA5AF1">
              <w:rPr>
                <w:webHidden/>
              </w:rPr>
              <w:fldChar w:fldCharType="begin"/>
            </w:r>
            <w:r w:rsidR="00CA5AF1">
              <w:rPr>
                <w:webHidden/>
              </w:rPr>
              <w:instrText xml:space="preserve"> PAGEREF _Toc135668387 \h </w:instrText>
            </w:r>
            <w:r w:rsidR="00CA5AF1">
              <w:rPr>
                <w:webHidden/>
              </w:rPr>
            </w:r>
            <w:r w:rsidR="00CA5AF1">
              <w:rPr>
                <w:webHidden/>
              </w:rPr>
              <w:fldChar w:fldCharType="separate"/>
            </w:r>
            <w:r w:rsidR="009E5647">
              <w:rPr>
                <w:webHidden/>
              </w:rPr>
              <w:t>4</w:t>
            </w:r>
            <w:r w:rsidR="00CA5AF1">
              <w:rPr>
                <w:webHidden/>
              </w:rPr>
              <w:fldChar w:fldCharType="end"/>
            </w:r>
          </w:hyperlink>
        </w:p>
        <w:p w14:paraId="3B8E4171" w14:textId="5287F0D8" w:rsidR="00CA5AF1" w:rsidRDefault="004A1AD1" w:rsidP="00181248">
          <w:pPr>
            <w:pStyle w:val="TOC1"/>
            <w:rPr>
              <w:rFonts w:asciiTheme="minorHAnsi" w:eastAsiaTheme="minorEastAsia" w:hAnsiTheme="minorHAnsi" w:cstheme="minorBidi"/>
              <w:sz w:val="22"/>
              <w:szCs w:val="22"/>
              <w:lang w:eastAsia="en-GB"/>
            </w:rPr>
          </w:pPr>
          <w:hyperlink w:anchor="_Toc135668391" w:history="1">
            <w:r w:rsidR="00CA5AF1" w:rsidRPr="003B2DF5">
              <w:rPr>
                <w:rStyle w:val="Hyperlink"/>
              </w:rPr>
              <w:t>Welsh Government</w:t>
            </w:r>
            <w:r w:rsidR="00CA5AF1">
              <w:rPr>
                <w:webHidden/>
              </w:rPr>
              <w:tab/>
            </w:r>
            <w:r w:rsidR="00CA5AF1">
              <w:rPr>
                <w:webHidden/>
              </w:rPr>
              <w:fldChar w:fldCharType="begin"/>
            </w:r>
            <w:r w:rsidR="00CA5AF1">
              <w:rPr>
                <w:webHidden/>
              </w:rPr>
              <w:instrText xml:space="preserve"> PAGEREF _Toc135668391 \h </w:instrText>
            </w:r>
            <w:r w:rsidR="00CA5AF1">
              <w:rPr>
                <w:webHidden/>
              </w:rPr>
            </w:r>
            <w:r w:rsidR="00CA5AF1">
              <w:rPr>
                <w:webHidden/>
              </w:rPr>
              <w:fldChar w:fldCharType="separate"/>
            </w:r>
            <w:r w:rsidR="009E5647">
              <w:rPr>
                <w:webHidden/>
              </w:rPr>
              <w:t>5</w:t>
            </w:r>
            <w:r w:rsidR="00CA5AF1">
              <w:rPr>
                <w:webHidden/>
              </w:rPr>
              <w:fldChar w:fldCharType="end"/>
            </w:r>
          </w:hyperlink>
        </w:p>
        <w:p w14:paraId="5B716224" w14:textId="6876DF3E" w:rsidR="00CA5AF1" w:rsidRDefault="004A1AD1" w:rsidP="00181248">
          <w:pPr>
            <w:pStyle w:val="TOC1"/>
            <w:rPr>
              <w:rFonts w:asciiTheme="minorHAnsi" w:eastAsiaTheme="minorEastAsia" w:hAnsiTheme="minorHAnsi" w:cstheme="minorBidi"/>
              <w:sz w:val="22"/>
              <w:szCs w:val="22"/>
              <w:lang w:eastAsia="en-GB"/>
            </w:rPr>
          </w:pPr>
          <w:hyperlink w:anchor="_Toc135668392" w:history="1">
            <w:r w:rsidR="00CA5AF1" w:rsidRPr="003B2DF5">
              <w:rPr>
                <w:rStyle w:val="Hyperlink"/>
              </w:rPr>
              <w:t>NHS Wales Executive</w:t>
            </w:r>
            <w:r w:rsidR="00CA5AF1">
              <w:rPr>
                <w:webHidden/>
              </w:rPr>
              <w:tab/>
            </w:r>
            <w:r w:rsidR="00CA5AF1">
              <w:rPr>
                <w:webHidden/>
              </w:rPr>
              <w:fldChar w:fldCharType="begin"/>
            </w:r>
            <w:r w:rsidR="00CA5AF1">
              <w:rPr>
                <w:webHidden/>
              </w:rPr>
              <w:instrText xml:space="preserve"> PAGEREF _Toc135668392 \h </w:instrText>
            </w:r>
            <w:r w:rsidR="00CA5AF1">
              <w:rPr>
                <w:webHidden/>
              </w:rPr>
            </w:r>
            <w:r w:rsidR="00CA5AF1">
              <w:rPr>
                <w:webHidden/>
              </w:rPr>
              <w:fldChar w:fldCharType="separate"/>
            </w:r>
            <w:r w:rsidR="009E5647">
              <w:rPr>
                <w:webHidden/>
              </w:rPr>
              <w:t>6</w:t>
            </w:r>
            <w:r w:rsidR="00CA5AF1">
              <w:rPr>
                <w:webHidden/>
              </w:rPr>
              <w:fldChar w:fldCharType="end"/>
            </w:r>
          </w:hyperlink>
        </w:p>
        <w:p w14:paraId="27CEF3F8" w14:textId="666CF5D3" w:rsidR="00CA5AF1" w:rsidRDefault="004A1AD1" w:rsidP="00181248">
          <w:pPr>
            <w:pStyle w:val="TOC1"/>
            <w:rPr>
              <w:rFonts w:asciiTheme="minorHAnsi" w:eastAsiaTheme="minorEastAsia" w:hAnsiTheme="minorHAnsi" w:cstheme="minorBidi"/>
              <w:sz w:val="22"/>
              <w:szCs w:val="22"/>
              <w:lang w:eastAsia="en-GB"/>
            </w:rPr>
          </w:pPr>
          <w:hyperlink w:anchor="_Toc135668393" w:history="1">
            <w:r w:rsidR="00CA5AF1" w:rsidRPr="003B2DF5">
              <w:rPr>
                <w:rStyle w:val="Hyperlink"/>
              </w:rPr>
              <w:t>Strategic Programme for Primary Care</w:t>
            </w:r>
            <w:r w:rsidR="00CA5AF1">
              <w:rPr>
                <w:webHidden/>
              </w:rPr>
              <w:tab/>
            </w:r>
            <w:r w:rsidR="00CA5AF1">
              <w:rPr>
                <w:webHidden/>
              </w:rPr>
              <w:fldChar w:fldCharType="begin"/>
            </w:r>
            <w:r w:rsidR="00CA5AF1">
              <w:rPr>
                <w:webHidden/>
              </w:rPr>
              <w:instrText xml:space="preserve"> PAGEREF _Toc135668393 \h </w:instrText>
            </w:r>
            <w:r w:rsidR="00CA5AF1">
              <w:rPr>
                <w:webHidden/>
              </w:rPr>
            </w:r>
            <w:r w:rsidR="00CA5AF1">
              <w:rPr>
                <w:webHidden/>
              </w:rPr>
              <w:fldChar w:fldCharType="separate"/>
            </w:r>
            <w:r w:rsidR="009E5647">
              <w:rPr>
                <w:webHidden/>
              </w:rPr>
              <w:t>6</w:t>
            </w:r>
            <w:r w:rsidR="00CA5AF1">
              <w:rPr>
                <w:webHidden/>
              </w:rPr>
              <w:fldChar w:fldCharType="end"/>
            </w:r>
          </w:hyperlink>
        </w:p>
        <w:p w14:paraId="4972325B" w14:textId="3C9B7BE7" w:rsidR="00CA5AF1" w:rsidRDefault="004A1AD1" w:rsidP="00181248">
          <w:pPr>
            <w:pStyle w:val="TOC1"/>
            <w:rPr>
              <w:rFonts w:asciiTheme="minorHAnsi" w:eastAsiaTheme="minorEastAsia" w:hAnsiTheme="minorHAnsi" w:cstheme="minorBidi"/>
              <w:sz w:val="22"/>
              <w:szCs w:val="22"/>
              <w:lang w:eastAsia="en-GB"/>
            </w:rPr>
          </w:pPr>
          <w:hyperlink w:anchor="_Toc135668394" w:history="1">
            <w:r w:rsidR="00CA5AF1" w:rsidRPr="003B2DF5">
              <w:rPr>
                <w:rStyle w:val="Hyperlink"/>
              </w:rPr>
              <w:t>National supporting organisations</w:t>
            </w:r>
            <w:r w:rsidR="00CA5AF1">
              <w:rPr>
                <w:webHidden/>
              </w:rPr>
              <w:tab/>
            </w:r>
            <w:r w:rsidR="00CA5AF1">
              <w:rPr>
                <w:webHidden/>
              </w:rPr>
              <w:fldChar w:fldCharType="begin"/>
            </w:r>
            <w:r w:rsidR="00CA5AF1">
              <w:rPr>
                <w:webHidden/>
              </w:rPr>
              <w:instrText xml:space="preserve"> PAGEREF _Toc135668394 \h </w:instrText>
            </w:r>
            <w:r w:rsidR="00CA5AF1">
              <w:rPr>
                <w:webHidden/>
              </w:rPr>
            </w:r>
            <w:r w:rsidR="00CA5AF1">
              <w:rPr>
                <w:webHidden/>
              </w:rPr>
              <w:fldChar w:fldCharType="separate"/>
            </w:r>
            <w:r w:rsidR="009E5647">
              <w:rPr>
                <w:webHidden/>
              </w:rPr>
              <w:t>8</w:t>
            </w:r>
            <w:r w:rsidR="00CA5AF1">
              <w:rPr>
                <w:webHidden/>
              </w:rPr>
              <w:fldChar w:fldCharType="end"/>
            </w:r>
          </w:hyperlink>
        </w:p>
        <w:p w14:paraId="3D02AEEA" w14:textId="297C4E9A" w:rsidR="00CA5AF1" w:rsidRDefault="004A1AD1" w:rsidP="00181248">
          <w:pPr>
            <w:pStyle w:val="TOC1"/>
            <w:rPr>
              <w:rFonts w:asciiTheme="minorHAnsi" w:eastAsiaTheme="minorEastAsia" w:hAnsiTheme="minorHAnsi" w:cstheme="minorBidi"/>
              <w:sz w:val="22"/>
              <w:szCs w:val="22"/>
              <w:lang w:eastAsia="en-GB"/>
            </w:rPr>
          </w:pPr>
          <w:hyperlink w:anchor="_Toc135668395" w:history="1">
            <w:r w:rsidR="00CA5AF1" w:rsidRPr="003B2DF5">
              <w:rPr>
                <w:rStyle w:val="Hyperlink"/>
              </w:rPr>
              <w:t>Special Health Authorities</w:t>
            </w:r>
            <w:r w:rsidR="00CA5AF1">
              <w:rPr>
                <w:webHidden/>
              </w:rPr>
              <w:tab/>
            </w:r>
            <w:r w:rsidR="00CA5AF1">
              <w:rPr>
                <w:webHidden/>
              </w:rPr>
              <w:fldChar w:fldCharType="begin"/>
            </w:r>
            <w:r w:rsidR="00CA5AF1">
              <w:rPr>
                <w:webHidden/>
              </w:rPr>
              <w:instrText xml:space="preserve"> PAGEREF _Toc135668395 \h </w:instrText>
            </w:r>
            <w:r w:rsidR="00CA5AF1">
              <w:rPr>
                <w:webHidden/>
              </w:rPr>
            </w:r>
            <w:r w:rsidR="00CA5AF1">
              <w:rPr>
                <w:webHidden/>
              </w:rPr>
              <w:fldChar w:fldCharType="separate"/>
            </w:r>
            <w:r w:rsidR="009E5647">
              <w:rPr>
                <w:webHidden/>
              </w:rPr>
              <w:t>8</w:t>
            </w:r>
            <w:r w:rsidR="00CA5AF1">
              <w:rPr>
                <w:webHidden/>
              </w:rPr>
              <w:fldChar w:fldCharType="end"/>
            </w:r>
          </w:hyperlink>
        </w:p>
        <w:p w14:paraId="2AFD2964" w14:textId="5467A0C8" w:rsidR="00CA5AF1" w:rsidRDefault="004A1AD1" w:rsidP="00181248">
          <w:pPr>
            <w:pStyle w:val="TOC1"/>
            <w:rPr>
              <w:rFonts w:asciiTheme="minorHAnsi" w:eastAsiaTheme="minorEastAsia" w:hAnsiTheme="minorHAnsi" w:cstheme="minorBidi"/>
              <w:sz w:val="22"/>
              <w:szCs w:val="22"/>
              <w:lang w:eastAsia="en-GB"/>
            </w:rPr>
          </w:pPr>
          <w:hyperlink w:anchor="_Toc135668396" w:history="1">
            <w:r w:rsidR="00CA5AF1" w:rsidRPr="003B2DF5">
              <w:rPr>
                <w:rStyle w:val="Hyperlink"/>
              </w:rPr>
              <w:t>All Wales NHS Trusts</w:t>
            </w:r>
            <w:r w:rsidR="00CA5AF1">
              <w:rPr>
                <w:webHidden/>
              </w:rPr>
              <w:tab/>
            </w:r>
            <w:r w:rsidR="00CA5AF1">
              <w:rPr>
                <w:webHidden/>
              </w:rPr>
              <w:fldChar w:fldCharType="begin"/>
            </w:r>
            <w:r w:rsidR="00CA5AF1">
              <w:rPr>
                <w:webHidden/>
              </w:rPr>
              <w:instrText xml:space="preserve"> PAGEREF _Toc135668396 \h </w:instrText>
            </w:r>
            <w:r w:rsidR="00CA5AF1">
              <w:rPr>
                <w:webHidden/>
              </w:rPr>
            </w:r>
            <w:r w:rsidR="00CA5AF1">
              <w:rPr>
                <w:webHidden/>
              </w:rPr>
              <w:fldChar w:fldCharType="separate"/>
            </w:r>
            <w:r w:rsidR="009E5647">
              <w:rPr>
                <w:webHidden/>
              </w:rPr>
              <w:t>8</w:t>
            </w:r>
            <w:r w:rsidR="00CA5AF1">
              <w:rPr>
                <w:webHidden/>
              </w:rPr>
              <w:fldChar w:fldCharType="end"/>
            </w:r>
          </w:hyperlink>
        </w:p>
        <w:p w14:paraId="4D29A7C3" w14:textId="7A59CF30" w:rsidR="00CA5AF1" w:rsidRDefault="004A1AD1" w:rsidP="00181248">
          <w:pPr>
            <w:pStyle w:val="TOC1"/>
            <w:rPr>
              <w:rFonts w:asciiTheme="minorHAnsi" w:eastAsiaTheme="minorEastAsia" w:hAnsiTheme="minorHAnsi" w:cstheme="minorBidi"/>
              <w:sz w:val="22"/>
              <w:szCs w:val="22"/>
              <w:lang w:eastAsia="en-GB"/>
            </w:rPr>
          </w:pPr>
          <w:hyperlink w:anchor="_Toc135668397" w:history="1">
            <w:r w:rsidR="00CA5AF1" w:rsidRPr="003B2DF5">
              <w:rPr>
                <w:rStyle w:val="Hyperlink"/>
              </w:rPr>
              <w:t>Other organisations with a national supporting role</w:t>
            </w:r>
            <w:r w:rsidR="00CA5AF1">
              <w:rPr>
                <w:webHidden/>
              </w:rPr>
              <w:tab/>
            </w:r>
            <w:r w:rsidR="00CA5AF1">
              <w:rPr>
                <w:webHidden/>
              </w:rPr>
              <w:fldChar w:fldCharType="begin"/>
            </w:r>
            <w:r w:rsidR="00CA5AF1">
              <w:rPr>
                <w:webHidden/>
              </w:rPr>
              <w:instrText xml:space="preserve"> PAGEREF _Toc135668397 \h </w:instrText>
            </w:r>
            <w:r w:rsidR="00CA5AF1">
              <w:rPr>
                <w:webHidden/>
              </w:rPr>
            </w:r>
            <w:r w:rsidR="00CA5AF1">
              <w:rPr>
                <w:webHidden/>
              </w:rPr>
              <w:fldChar w:fldCharType="separate"/>
            </w:r>
            <w:r w:rsidR="009E5647">
              <w:rPr>
                <w:webHidden/>
              </w:rPr>
              <w:t>9</w:t>
            </w:r>
            <w:r w:rsidR="00CA5AF1">
              <w:rPr>
                <w:webHidden/>
              </w:rPr>
              <w:fldChar w:fldCharType="end"/>
            </w:r>
          </w:hyperlink>
        </w:p>
        <w:p w14:paraId="5215B3CA" w14:textId="3CE19E50" w:rsidR="00CA5AF1" w:rsidRDefault="004A1AD1" w:rsidP="00181248">
          <w:pPr>
            <w:pStyle w:val="TOC1"/>
            <w:rPr>
              <w:rFonts w:asciiTheme="minorHAnsi" w:eastAsiaTheme="minorEastAsia" w:hAnsiTheme="minorHAnsi" w:cstheme="minorBidi"/>
              <w:sz w:val="22"/>
              <w:szCs w:val="22"/>
              <w:lang w:eastAsia="en-GB"/>
            </w:rPr>
          </w:pPr>
          <w:hyperlink w:anchor="_Toc135668398" w:history="1">
            <w:r w:rsidR="00CA5AF1" w:rsidRPr="003B2DF5">
              <w:rPr>
                <w:rStyle w:val="Hyperlink"/>
              </w:rPr>
              <w:t>Online health and well-being information services</w:t>
            </w:r>
            <w:r w:rsidR="00CA5AF1">
              <w:rPr>
                <w:webHidden/>
              </w:rPr>
              <w:tab/>
            </w:r>
            <w:r w:rsidR="00CA5AF1">
              <w:rPr>
                <w:webHidden/>
              </w:rPr>
              <w:fldChar w:fldCharType="begin"/>
            </w:r>
            <w:r w:rsidR="00CA5AF1">
              <w:rPr>
                <w:webHidden/>
              </w:rPr>
              <w:instrText xml:space="preserve"> PAGEREF _Toc135668398 \h </w:instrText>
            </w:r>
            <w:r w:rsidR="00CA5AF1">
              <w:rPr>
                <w:webHidden/>
              </w:rPr>
            </w:r>
            <w:r w:rsidR="00CA5AF1">
              <w:rPr>
                <w:webHidden/>
              </w:rPr>
              <w:fldChar w:fldCharType="separate"/>
            </w:r>
            <w:r w:rsidR="009E5647">
              <w:rPr>
                <w:webHidden/>
              </w:rPr>
              <w:t>9</w:t>
            </w:r>
            <w:r w:rsidR="00CA5AF1">
              <w:rPr>
                <w:webHidden/>
              </w:rPr>
              <w:fldChar w:fldCharType="end"/>
            </w:r>
          </w:hyperlink>
        </w:p>
        <w:p w14:paraId="259F1EF5" w14:textId="632622B3" w:rsidR="00CA5AF1" w:rsidRDefault="004A1AD1" w:rsidP="00181248">
          <w:pPr>
            <w:pStyle w:val="TOC1"/>
            <w:rPr>
              <w:rStyle w:val="Hyperlink"/>
            </w:rPr>
          </w:pPr>
          <w:hyperlink w:anchor="_Toc135668399" w:history="1">
            <w:r w:rsidR="00CA5AF1" w:rsidRPr="003B2DF5">
              <w:rPr>
                <w:rStyle w:val="Hyperlink"/>
              </w:rPr>
              <w:t>Inspection and regulation bodies</w:t>
            </w:r>
            <w:r w:rsidR="00CA5AF1">
              <w:rPr>
                <w:webHidden/>
              </w:rPr>
              <w:tab/>
            </w:r>
            <w:r w:rsidR="00CA5AF1">
              <w:rPr>
                <w:webHidden/>
              </w:rPr>
              <w:fldChar w:fldCharType="begin"/>
            </w:r>
            <w:r w:rsidR="00CA5AF1">
              <w:rPr>
                <w:webHidden/>
              </w:rPr>
              <w:instrText xml:space="preserve"> PAGEREF _Toc135668399 \h </w:instrText>
            </w:r>
            <w:r w:rsidR="00CA5AF1">
              <w:rPr>
                <w:webHidden/>
              </w:rPr>
            </w:r>
            <w:r w:rsidR="00CA5AF1">
              <w:rPr>
                <w:webHidden/>
              </w:rPr>
              <w:fldChar w:fldCharType="separate"/>
            </w:r>
            <w:r w:rsidR="009E5647">
              <w:rPr>
                <w:webHidden/>
              </w:rPr>
              <w:t>10</w:t>
            </w:r>
            <w:r w:rsidR="00CA5AF1">
              <w:rPr>
                <w:webHidden/>
              </w:rPr>
              <w:fldChar w:fldCharType="end"/>
            </w:r>
          </w:hyperlink>
        </w:p>
        <w:p w14:paraId="057AB887" w14:textId="77777777" w:rsidR="00E170A3" w:rsidRPr="00E170A3" w:rsidRDefault="00E170A3" w:rsidP="00E170A3">
          <w:pPr>
            <w:rPr>
              <w:noProof/>
            </w:rPr>
          </w:pPr>
        </w:p>
        <w:p w14:paraId="647356EC" w14:textId="3F51A8F6" w:rsidR="00CA5AF1" w:rsidRDefault="004A1AD1" w:rsidP="00181248">
          <w:pPr>
            <w:pStyle w:val="TOC1"/>
            <w:rPr>
              <w:rFonts w:asciiTheme="minorHAnsi" w:eastAsiaTheme="minorEastAsia" w:hAnsiTheme="minorHAnsi" w:cstheme="minorBidi"/>
              <w:sz w:val="22"/>
              <w:szCs w:val="22"/>
              <w:lang w:eastAsia="en-GB"/>
            </w:rPr>
          </w:pPr>
          <w:hyperlink w:anchor="_Toc135668400" w:history="1">
            <w:r w:rsidR="00CA5AF1" w:rsidRPr="00E170A3">
              <w:rPr>
                <w:rStyle w:val="Hyperlink"/>
                <w:b/>
                <w:color w:val="00B0F0"/>
              </w:rPr>
              <w:t>Section B: Local delivery</w:t>
            </w:r>
            <w:r w:rsidR="00CA5AF1">
              <w:rPr>
                <w:webHidden/>
              </w:rPr>
              <w:tab/>
            </w:r>
            <w:r w:rsidR="00CA5AF1">
              <w:rPr>
                <w:webHidden/>
              </w:rPr>
              <w:fldChar w:fldCharType="begin"/>
            </w:r>
            <w:r w:rsidR="00CA5AF1">
              <w:rPr>
                <w:webHidden/>
              </w:rPr>
              <w:instrText xml:space="preserve"> PAGEREF _Toc135668400 \h </w:instrText>
            </w:r>
            <w:r w:rsidR="00CA5AF1">
              <w:rPr>
                <w:webHidden/>
              </w:rPr>
            </w:r>
            <w:r w:rsidR="00CA5AF1">
              <w:rPr>
                <w:webHidden/>
              </w:rPr>
              <w:fldChar w:fldCharType="separate"/>
            </w:r>
            <w:r w:rsidR="009E5647">
              <w:rPr>
                <w:webHidden/>
              </w:rPr>
              <w:t>11</w:t>
            </w:r>
            <w:r w:rsidR="00CA5AF1">
              <w:rPr>
                <w:webHidden/>
              </w:rPr>
              <w:fldChar w:fldCharType="end"/>
            </w:r>
          </w:hyperlink>
        </w:p>
        <w:p w14:paraId="37DA853C" w14:textId="339E9B02" w:rsidR="00CA5AF1" w:rsidRDefault="004A1AD1" w:rsidP="00181248">
          <w:pPr>
            <w:pStyle w:val="TOC1"/>
            <w:rPr>
              <w:rFonts w:asciiTheme="minorHAnsi" w:eastAsiaTheme="minorEastAsia" w:hAnsiTheme="minorHAnsi" w:cstheme="minorBidi"/>
              <w:sz w:val="22"/>
              <w:szCs w:val="22"/>
              <w:lang w:eastAsia="en-GB"/>
            </w:rPr>
          </w:pPr>
          <w:hyperlink w:anchor="_Toc135668401" w:history="1">
            <w:r w:rsidR="00CA5AF1" w:rsidRPr="003B2DF5">
              <w:rPr>
                <w:rStyle w:val="Hyperlink"/>
              </w:rPr>
              <w:t>NHS Wales</w:t>
            </w:r>
            <w:r w:rsidR="00CA5AF1">
              <w:rPr>
                <w:webHidden/>
              </w:rPr>
              <w:tab/>
            </w:r>
            <w:r w:rsidR="00CA5AF1">
              <w:rPr>
                <w:webHidden/>
              </w:rPr>
              <w:fldChar w:fldCharType="begin"/>
            </w:r>
            <w:r w:rsidR="00CA5AF1">
              <w:rPr>
                <w:webHidden/>
              </w:rPr>
              <w:instrText xml:space="preserve"> PAGEREF _Toc135668401 \h </w:instrText>
            </w:r>
            <w:r w:rsidR="00CA5AF1">
              <w:rPr>
                <w:webHidden/>
              </w:rPr>
            </w:r>
            <w:r w:rsidR="00CA5AF1">
              <w:rPr>
                <w:webHidden/>
              </w:rPr>
              <w:fldChar w:fldCharType="separate"/>
            </w:r>
            <w:r w:rsidR="009E5647">
              <w:rPr>
                <w:webHidden/>
              </w:rPr>
              <w:t>11</w:t>
            </w:r>
            <w:r w:rsidR="00CA5AF1">
              <w:rPr>
                <w:webHidden/>
              </w:rPr>
              <w:fldChar w:fldCharType="end"/>
            </w:r>
          </w:hyperlink>
        </w:p>
        <w:p w14:paraId="55361F0B" w14:textId="24A14E96" w:rsidR="00CA5AF1" w:rsidRDefault="004A1AD1" w:rsidP="00181248">
          <w:pPr>
            <w:pStyle w:val="TOC1"/>
            <w:rPr>
              <w:rFonts w:asciiTheme="minorHAnsi" w:eastAsiaTheme="minorEastAsia" w:hAnsiTheme="minorHAnsi" w:cstheme="minorBidi"/>
              <w:sz w:val="22"/>
              <w:szCs w:val="22"/>
              <w:lang w:eastAsia="en-GB"/>
            </w:rPr>
          </w:pPr>
          <w:hyperlink w:anchor="_Toc135668402" w:history="1">
            <w:r w:rsidR="00CA5AF1" w:rsidRPr="003B2DF5">
              <w:rPr>
                <w:rStyle w:val="Hyperlink"/>
              </w:rPr>
              <w:t>Health Boards</w:t>
            </w:r>
            <w:r w:rsidR="00CA5AF1">
              <w:rPr>
                <w:webHidden/>
              </w:rPr>
              <w:tab/>
            </w:r>
            <w:r w:rsidR="00CA5AF1">
              <w:rPr>
                <w:webHidden/>
              </w:rPr>
              <w:fldChar w:fldCharType="begin"/>
            </w:r>
            <w:r w:rsidR="00CA5AF1">
              <w:rPr>
                <w:webHidden/>
              </w:rPr>
              <w:instrText xml:space="preserve"> PAGEREF _Toc135668402 \h </w:instrText>
            </w:r>
            <w:r w:rsidR="00CA5AF1">
              <w:rPr>
                <w:webHidden/>
              </w:rPr>
            </w:r>
            <w:r w:rsidR="00CA5AF1">
              <w:rPr>
                <w:webHidden/>
              </w:rPr>
              <w:fldChar w:fldCharType="separate"/>
            </w:r>
            <w:r w:rsidR="009E5647">
              <w:rPr>
                <w:webHidden/>
              </w:rPr>
              <w:t>11</w:t>
            </w:r>
            <w:r w:rsidR="00CA5AF1">
              <w:rPr>
                <w:webHidden/>
              </w:rPr>
              <w:fldChar w:fldCharType="end"/>
            </w:r>
          </w:hyperlink>
        </w:p>
        <w:p w14:paraId="1851D771" w14:textId="3E504B52" w:rsidR="00CA5AF1" w:rsidRDefault="004A1AD1" w:rsidP="00181248">
          <w:pPr>
            <w:pStyle w:val="TOC1"/>
            <w:rPr>
              <w:rFonts w:asciiTheme="minorHAnsi" w:eastAsiaTheme="minorEastAsia" w:hAnsiTheme="minorHAnsi" w:cstheme="minorBidi"/>
              <w:sz w:val="22"/>
              <w:szCs w:val="22"/>
              <w:lang w:eastAsia="en-GB"/>
            </w:rPr>
          </w:pPr>
          <w:hyperlink w:anchor="_Toc135668403" w:history="1">
            <w:r w:rsidR="00CA5AF1" w:rsidRPr="003B2DF5">
              <w:rPr>
                <w:rStyle w:val="Hyperlink"/>
              </w:rPr>
              <w:t>Local Authorities</w:t>
            </w:r>
            <w:r w:rsidR="00CA5AF1">
              <w:rPr>
                <w:webHidden/>
              </w:rPr>
              <w:tab/>
            </w:r>
            <w:r w:rsidR="00CA5AF1">
              <w:rPr>
                <w:webHidden/>
              </w:rPr>
              <w:fldChar w:fldCharType="begin"/>
            </w:r>
            <w:r w:rsidR="00CA5AF1">
              <w:rPr>
                <w:webHidden/>
              </w:rPr>
              <w:instrText xml:space="preserve"> PAGEREF _Toc135668403 \h </w:instrText>
            </w:r>
            <w:r w:rsidR="00CA5AF1">
              <w:rPr>
                <w:webHidden/>
              </w:rPr>
            </w:r>
            <w:r w:rsidR="00CA5AF1">
              <w:rPr>
                <w:webHidden/>
              </w:rPr>
              <w:fldChar w:fldCharType="separate"/>
            </w:r>
            <w:r w:rsidR="009E5647">
              <w:rPr>
                <w:webHidden/>
              </w:rPr>
              <w:t>11</w:t>
            </w:r>
            <w:r w:rsidR="00CA5AF1">
              <w:rPr>
                <w:webHidden/>
              </w:rPr>
              <w:fldChar w:fldCharType="end"/>
            </w:r>
          </w:hyperlink>
        </w:p>
        <w:p w14:paraId="16C2D9DA" w14:textId="592D1D49" w:rsidR="00CA5AF1" w:rsidRDefault="004A1AD1" w:rsidP="00181248">
          <w:pPr>
            <w:pStyle w:val="TOC1"/>
            <w:rPr>
              <w:rFonts w:asciiTheme="minorHAnsi" w:eastAsiaTheme="minorEastAsia" w:hAnsiTheme="minorHAnsi" w:cstheme="minorBidi"/>
              <w:sz w:val="22"/>
              <w:szCs w:val="22"/>
              <w:lang w:eastAsia="en-GB"/>
            </w:rPr>
          </w:pPr>
          <w:hyperlink w:anchor="_Toc135668404" w:history="1">
            <w:r w:rsidR="00CA5AF1" w:rsidRPr="003B2DF5">
              <w:rPr>
                <w:rStyle w:val="Hyperlink"/>
              </w:rPr>
              <w:t>Primary care clusters</w:t>
            </w:r>
            <w:r w:rsidR="00CA5AF1">
              <w:rPr>
                <w:webHidden/>
              </w:rPr>
              <w:tab/>
            </w:r>
            <w:r w:rsidR="00CA5AF1">
              <w:rPr>
                <w:webHidden/>
              </w:rPr>
              <w:fldChar w:fldCharType="begin"/>
            </w:r>
            <w:r w:rsidR="00CA5AF1">
              <w:rPr>
                <w:webHidden/>
              </w:rPr>
              <w:instrText xml:space="preserve"> PAGEREF _Toc135668404 \h </w:instrText>
            </w:r>
            <w:r w:rsidR="00CA5AF1">
              <w:rPr>
                <w:webHidden/>
              </w:rPr>
            </w:r>
            <w:r w:rsidR="00CA5AF1">
              <w:rPr>
                <w:webHidden/>
              </w:rPr>
              <w:fldChar w:fldCharType="separate"/>
            </w:r>
            <w:r w:rsidR="009E5647">
              <w:rPr>
                <w:webHidden/>
              </w:rPr>
              <w:t>12</w:t>
            </w:r>
            <w:r w:rsidR="00CA5AF1">
              <w:rPr>
                <w:webHidden/>
              </w:rPr>
              <w:fldChar w:fldCharType="end"/>
            </w:r>
          </w:hyperlink>
        </w:p>
        <w:p w14:paraId="4C2C44D4" w14:textId="7435F80F" w:rsidR="00CA5AF1" w:rsidRDefault="004A1AD1" w:rsidP="00181248">
          <w:pPr>
            <w:pStyle w:val="TOC1"/>
            <w:rPr>
              <w:rFonts w:asciiTheme="minorHAnsi" w:eastAsiaTheme="minorEastAsia" w:hAnsiTheme="minorHAnsi" w:cstheme="minorBidi"/>
              <w:sz w:val="22"/>
              <w:szCs w:val="22"/>
              <w:lang w:eastAsia="en-GB"/>
            </w:rPr>
          </w:pPr>
          <w:hyperlink w:anchor="_Toc135668405" w:history="1">
            <w:r w:rsidR="00CA5AF1" w:rsidRPr="003B2DF5">
              <w:rPr>
                <w:rStyle w:val="Hyperlink"/>
              </w:rPr>
              <w:t>Structure of clusters</w:t>
            </w:r>
            <w:r w:rsidR="00CA5AF1">
              <w:rPr>
                <w:webHidden/>
              </w:rPr>
              <w:tab/>
            </w:r>
            <w:r w:rsidR="00CA5AF1">
              <w:rPr>
                <w:webHidden/>
              </w:rPr>
              <w:fldChar w:fldCharType="begin"/>
            </w:r>
            <w:r w:rsidR="00CA5AF1">
              <w:rPr>
                <w:webHidden/>
              </w:rPr>
              <w:instrText xml:space="preserve"> PAGEREF _Toc135668405 \h </w:instrText>
            </w:r>
            <w:r w:rsidR="00CA5AF1">
              <w:rPr>
                <w:webHidden/>
              </w:rPr>
            </w:r>
            <w:r w:rsidR="00CA5AF1">
              <w:rPr>
                <w:webHidden/>
              </w:rPr>
              <w:fldChar w:fldCharType="separate"/>
            </w:r>
            <w:r w:rsidR="009E5647">
              <w:rPr>
                <w:webHidden/>
              </w:rPr>
              <w:t>12</w:t>
            </w:r>
            <w:r w:rsidR="00CA5AF1">
              <w:rPr>
                <w:webHidden/>
              </w:rPr>
              <w:fldChar w:fldCharType="end"/>
            </w:r>
          </w:hyperlink>
        </w:p>
        <w:p w14:paraId="5959618A" w14:textId="51F18E72" w:rsidR="00CA5AF1" w:rsidRDefault="004A1AD1" w:rsidP="00181248">
          <w:pPr>
            <w:pStyle w:val="TOC1"/>
            <w:rPr>
              <w:rFonts w:asciiTheme="minorHAnsi" w:eastAsiaTheme="minorEastAsia" w:hAnsiTheme="minorHAnsi" w:cstheme="minorBidi"/>
              <w:sz w:val="22"/>
              <w:szCs w:val="22"/>
              <w:lang w:eastAsia="en-GB"/>
            </w:rPr>
          </w:pPr>
          <w:hyperlink w:anchor="_Toc135668406" w:history="1">
            <w:r w:rsidR="00CA5AF1" w:rsidRPr="003B2DF5">
              <w:rPr>
                <w:rStyle w:val="Hyperlink"/>
              </w:rPr>
              <w:t>Background to clusters</w:t>
            </w:r>
            <w:r w:rsidR="00CA5AF1">
              <w:rPr>
                <w:webHidden/>
              </w:rPr>
              <w:tab/>
            </w:r>
            <w:r w:rsidR="00CA5AF1">
              <w:rPr>
                <w:webHidden/>
              </w:rPr>
              <w:fldChar w:fldCharType="begin"/>
            </w:r>
            <w:r w:rsidR="00CA5AF1">
              <w:rPr>
                <w:webHidden/>
              </w:rPr>
              <w:instrText xml:space="preserve"> PAGEREF _Toc135668406 \h </w:instrText>
            </w:r>
            <w:r w:rsidR="00CA5AF1">
              <w:rPr>
                <w:webHidden/>
              </w:rPr>
            </w:r>
            <w:r w:rsidR="00CA5AF1">
              <w:rPr>
                <w:webHidden/>
              </w:rPr>
              <w:fldChar w:fldCharType="separate"/>
            </w:r>
            <w:r w:rsidR="009E5647">
              <w:rPr>
                <w:webHidden/>
              </w:rPr>
              <w:t>13</w:t>
            </w:r>
            <w:r w:rsidR="00CA5AF1">
              <w:rPr>
                <w:webHidden/>
              </w:rPr>
              <w:fldChar w:fldCharType="end"/>
            </w:r>
          </w:hyperlink>
        </w:p>
        <w:p w14:paraId="54FFD3E2" w14:textId="05DD758E" w:rsidR="00CA5AF1" w:rsidRDefault="004A1AD1" w:rsidP="00181248">
          <w:pPr>
            <w:pStyle w:val="TOC1"/>
            <w:rPr>
              <w:rFonts w:asciiTheme="minorHAnsi" w:eastAsiaTheme="minorEastAsia" w:hAnsiTheme="minorHAnsi" w:cstheme="minorBidi"/>
              <w:sz w:val="22"/>
              <w:szCs w:val="22"/>
              <w:lang w:eastAsia="en-GB"/>
            </w:rPr>
          </w:pPr>
          <w:hyperlink w:anchor="_Toc135668407" w:history="1">
            <w:r w:rsidR="00CA5AF1" w:rsidRPr="003B2DF5">
              <w:rPr>
                <w:rStyle w:val="Hyperlink"/>
              </w:rPr>
              <w:t>The Accelerated Cluster Development programme</w:t>
            </w:r>
            <w:r w:rsidR="00CA5AF1">
              <w:rPr>
                <w:webHidden/>
              </w:rPr>
              <w:tab/>
            </w:r>
            <w:r w:rsidR="00CA5AF1">
              <w:rPr>
                <w:webHidden/>
              </w:rPr>
              <w:fldChar w:fldCharType="begin"/>
            </w:r>
            <w:r w:rsidR="00CA5AF1">
              <w:rPr>
                <w:webHidden/>
              </w:rPr>
              <w:instrText xml:space="preserve"> PAGEREF _Toc135668407 \h </w:instrText>
            </w:r>
            <w:r w:rsidR="00CA5AF1">
              <w:rPr>
                <w:webHidden/>
              </w:rPr>
            </w:r>
            <w:r w:rsidR="00CA5AF1">
              <w:rPr>
                <w:webHidden/>
              </w:rPr>
              <w:fldChar w:fldCharType="separate"/>
            </w:r>
            <w:r w:rsidR="009E5647">
              <w:rPr>
                <w:webHidden/>
              </w:rPr>
              <w:t>14</w:t>
            </w:r>
            <w:r w:rsidR="00CA5AF1">
              <w:rPr>
                <w:webHidden/>
              </w:rPr>
              <w:fldChar w:fldCharType="end"/>
            </w:r>
          </w:hyperlink>
        </w:p>
        <w:p w14:paraId="75705C64" w14:textId="67559EB2" w:rsidR="00CA5AF1" w:rsidRDefault="004A1AD1" w:rsidP="00181248">
          <w:pPr>
            <w:pStyle w:val="TOC1"/>
            <w:rPr>
              <w:rFonts w:asciiTheme="minorHAnsi" w:eastAsiaTheme="minorEastAsia" w:hAnsiTheme="minorHAnsi" w:cstheme="minorBidi"/>
              <w:sz w:val="22"/>
              <w:szCs w:val="22"/>
              <w:lang w:eastAsia="en-GB"/>
            </w:rPr>
          </w:pPr>
          <w:hyperlink w:anchor="_Toc135668408" w:history="1">
            <w:r w:rsidR="00CA5AF1" w:rsidRPr="003B2DF5">
              <w:rPr>
                <w:rStyle w:val="Hyperlink"/>
              </w:rPr>
              <w:t>Accelerated Cluster Development Timeline</w:t>
            </w:r>
            <w:r w:rsidR="00CA5AF1">
              <w:rPr>
                <w:webHidden/>
              </w:rPr>
              <w:tab/>
            </w:r>
            <w:r w:rsidR="00CA5AF1">
              <w:rPr>
                <w:webHidden/>
              </w:rPr>
              <w:fldChar w:fldCharType="begin"/>
            </w:r>
            <w:r w:rsidR="00CA5AF1">
              <w:rPr>
                <w:webHidden/>
              </w:rPr>
              <w:instrText xml:space="preserve"> PAGEREF _Toc135668408 \h </w:instrText>
            </w:r>
            <w:r w:rsidR="00CA5AF1">
              <w:rPr>
                <w:webHidden/>
              </w:rPr>
            </w:r>
            <w:r w:rsidR="00CA5AF1">
              <w:rPr>
                <w:webHidden/>
              </w:rPr>
              <w:fldChar w:fldCharType="separate"/>
            </w:r>
            <w:r w:rsidR="009E5647">
              <w:rPr>
                <w:webHidden/>
              </w:rPr>
              <w:t>15</w:t>
            </w:r>
            <w:r w:rsidR="00CA5AF1">
              <w:rPr>
                <w:webHidden/>
              </w:rPr>
              <w:fldChar w:fldCharType="end"/>
            </w:r>
          </w:hyperlink>
        </w:p>
        <w:p w14:paraId="7295599E" w14:textId="1612BF6B" w:rsidR="00CA5AF1" w:rsidRDefault="004A1AD1" w:rsidP="00181248">
          <w:pPr>
            <w:pStyle w:val="TOC1"/>
            <w:rPr>
              <w:rFonts w:asciiTheme="minorHAnsi" w:eastAsiaTheme="minorEastAsia" w:hAnsiTheme="minorHAnsi" w:cstheme="minorBidi"/>
              <w:sz w:val="22"/>
              <w:szCs w:val="22"/>
              <w:lang w:eastAsia="en-GB"/>
            </w:rPr>
          </w:pPr>
          <w:hyperlink w:anchor="_Toc135668409" w:history="1">
            <w:r w:rsidR="00CA5AF1" w:rsidRPr="003B2DF5">
              <w:rPr>
                <w:rStyle w:val="Hyperlink"/>
              </w:rPr>
              <w:t>Health &amp; care providers in Wales</w:t>
            </w:r>
            <w:r w:rsidR="00CA5AF1">
              <w:rPr>
                <w:webHidden/>
              </w:rPr>
              <w:tab/>
            </w:r>
            <w:r w:rsidR="00CA5AF1">
              <w:rPr>
                <w:webHidden/>
              </w:rPr>
              <w:fldChar w:fldCharType="begin"/>
            </w:r>
            <w:r w:rsidR="00CA5AF1">
              <w:rPr>
                <w:webHidden/>
              </w:rPr>
              <w:instrText xml:space="preserve"> PAGEREF _Toc135668409 \h </w:instrText>
            </w:r>
            <w:r w:rsidR="00CA5AF1">
              <w:rPr>
                <w:webHidden/>
              </w:rPr>
            </w:r>
            <w:r w:rsidR="00CA5AF1">
              <w:rPr>
                <w:webHidden/>
              </w:rPr>
              <w:fldChar w:fldCharType="separate"/>
            </w:r>
            <w:r w:rsidR="009E5647">
              <w:rPr>
                <w:webHidden/>
              </w:rPr>
              <w:t>16</w:t>
            </w:r>
            <w:r w:rsidR="00CA5AF1">
              <w:rPr>
                <w:webHidden/>
              </w:rPr>
              <w:fldChar w:fldCharType="end"/>
            </w:r>
          </w:hyperlink>
        </w:p>
        <w:p w14:paraId="669BF4D0" w14:textId="66893B5A" w:rsidR="00CA5AF1" w:rsidRDefault="004A1AD1" w:rsidP="00181248">
          <w:pPr>
            <w:pStyle w:val="TOC1"/>
            <w:rPr>
              <w:rFonts w:asciiTheme="minorHAnsi" w:eastAsiaTheme="minorEastAsia" w:hAnsiTheme="minorHAnsi" w:cstheme="minorBidi"/>
              <w:sz w:val="22"/>
              <w:szCs w:val="22"/>
              <w:lang w:eastAsia="en-GB"/>
            </w:rPr>
          </w:pPr>
          <w:hyperlink w:anchor="_Toc135668410" w:history="1">
            <w:r w:rsidR="00CA5AF1" w:rsidRPr="003B2DF5">
              <w:rPr>
                <w:rStyle w:val="Hyperlink"/>
              </w:rPr>
              <w:t>Primary care independent contractors</w:t>
            </w:r>
            <w:r w:rsidR="00CA5AF1">
              <w:rPr>
                <w:webHidden/>
              </w:rPr>
              <w:tab/>
            </w:r>
            <w:r w:rsidR="00CA5AF1">
              <w:rPr>
                <w:webHidden/>
              </w:rPr>
              <w:fldChar w:fldCharType="begin"/>
            </w:r>
            <w:r w:rsidR="00CA5AF1">
              <w:rPr>
                <w:webHidden/>
              </w:rPr>
              <w:instrText xml:space="preserve"> PAGEREF _Toc135668410 \h </w:instrText>
            </w:r>
            <w:r w:rsidR="00CA5AF1">
              <w:rPr>
                <w:webHidden/>
              </w:rPr>
            </w:r>
            <w:r w:rsidR="00CA5AF1">
              <w:rPr>
                <w:webHidden/>
              </w:rPr>
              <w:fldChar w:fldCharType="separate"/>
            </w:r>
            <w:r w:rsidR="009E5647">
              <w:rPr>
                <w:webHidden/>
              </w:rPr>
              <w:t>16</w:t>
            </w:r>
            <w:r w:rsidR="00CA5AF1">
              <w:rPr>
                <w:webHidden/>
              </w:rPr>
              <w:fldChar w:fldCharType="end"/>
            </w:r>
          </w:hyperlink>
        </w:p>
        <w:p w14:paraId="080BB77E" w14:textId="397648E0" w:rsidR="00CA5AF1" w:rsidRDefault="004A1AD1" w:rsidP="00181248">
          <w:pPr>
            <w:pStyle w:val="TOC1"/>
            <w:rPr>
              <w:rFonts w:asciiTheme="minorHAnsi" w:eastAsiaTheme="minorEastAsia" w:hAnsiTheme="minorHAnsi" w:cstheme="minorBidi"/>
              <w:sz w:val="22"/>
              <w:szCs w:val="22"/>
              <w:lang w:eastAsia="en-GB"/>
            </w:rPr>
          </w:pPr>
          <w:hyperlink w:anchor="_Toc135668411" w:history="1">
            <w:r w:rsidR="00CA5AF1" w:rsidRPr="003B2DF5">
              <w:rPr>
                <w:rStyle w:val="Hyperlink"/>
              </w:rPr>
              <w:t>Out of hours services</w:t>
            </w:r>
            <w:r w:rsidR="00CA5AF1">
              <w:rPr>
                <w:webHidden/>
              </w:rPr>
              <w:tab/>
            </w:r>
            <w:r w:rsidR="00CA5AF1">
              <w:rPr>
                <w:webHidden/>
              </w:rPr>
              <w:fldChar w:fldCharType="begin"/>
            </w:r>
            <w:r w:rsidR="00CA5AF1">
              <w:rPr>
                <w:webHidden/>
              </w:rPr>
              <w:instrText xml:space="preserve"> PAGEREF _Toc135668411 \h </w:instrText>
            </w:r>
            <w:r w:rsidR="00CA5AF1">
              <w:rPr>
                <w:webHidden/>
              </w:rPr>
            </w:r>
            <w:r w:rsidR="00CA5AF1">
              <w:rPr>
                <w:webHidden/>
              </w:rPr>
              <w:fldChar w:fldCharType="separate"/>
            </w:r>
            <w:r w:rsidR="009E5647">
              <w:rPr>
                <w:webHidden/>
              </w:rPr>
              <w:t>17</w:t>
            </w:r>
            <w:r w:rsidR="00CA5AF1">
              <w:rPr>
                <w:webHidden/>
              </w:rPr>
              <w:fldChar w:fldCharType="end"/>
            </w:r>
          </w:hyperlink>
        </w:p>
        <w:p w14:paraId="448B0DC7" w14:textId="051FF615" w:rsidR="00CA5AF1" w:rsidRDefault="004A1AD1" w:rsidP="00181248">
          <w:pPr>
            <w:pStyle w:val="TOC1"/>
            <w:rPr>
              <w:rFonts w:asciiTheme="minorHAnsi" w:eastAsiaTheme="minorEastAsia" w:hAnsiTheme="minorHAnsi" w:cstheme="minorBidi"/>
              <w:sz w:val="22"/>
              <w:szCs w:val="22"/>
              <w:lang w:eastAsia="en-GB"/>
            </w:rPr>
          </w:pPr>
          <w:hyperlink w:anchor="_Toc135668412" w:history="1">
            <w:r w:rsidR="00CA5AF1" w:rsidRPr="003B2DF5">
              <w:rPr>
                <w:rStyle w:val="Hyperlink"/>
              </w:rPr>
              <w:t>Urgent Primary Care</w:t>
            </w:r>
            <w:r w:rsidR="00CA5AF1">
              <w:rPr>
                <w:webHidden/>
              </w:rPr>
              <w:tab/>
            </w:r>
            <w:r w:rsidR="00CA5AF1">
              <w:rPr>
                <w:webHidden/>
              </w:rPr>
              <w:fldChar w:fldCharType="begin"/>
            </w:r>
            <w:r w:rsidR="00CA5AF1">
              <w:rPr>
                <w:webHidden/>
              </w:rPr>
              <w:instrText xml:space="preserve"> PAGEREF _Toc135668412 \h </w:instrText>
            </w:r>
            <w:r w:rsidR="00CA5AF1">
              <w:rPr>
                <w:webHidden/>
              </w:rPr>
            </w:r>
            <w:r w:rsidR="00CA5AF1">
              <w:rPr>
                <w:webHidden/>
              </w:rPr>
              <w:fldChar w:fldCharType="separate"/>
            </w:r>
            <w:r w:rsidR="009E5647">
              <w:rPr>
                <w:webHidden/>
              </w:rPr>
              <w:t>17</w:t>
            </w:r>
            <w:r w:rsidR="00CA5AF1">
              <w:rPr>
                <w:webHidden/>
              </w:rPr>
              <w:fldChar w:fldCharType="end"/>
            </w:r>
          </w:hyperlink>
        </w:p>
        <w:p w14:paraId="259C5D31" w14:textId="7345F266" w:rsidR="00CA5AF1" w:rsidRDefault="004A1AD1" w:rsidP="00181248">
          <w:pPr>
            <w:pStyle w:val="TOC1"/>
            <w:rPr>
              <w:rFonts w:asciiTheme="minorHAnsi" w:eastAsiaTheme="minorEastAsia" w:hAnsiTheme="minorHAnsi" w:cstheme="minorBidi"/>
              <w:sz w:val="22"/>
              <w:szCs w:val="22"/>
              <w:lang w:eastAsia="en-GB"/>
            </w:rPr>
          </w:pPr>
          <w:hyperlink w:anchor="_Toc135668413" w:history="1">
            <w:r w:rsidR="00CA5AF1" w:rsidRPr="003B2DF5">
              <w:rPr>
                <w:rStyle w:val="Hyperlink"/>
              </w:rPr>
              <w:t>Hospitals</w:t>
            </w:r>
            <w:r w:rsidR="00CA5AF1">
              <w:rPr>
                <w:webHidden/>
              </w:rPr>
              <w:tab/>
            </w:r>
            <w:r w:rsidR="00CA5AF1">
              <w:rPr>
                <w:webHidden/>
              </w:rPr>
              <w:fldChar w:fldCharType="begin"/>
            </w:r>
            <w:r w:rsidR="00CA5AF1">
              <w:rPr>
                <w:webHidden/>
              </w:rPr>
              <w:instrText xml:space="preserve"> PAGEREF _Toc135668413 \h </w:instrText>
            </w:r>
            <w:r w:rsidR="00CA5AF1">
              <w:rPr>
                <w:webHidden/>
              </w:rPr>
            </w:r>
            <w:r w:rsidR="00CA5AF1">
              <w:rPr>
                <w:webHidden/>
              </w:rPr>
              <w:fldChar w:fldCharType="separate"/>
            </w:r>
            <w:r w:rsidR="009E5647">
              <w:rPr>
                <w:webHidden/>
              </w:rPr>
              <w:t>18</w:t>
            </w:r>
            <w:r w:rsidR="00CA5AF1">
              <w:rPr>
                <w:webHidden/>
              </w:rPr>
              <w:fldChar w:fldCharType="end"/>
            </w:r>
          </w:hyperlink>
        </w:p>
        <w:p w14:paraId="7AAFE8BB" w14:textId="5A6F20A8" w:rsidR="00CA5AF1" w:rsidRDefault="004A1AD1" w:rsidP="00181248">
          <w:pPr>
            <w:pStyle w:val="TOC1"/>
            <w:rPr>
              <w:rFonts w:asciiTheme="minorHAnsi" w:eastAsiaTheme="minorEastAsia" w:hAnsiTheme="minorHAnsi" w:cstheme="minorBidi"/>
              <w:sz w:val="22"/>
              <w:szCs w:val="22"/>
              <w:lang w:eastAsia="en-GB"/>
            </w:rPr>
          </w:pPr>
          <w:hyperlink w:anchor="_Toc135668414" w:history="1">
            <w:r w:rsidR="00CA5AF1" w:rsidRPr="003B2DF5">
              <w:rPr>
                <w:rStyle w:val="Hyperlink"/>
              </w:rPr>
              <w:t>Local Authorities</w:t>
            </w:r>
            <w:r w:rsidR="00CA5AF1">
              <w:rPr>
                <w:webHidden/>
              </w:rPr>
              <w:tab/>
            </w:r>
            <w:r w:rsidR="00CA5AF1">
              <w:rPr>
                <w:webHidden/>
              </w:rPr>
              <w:fldChar w:fldCharType="begin"/>
            </w:r>
            <w:r w:rsidR="00CA5AF1">
              <w:rPr>
                <w:webHidden/>
              </w:rPr>
              <w:instrText xml:space="preserve"> PAGEREF _Toc135668414 \h </w:instrText>
            </w:r>
            <w:r w:rsidR="00CA5AF1">
              <w:rPr>
                <w:webHidden/>
              </w:rPr>
            </w:r>
            <w:r w:rsidR="00CA5AF1">
              <w:rPr>
                <w:webHidden/>
              </w:rPr>
              <w:fldChar w:fldCharType="separate"/>
            </w:r>
            <w:r w:rsidR="009E5647">
              <w:rPr>
                <w:webHidden/>
              </w:rPr>
              <w:t>18</w:t>
            </w:r>
            <w:r w:rsidR="00CA5AF1">
              <w:rPr>
                <w:webHidden/>
              </w:rPr>
              <w:fldChar w:fldCharType="end"/>
            </w:r>
          </w:hyperlink>
        </w:p>
        <w:p w14:paraId="49803629" w14:textId="0A97159B" w:rsidR="00CA5AF1" w:rsidRDefault="004A1AD1" w:rsidP="00181248">
          <w:pPr>
            <w:pStyle w:val="TOC1"/>
            <w:rPr>
              <w:rFonts w:asciiTheme="minorHAnsi" w:eastAsiaTheme="minorEastAsia" w:hAnsiTheme="minorHAnsi" w:cstheme="minorBidi"/>
              <w:sz w:val="22"/>
              <w:szCs w:val="22"/>
              <w:lang w:eastAsia="en-GB"/>
            </w:rPr>
          </w:pPr>
          <w:hyperlink w:anchor="_Toc135668415" w:history="1">
            <w:r w:rsidR="00CA5AF1" w:rsidRPr="003B2DF5">
              <w:rPr>
                <w:rStyle w:val="Hyperlink"/>
              </w:rPr>
              <w:t>The Third Sector</w:t>
            </w:r>
            <w:r w:rsidR="00CA5AF1">
              <w:rPr>
                <w:webHidden/>
              </w:rPr>
              <w:tab/>
            </w:r>
            <w:r w:rsidR="00CA5AF1">
              <w:rPr>
                <w:webHidden/>
              </w:rPr>
              <w:fldChar w:fldCharType="begin"/>
            </w:r>
            <w:r w:rsidR="00CA5AF1">
              <w:rPr>
                <w:webHidden/>
              </w:rPr>
              <w:instrText xml:space="preserve"> PAGEREF _Toc135668415 \h </w:instrText>
            </w:r>
            <w:r w:rsidR="00CA5AF1">
              <w:rPr>
                <w:webHidden/>
              </w:rPr>
            </w:r>
            <w:r w:rsidR="00CA5AF1">
              <w:rPr>
                <w:webHidden/>
              </w:rPr>
              <w:fldChar w:fldCharType="separate"/>
            </w:r>
            <w:r w:rsidR="009E5647">
              <w:rPr>
                <w:webHidden/>
              </w:rPr>
              <w:t>19</w:t>
            </w:r>
            <w:r w:rsidR="00CA5AF1">
              <w:rPr>
                <w:webHidden/>
              </w:rPr>
              <w:fldChar w:fldCharType="end"/>
            </w:r>
          </w:hyperlink>
        </w:p>
        <w:p w14:paraId="56AA8FD8" w14:textId="5549A6E0" w:rsidR="00CA5AF1" w:rsidRDefault="004A1AD1" w:rsidP="00181248">
          <w:pPr>
            <w:pStyle w:val="TOC1"/>
            <w:rPr>
              <w:rStyle w:val="Hyperlink"/>
            </w:rPr>
          </w:pPr>
          <w:hyperlink w:anchor="_Toc135668416" w:history="1">
            <w:r w:rsidR="00CA5AF1" w:rsidRPr="003B2DF5">
              <w:rPr>
                <w:rStyle w:val="Hyperlink"/>
              </w:rPr>
              <w:t>Citizens Advice Body - Llais</w:t>
            </w:r>
            <w:r w:rsidR="00CA5AF1">
              <w:rPr>
                <w:webHidden/>
              </w:rPr>
              <w:tab/>
            </w:r>
            <w:r w:rsidR="00CA5AF1">
              <w:rPr>
                <w:webHidden/>
              </w:rPr>
              <w:fldChar w:fldCharType="begin"/>
            </w:r>
            <w:r w:rsidR="00CA5AF1">
              <w:rPr>
                <w:webHidden/>
              </w:rPr>
              <w:instrText xml:space="preserve"> PAGEREF _Toc135668416 \h </w:instrText>
            </w:r>
            <w:r w:rsidR="00CA5AF1">
              <w:rPr>
                <w:webHidden/>
              </w:rPr>
            </w:r>
            <w:r w:rsidR="00CA5AF1">
              <w:rPr>
                <w:webHidden/>
              </w:rPr>
              <w:fldChar w:fldCharType="separate"/>
            </w:r>
            <w:r w:rsidR="009E5647">
              <w:rPr>
                <w:webHidden/>
              </w:rPr>
              <w:t>19</w:t>
            </w:r>
            <w:r w:rsidR="00CA5AF1">
              <w:rPr>
                <w:webHidden/>
              </w:rPr>
              <w:fldChar w:fldCharType="end"/>
            </w:r>
          </w:hyperlink>
        </w:p>
        <w:p w14:paraId="21F8C0B2" w14:textId="77777777" w:rsidR="00E170A3" w:rsidRPr="00E170A3" w:rsidRDefault="00E170A3" w:rsidP="00E170A3">
          <w:pPr>
            <w:rPr>
              <w:noProof/>
            </w:rPr>
          </w:pPr>
        </w:p>
        <w:p w14:paraId="685D4036" w14:textId="12711F69" w:rsidR="00CA5AF1" w:rsidRDefault="004A1AD1" w:rsidP="00181248">
          <w:pPr>
            <w:pStyle w:val="TOC1"/>
            <w:rPr>
              <w:rFonts w:asciiTheme="minorHAnsi" w:eastAsiaTheme="minorEastAsia" w:hAnsiTheme="minorHAnsi" w:cstheme="minorBidi"/>
              <w:sz w:val="22"/>
              <w:szCs w:val="22"/>
              <w:lang w:eastAsia="en-GB"/>
            </w:rPr>
          </w:pPr>
          <w:hyperlink w:anchor="_Toc135668417" w:history="1">
            <w:r w:rsidR="00CA5AF1" w:rsidRPr="00E170A3">
              <w:rPr>
                <w:rStyle w:val="Hyperlink"/>
                <w:b/>
                <w:color w:val="00B0F0"/>
              </w:rPr>
              <w:t>Section C: Mechanisms for collaborative planning and for integrated delivery</w:t>
            </w:r>
            <w:r w:rsidR="00CA5AF1">
              <w:rPr>
                <w:webHidden/>
              </w:rPr>
              <w:tab/>
            </w:r>
            <w:r w:rsidR="00CA5AF1">
              <w:rPr>
                <w:webHidden/>
              </w:rPr>
              <w:fldChar w:fldCharType="begin"/>
            </w:r>
            <w:r w:rsidR="00CA5AF1">
              <w:rPr>
                <w:webHidden/>
              </w:rPr>
              <w:instrText xml:space="preserve"> PAGEREF _Toc135668417 \h </w:instrText>
            </w:r>
            <w:r w:rsidR="00CA5AF1">
              <w:rPr>
                <w:webHidden/>
              </w:rPr>
            </w:r>
            <w:r w:rsidR="00CA5AF1">
              <w:rPr>
                <w:webHidden/>
              </w:rPr>
              <w:fldChar w:fldCharType="separate"/>
            </w:r>
            <w:r w:rsidR="009E5647">
              <w:rPr>
                <w:webHidden/>
              </w:rPr>
              <w:t>20</w:t>
            </w:r>
            <w:r w:rsidR="00CA5AF1">
              <w:rPr>
                <w:webHidden/>
              </w:rPr>
              <w:fldChar w:fldCharType="end"/>
            </w:r>
          </w:hyperlink>
        </w:p>
        <w:p w14:paraId="5C75434A" w14:textId="4CF20C12" w:rsidR="00CA5AF1" w:rsidRDefault="004A1AD1" w:rsidP="00181248">
          <w:pPr>
            <w:pStyle w:val="TOC1"/>
            <w:rPr>
              <w:rFonts w:asciiTheme="minorHAnsi" w:eastAsiaTheme="minorEastAsia" w:hAnsiTheme="minorHAnsi" w:cstheme="minorBidi"/>
              <w:sz w:val="22"/>
              <w:szCs w:val="22"/>
              <w:lang w:eastAsia="en-GB"/>
            </w:rPr>
          </w:pPr>
          <w:hyperlink w:anchor="_Toc135668418" w:history="1">
            <w:r w:rsidR="00CA5AF1" w:rsidRPr="003B2DF5">
              <w:rPr>
                <w:rStyle w:val="Hyperlink"/>
              </w:rPr>
              <w:t>Regional Partnership Boards</w:t>
            </w:r>
            <w:r w:rsidR="00CA5AF1">
              <w:rPr>
                <w:webHidden/>
              </w:rPr>
              <w:tab/>
            </w:r>
            <w:r w:rsidR="00CA5AF1">
              <w:rPr>
                <w:webHidden/>
              </w:rPr>
              <w:fldChar w:fldCharType="begin"/>
            </w:r>
            <w:r w:rsidR="00CA5AF1">
              <w:rPr>
                <w:webHidden/>
              </w:rPr>
              <w:instrText xml:space="preserve"> PAGEREF _Toc135668418 \h </w:instrText>
            </w:r>
            <w:r w:rsidR="00CA5AF1">
              <w:rPr>
                <w:webHidden/>
              </w:rPr>
            </w:r>
            <w:r w:rsidR="00CA5AF1">
              <w:rPr>
                <w:webHidden/>
              </w:rPr>
              <w:fldChar w:fldCharType="separate"/>
            </w:r>
            <w:r w:rsidR="009E5647">
              <w:rPr>
                <w:webHidden/>
              </w:rPr>
              <w:t>20</w:t>
            </w:r>
            <w:r w:rsidR="00CA5AF1">
              <w:rPr>
                <w:webHidden/>
              </w:rPr>
              <w:fldChar w:fldCharType="end"/>
            </w:r>
          </w:hyperlink>
        </w:p>
        <w:p w14:paraId="19A34866" w14:textId="509015FA" w:rsidR="00CA5AF1" w:rsidRDefault="004A1AD1" w:rsidP="00181248">
          <w:pPr>
            <w:pStyle w:val="TOC1"/>
            <w:rPr>
              <w:rFonts w:asciiTheme="minorHAnsi" w:eastAsiaTheme="minorEastAsia" w:hAnsiTheme="minorHAnsi" w:cstheme="minorBidi"/>
              <w:sz w:val="22"/>
              <w:szCs w:val="22"/>
              <w:lang w:eastAsia="en-GB"/>
            </w:rPr>
          </w:pPr>
          <w:hyperlink w:anchor="_Toc135668419" w:history="1">
            <w:r w:rsidR="00CA5AF1" w:rsidRPr="003B2DF5">
              <w:rPr>
                <w:rStyle w:val="Hyperlink"/>
              </w:rPr>
              <w:t>Public Service Boards</w:t>
            </w:r>
            <w:r w:rsidR="00CA5AF1">
              <w:rPr>
                <w:webHidden/>
              </w:rPr>
              <w:tab/>
            </w:r>
            <w:r w:rsidR="00CA5AF1">
              <w:rPr>
                <w:webHidden/>
              </w:rPr>
              <w:fldChar w:fldCharType="begin"/>
            </w:r>
            <w:r w:rsidR="00CA5AF1">
              <w:rPr>
                <w:webHidden/>
              </w:rPr>
              <w:instrText xml:space="preserve"> PAGEREF _Toc135668419 \h </w:instrText>
            </w:r>
            <w:r w:rsidR="00CA5AF1">
              <w:rPr>
                <w:webHidden/>
              </w:rPr>
            </w:r>
            <w:r w:rsidR="00CA5AF1">
              <w:rPr>
                <w:webHidden/>
              </w:rPr>
              <w:fldChar w:fldCharType="separate"/>
            </w:r>
            <w:r w:rsidR="009E5647">
              <w:rPr>
                <w:webHidden/>
              </w:rPr>
              <w:t>20</w:t>
            </w:r>
            <w:r w:rsidR="00CA5AF1">
              <w:rPr>
                <w:webHidden/>
              </w:rPr>
              <w:fldChar w:fldCharType="end"/>
            </w:r>
          </w:hyperlink>
        </w:p>
        <w:p w14:paraId="037C2B26" w14:textId="415EA183" w:rsidR="00CA5AF1" w:rsidRDefault="004A1AD1" w:rsidP="00181248">
          <w:pPr>
            <w:pStyle w:val="TOC1"/>
            <w:rPr>
              <w:rFonts w:asciiTheme="minorHAnsi" w:eastAsiaTheme="minorEastAsia" w:hAnsiTheme="minorHAnsi" w:cstheme="minorBidi"/>
              <w:sz w:val="22"/>
              <w:szCs w:val="22"/>
              <w:lang w:eastAsia="en-GB"/>
            </w:rPr>
          </w:pPr>
          <w:hyperlink w:anchor="_Toc135668420" w:history="1">
            <w:r w:rsidR="00CA5AF1" w:rsidRPr="003B2DF5">
              <w:rPr>
                <w:rStyle w:val="Hyperlink"/>
              </w:rPr>
              <w:t>Pan Cluster Planning Groups</w:t>
            </w:r>
            <w:r w:rsidR="00CA5AF1">
              <w:rPr>
                <w:webHidden/>
              </w:rPr>
              <w:tab/>
            </w:r>
            <w:r w:rsidR="00CA5AF1">
              <w:rPr>
                <w:webHidden/>
              </w:rPr>
              <w:fldChar w:fldCharType="begin"/>
            </w:r>
            <w:r w:rsidR="00CA5AF1">
              <w:rPr>
                <w:webHidden/>
              </w:rPr>
              <w:instrText xml:space="preserve"> PAGEREF _Toc135668420 \h </w:instrText>
            </w:r>
            <w:r w:rsidR="00CA5AF1">
              <w:rPr>
                <w:webHidden/>
              </w:rPr>
            </w:r>
            <w:r w:rsidR="00CA5AF1">
              <w:rPr>
                <w:webHidden/>
              </w:rPr>
              <w:fldChar w:fldCharType="separate"/>
            </w:r>
            <w:r w:rsidR="009E5647">
              <w:rPr>
                <w:webHidden/>
              </w:rPr>
              <w:t>21</w:t>
            </w:r>
            <w:r w:rsidR="00CA5AF1">
              <w:rPr>
                <w:webHidden/>
              </w:rPr>
              <w:fldChar w:fldCharType="end"/>
            </w:r>
          </w:hyperlink>
        </w:p>
        <w:p w14:paraId="4D8FFC0A" w14:textId="18B415DC" w:rsidR="00CA5AF1" w:rsidRDefault="004A1AD1" w:rsidP="00181248">
          <w:pPr>
            <w:pStyle w:val="TOC1"/>
            <w:rPr>
              <w:rFonts w:asciiTheme="minorHAnsi" w:eastAsiaTheme="minorEastAsia" w:hAnsiTheme="minorHAnsi" w:cstheme="minorBidi"/>
              <w:sz w:val="22"/>
              <w:szCs w:val="22"/>
              <w:lang w:eastAsia="en-GB"/>
            </w:rPr>
          </w:pPr>
          <w:hyperlink w:anchor="_Toc135668422" w:history="1">
            <w:r w:rsidR="00CA5AF1" w:rsidRPr="003B2DF5">
              <w:rPr>
                <w:rStyle w:val="Hyperlink"/>
              </w:rPr>
              <w:t>Health Boards</w:t>
            </w:r>
            <w:r w:rsidR="00CA5AF1">
              <w:rPr>
                <w:webHidden/>
              </w:rPr>
              <w:tab/>
            </w:r>
            <w:r w:rsidR="00CA5AF1">
              <w:rPr>
                <w:webHidden/>
              </w:rPr>
              <w:fldChar w:fldCharType="begin"/>
            </w:r>
            <w:r w:rsidR="00CA5AF1">
              <w:rPr>
                <w:webHidden/>
              </w:rPr>
              <w:instrText xml:space="preserve"> PAGEREF _Toc135668422 \h </w:instrText>
            </w:r>
            <w:r w:rsidR="00CA5AF1">
              <w:rPr>
                <w:webHidden/>
              </w:rPr>
            </w:r>
            <w:r w:rsidR="00CA5AF1">
              <w:rPr>
                <w:webHidden/>
              </w:rPr>
              <w:fldChar w:fldCharType="separate"/>
            </w:r>
            <w:r w:rsidR="009E5647">
              <w:rPr>
                <w:webHidden/>
              </w:rPr>
              <w:t>22</w:t>
            </w:r>
            <w:r w:rsidR="00CA5AF1">
              <w:rPr>
                <w:webHidden/>
              </w:rPr>
              <w:fldChar w:fldCharType="end"/>
            </w:r>
          </w:hyperlink>
        </w:p>
        <w:p w14:paraId="27C4DE0E" w14:textId="454E3E7C" w:rsidR="00CA5AF1" w:rsidRDefault="004A1AD1" w:rsidP="00181248">
          <w:pPr>
            <w:pStyle w:val="TOC1"/>
            <w:rPr>
              <w:rFonts w:asciiTheme="minorHAnsi" w:eastAsiaTheme="minorEastAsia" w:hAnsiTheme="minorHAnsi" w:cstheme="minorBidi"/>
              <w:sz w:val="22"/>
              <w:szCs w:val="22"/>
              <w:lang w:eastAsia="en-GB"/>
            </w:rPr>
          </w:pPr>
          <w:hyperlink w:anchor="_Toc135668423" w:history="1">
            <w:r w:rsidR="00CA5AF1" w:rsidRPr="003B2DF5">
              <w:rPr>
                <w:rStyle w:val="Hyperlink"/>
              </w:rPr>
              <w:t>Clusters</w:t>
            </w:r>
            <w:r w:rsidR="00CA5AF1">
              <w:rPr>
                <w:webHidden/>
              </w:rPr>
              <w:tab/>
            </w:r>
            <w:r w:rsidR="00CA5AF1">
              <w:rPr>
                <w:webHidden/>
              </w:rPr>
              <w:fldChar w:fldCharType="begin"/>
            </w:r>
            <w:r w:rsidR="00CA5AF1">
              <w:rPr>
                <w:webHidden/>
              </w:rPr>
              <w:instrText xml:space="preserve"> PAGEREF _Toc135668423 \h </w:instrText>
            </w:r>
            <w:r w:rsidR="00CA5AF1">
              <w:rPr>
                <w:webHidden/>
              </w:rPr>
            </w:r>
            <w:r w:rsidR="00CA5AF1">
              <w:rPr>
                <w:webHidden/>
              </w:rPr>
              <w:fldChar w:fldCharType="separate"/>
            </w:r>
            <w:r w:rsidR="009E5647">
              <w:rPr>
                <w:webHidden/>
              </w:rPr>
              <w:t>22</w:t>
            </w:r>
            <w:r w:rsidR="00CA5AF1">
              <w:rPr>
                <w:webHidden/>
              </w:rPr>
              <w:fldChar w:fldCharType="end"/>
            </w:r>
          </w:hyperlink>
        </w:p>
        <w:p w14:paraId="0D9E187E" w14:textId="6512FC3D" w:rsidR="005B7C62" w:rsidRDefault="002D0CC3" w:rsidP="0036722E">
          <w:r>
            <w:rPr>
              <w:b/>
              <w:bCs/>
              <w:noProof/>
            </w:rPr>
            <w:fldChar w:fldCharType="end"/>
          </w:r>
        </w:p>
      </w:sdtContent>
    </w:sdt>
    <w:bookmarkStart w:id="1" w:name="_Toc133448224" w:displacedByCustomXml="prev"/>
    <w:p w14:paraId="1AA42160" w14:textId="77777777" w:rsidR="00E170A3" w:rsidRDefault="00E170A3" w:rsidP="00797A66">
      <w:pPr>
        <w:pStyle w:val="Heading1"/>
        <w:spacing w:before="0" w:line="240" w:lineRule="auto"/>
      </w:pPr>
      <w:bookmarkStart w:id="2" w:name="_Toc135668035"/>
      <w:bookmarkStart w:id="3" w:name="_Toc135668382"/>
    </w:p>
    <w:p w14:paraId="14EBD526" w14:textId="77777777" w:rsidR="00E170A3" w:rsidRDefault="00E170A3" w:rsidP="00797A66">
      <w:pPr>
        <w:pStyle w:val="Heading1"/>
        <w:spacing w:before="0" w:line="240" w:lineRule="auto"/>
      </w:pPr>
    </w:p>
    <w:p w14:paraId="76A5C87D" w14:textId="036B0B7A" w:rsidR="00E170A3" w:rsidRDefault="00E170A3" w:rsidP="00797A66">
      <w:pPr>
        <w:pStyle w:val="Heading1"/>
        <w:spacing w:before="0" w:line="240" w:lineRule="auto"/>
      </w:pPr>
    </w:p>
    <w:p w14:paraId="3CA3F002" w14:textId="77777777" w:rsidR="00E170A3" w:rsidRPr="00E170A3" w:rsidRDefault="00E170A3" w:rsidP="00E170A3"/>
    <w:p w14:paraId="729AB0EF" w14:textId="77777777" w:rsidR="00E170A3" w:rsidRDefault="00E170A3" w:rsidP="00797A66">
      <w:pPr>
        <w:pStyle w:val="Heading1"/>
        <w:spacing w:before="0" w:line="240" w:lineRule="auto"/>
      </w:pPr>
    </w:p>
    <w:p w14:paraId="0A1C0AA2" w14:textId="4DA29E2B" w:rsidR="00BD739E" w:rsidRPr="00E00E68" w:rsidRDefault="00BD739E" w:rsidP="00797A66">
      <w:pPr>
        <w:pStyle w:val="Heading1"/>
        <w:spacing w:before="0" w:line="240" w:lineRule="auto"/>
      </w:pPr>
      <w:r w:rsidRPr="00E00E68">
        <w:t>Introduction</w:t>
      </w:r>
      <w:bookmarkEnd w:id="2"/>
      <w:bookmarkEnd w:id="3"/>
    </w:p>
    <w:bookmarkEnd w:id="1"/>
    <w:p w14:paraId="70D0A671" w14:textId="77777777" w:rsidR="00BD739E" w:rsidRPr="0036722E" w:rsidRDefault="00BD739E" w:rsidP="0068048E">
      <w:pPr>
        <w:spacing w:line="276" w:lineRule="auto"/>
        <w:rPr>
          <w:rFonts w:ascii="Verdana" w:hAnsi="Verdana"/>
          <w:color w:val="002060"/>
          <w:sz w:val="23"/>
          <w:szCs w:val="23"/>
        </w:rPr>
      </w:pPr>
    </w:p>
    <w:p w14:paraId="0F8E22BB" w14:textId="65C05744" w:rsidR="00BD739E" w:rsidRPr="0036722E" w:rsidRDefault="00BD739E" w:rsidP="0036722E">
      <w:pPr>
        <w:spacing w:line="276" w:lineRule="auto"/>
        <w:jc w:val="both"/>
        <w:rPr>
          <w:rFonts w:ascii="Verdana" w:hAnsi="Verdana"/>
          <w:b/>
          <w:color w:val="34B9CE"/>
          <w:sz w:val="60"/>
          <w:szCs w:val="60"/>
        </w:rPr>
      </w:pPr>
      <w:r w:rsidRPr="009C310A">
        <w:rPr>
          <w:rFonts w:ascii="Verdana" w:hAnsi="Verdana"/>
          <w:sz w:val="23"/>
          <w:szCs w:val="23"/>
        </w:rPr>
        <w:t xml:space="preserve">This is </w:t>
      </w:r>
      <w:r w:rsidR="0036722E">
        <w:rPr>
          <w:rFonts w:ascii="Verdana" w:hAnsi="Verdana"/>
          <w:sz w:val="23"/>
          <w:szCs w:val="23"/>
        </w:rPr>
        <w:t xml:space="preserve">the </w:t>
      </w:r>
      <w:r w:rsidR="0036722E" w:rsidRPr="0036722E">
        <w:rPr>
          <w:rFonts w:ascii="Verdana" w:hAnsi="Verdana"/>
          <w:b/>
          <w:i/>
          <w:color w:val="0070C0"/>
          <w:sz w:val="23"/>
          <w:szCs w:val="23"/>
        </w:rPr>
        <w:t>Working in Wales: Policy &amp; Strategic Context</w:t>
      </w:r>
      <w:r w:rsidR="005B0389">
        <w:rPr>
          <w:rFonts w:ascii="Verdana" w:hAnsi="Verdana"/>
          <w:b/>
          <w:color w:val="0070C0"/>
          <w:sz w:val="60"/>
          <w:szCs w:val="60"/>
        </w:rPr>
        <w:t xml:space="preserve"> </w:t>
      </w:r>
      <w:r w:rsidRPr="009C310A">
        <w:rPr>
          <w:rFonts w:ascii="Verdana" w:hAnsi="Verdana"/>
          <w:sz w:val="23"/>
          <w:szCs w:val="23"/>
        </w:rPr>
        <w:t xml:space="preserve">handbook of a </w:t>
      </w:r>
      <w:r w:rsidR="00045361">
        <w:rPr>
          <w:rFonts w:ascii="Verdana" w:hAnsi="Verdana"/>
          <w:sz w:val="23"/>
          <w:szCs w:val="23"/>
        </w:rPr>
        <w:t>collection</w:t>
      </w:r>
      <w:r w:rsidRPr="009C310A">
        <w:rPr>
          <w:rFonts w:ascii="Verdana" w:hAnsi="Verdana"/>
          <w:sz w:val="23"/>
          <w:szCs w:val="23"/>
        </w:rPr>
        <w:t xml:space="preserve"> of </w:t>
      </w:r>
      <w:r w:rsidR="00B6774A" w:rsidRPr="009C310A">
        <w:rPr>
          <w:rFonts w:ascii="Verdana" w:hAnsi="Verdana"/>
          <w:b/>
          <w:i/>
          <w:color w:val="0070C0"/>
          <w:sz w:val="23"/>
          <w:szCs w:val="23"/>
        </w:rPr>
        <w:t xml:space="preserve">CLUSTER WORKING IN WALES </w:t>
      </w:r>
      <w:r w:rsidRPr="009C310A">
        <w:rPr>
          <w:rFonts w:ascii="Verdana" w:hAnsi="Verdana"/>
          <w:b/>
          <w:i/>
          <w:color w:val="0070C0"/>
          <w:sz w:val="23"/>
          <w:szCs w:val="23"/>
        </w:rPr>
        <w:t>Handbooks</w:t>
      </w:r>
      <w:r w:rsidR="00045361">
        <w:rPr>
          <w:rFonts w:ascii="Verdana" w:hAnsi="Verdana"/>
          <w:b/>
          <w:i/>
          <w:color w:val="0070C0"/>
          <w:sz w:val="23"/>
          <w:szCs w:val="23"/>
        </w:rPr>
        <w:t>,</w:t>
      </w:r>
      <w:r w:rsidRPr="009C310A">
        <w:rPr>
          <w:rFonts w:ascii="Verdana" w:hAnsi="Verdana"/>
          <w:color w:val="0070C0"/>
          <w:sz w:val="23"/>
          <w:szCs w:val="23"/>
        </w:rPr>
        <w:t xml:space="preserve"> </w:t>
      </w:r>
      <w:r w:rsidRPr="009C310A">
        <w:rPr>
          <w:rFonts w:ascii="Verdana" w:hAnsi="Verdana"/>
          <w:sz w:val="23"/>
          <w:szCs w:val="23"/>
        </w:rPr>
        <w:t xml:space="preserve">produced by the Primary and Community Care Development and Innovation Hub, Public Health Wales.  </w:t>
      </w:r>
    </w:p>
    <w:p w14:paraId="5AD72624" w14:textId="77777777" w:rsidR="00BD739E" w:rsidRPr="009C310A" w:rsidRDefault="00BD739E" w:rsidP="0036722E">
      <w:pPr>
        <w:spacing w:line="276" w:lineRule="auto"/>
        <w:ind w:left="284"/>
        <w:jc w:val="both"/>
        <w:rPr>
          <w:rFonts w:ascii="Verdana" w:hAnsi="Verdana"/>
          <w:sz w:val="23"/>
          <w:szCs w:val="23"/>
        </w:rPr>
      </w:pPr>
    </w:p>
    <w:p w14:paraId="0ADF147D" w14:textId="4AE512FE" w:rsidR="00BD739E" w:rsidRDefault="00BD739E" w:rsidP="0036722E">
      <w:pPr>
        <w:spacing w:line="276" w:lineRule="auto"/>
        <w:jc w:val="both"/>
        <w:rPr>
          <w:rFonts w:ascii="Verdana" w:hAnsi="Verdana"/>
          <w:sz w:val="23"/>
          <w:szCs w:val="23"/>
        </w:rPr>
      </w:pPr>
      <w:r w:rsidRPr="009C310A">
        <w:rPr>
          <w:rFonts w:ascii="Verdana" w:hAnsi="Verdana"/>
          <w:sz w:val="23"/>
          <w:szCs w:val="23"/>
        </w:rPr>
        <w:t xml:space="preserve">This handbook provides a summary of the policy and strategic landscape in Wales which may be helpful to you in developing your cluster or professional collaborative. </w:t>
      </w:r>
      <w:r w:rsidR="00CA5AF1">
        <w:rPr>
          <w:rFonts w:ascii="Verdana" w:hAnsi="Verdana"/>
          <w:sz w:val="23"/>
          <w:szCs w:val="23"/>
        </w:rPr>
        <w:t xml:space="preserve">It consist of three </w:t>
      </w:r>
      <w:r w:rsidR="0036722E">
        <w:rPr>
          <w:rFonts w:ascii="Verdana" w:hAnsi="Verdana"/>
          <w:sz w:val="23"/>
          <w:szCs w:val="23"/>
        </w:rPr>
        <w:t>sections:</w:t>
      </w:r>
    </w:p>
    <w:p w14:paraId="2C4D2655" w14:textId="77777777" w:rsidR="0036722E" w:rsidRDefault="0036722E" w:rsidP="0036722E">
      <w:pPr>
        <w:spacing w:line="276" w:lineRule="auto"/>
        <w:jc w:val="both"/>
        <w:rPr>
          <w:rFonts w:ascii="Verdana" w:hAnsi="Verdana"/>
          <w:sz w:val="23"/>
          <w:szCs w:val="23"/>
        </w:rPr>
      </w:pPr>
    </w:p>
    <w:bookmarkStart w:id="4" w:name="_Section_A:_National"/>
    <w:bookmarkEnd w:id="4"/>
    <w:p w14:paraId="1B535434" w14:textId="4B91C464" w:rsidR="0036722E" w:rsidRPr="00CA5AF1" w:rsidRDefault="00CA5AF1" w:rsidP="00E170A3">
      <w:pPr>
        <w:pStyle w:val="Heading1"/>
        <w:numPr>
          <w:ilvl w:val="0"/>
          <w:numId w:val="43"/>
        </w:numPr>
        <w:spacing w:before="0"/>
        <w:ind w:left="426" w:hanging="426"/>
        <w:rPr>
          <w:b w:val="0"/>
          <w:sz w:val="23"/>
          <w:szCs w:val="23"/>
        </w:rPr>
      </w:pPr>
      <w:r>
        <w:rPr>
          <w:b w:val="0"/>
          <w:sz w:val="23"/>
          <w:szCs w:val="23"/>
        </w:rPr>
        <w:fldChar w:fldCharType="begin"/>
      </w:r>
      <w:r>
        <w:rPr>
          <w:b w:val="0"/>
          <w:sz w:val="23"/>
          <w:szCs w:val="23"/>
        </w:rPr>
        <w:instrText xml:space="preserve"> HYPERLINK  \l "_Section_A:_National" </w:instrText>
      </w:r>
      <w:r>
        <w:rPr>
          <w:b w:val="0"/>
          <w:sz w:val="23"/>
          <w:szCs w:val="23"/>
        </w:rPr>
        <w:fldChar w:fldCharType="separate"/>
      </w:r>
      <w:bookmarkStart w:id="5" w:name="_Toc135668036"/>
      <w:bookmarkStart w:id="6" w:name="_Toc135668383"/>
      <w:r w:rsidR="0036722E" w:rsidRPr="00CA5AF1">
        <w:rPr>
          <w:rStyle w:val="Hyperlink"/>
          <w:b w:val="0"/>
          <w:sz w:val="23"/>
          <w:szCs w:val="23"/>
        </w:rPr>
        <w:t>Section A</w:t>
      </w:r>
      <w:r>
        <w:rPr>
          <w:b w:val="0"/>
          <w:sz w:val="23"/>
          <w:szCs w:val="23"/>
        </w:rPr>
        <w:fldChar w:fldCharType="end"/>
      </w:r>
      <w:r w:rsidR="0036722E" w:rsidRPr="00CA5AF1">
        <w:rPr>
          <w:b w:val="0"/>
          <w:sz w:val="23"/>
          <w:szCs w:val="23"/>
        </w:rPr>
        <w:t xml:space="preserve">: </w:t>
      </w:r>
      <w:r w:rsidR="0036722E" w:rsidRPr="0011675A">
        <w:rPr>
          <w:b w:val="0"/>
          <w:color w:val="auto"/>
          <w:sz w:val="23"/>
          <w:szCs w:val="23"/>
        </w:rPr>
        <w:t>National structure</w:t>
      </w:r>
      <w:bookmarkEnd w:id="5"/>
      <w:bookmarkEnd w:id="6"/>
      <w:r w:rsidR="0036722E" w:rsidRPr="0011675A">
        <w:rPr>
          <w:b w:val="0"/>
          <w:color w:val="auto"/>
          <w:sz w:val="23"/>
          <w:szCs w:val="23"/>
        </w:rPr>
        <w:t xml:space="preserve"> </w:t>
      </w:r>
    </w:p>
    <w:p w14:paraId="6C048CAC" w14:textId="4107EFDF" w:rsidR="0036722E" w:rsidRPr="00CA5AF1" w:rsidRDefault="004A1AD1" w:rsidP="00E170A3">
      <w:pPr>
        <w:pStyle w:val="ListParagraph"/>
        <w:numPr>
          <w:ilvl w:val="0"/>
          <w:numId w:val="43"/>
        </w:numPr>
        <w:spacing w:after="0"/>
        <w:ind w:left="426" w:hanging="426"/>
        <w:jc w:val="both"/>
        <w:rPr>
          <w:rFonts w:ascii="Verdana" w:hAnsi="Verdana"/>
          <w:sz w:val="23"/>
          <w:szCs w:val="23"/>
        </w:rPr>
      </w:pPr>
      <w:hyperlink w:anchor="sectionB" w:history="1">
        <w:r w:rsidR="0036722E" w:rsidRPr="00CA5AF1">
          <w:rPr>
            <w:rStyle w:val="Hyperlink"/>
            <w:rFonts w:ascii="Verdana" w:hAnsi="Verdana"/>
            <w:sz w:val="23"/>
            <w:szCs w:val="23"/>
          </w:rPr>
          <w:t>Section B:</w:t>
        </w:r>
      </w:hyperlink>
      <w:r w:rsidR="0036722E" w:rsidRPr="00CA5AF1">
        <w:rPr>
          <w:rFonts w:ascii="Verdana" w:hAnsi="Verdana"/>
          <w:sz w:val="23"/>
          <w:szCs w:val="23"/>
        </w:rPr>
        <w:t xml:space="preserve"> Local delivery</w:t>
      </w:r>
    </w:p>
    <w:p w14:paraId="5C14EA56" w14:textId="2664FC92" w:rsidR="0036722E" w:rsidRPr="00CA5AF1" w:rsidRDefault="004A1AD1" w:rsidP="00E170A3">
      <w:pPr>
        <w:pStyle w:val="ListParagraph"/>
        <w:numPr>
          <w:ilvl w:val="0"/>
          <w:numId w:val="43"/>
        </w:numPr>
        <w:spacing w:after="0"/>
        <w:ind w:left="426" w:hanging="426"/>
        <w:jc w:val="both"/>
        <w:rPr>
          <w:rFonts w:ascii="Verdana" w:hAnsi="Verdana"/>
          <w:sz w:val="23"/>
          <w:szCs w:val="23"/>
        </w:rPr>
      </w:pPr>
      <w:hyperlink w:anchor="SectionC" w:history="1">
        <w:r w:rsidR="0036722E" w:rsidRPr="00E170A3">
          <w:rPr>
            <w:rStyle w:val="Hyperlink"/>
            <w:rFonts w:ascii="Verdana" w:hAnsi="Verdana"/>
            <w:sz w:val="23"/>
            <w:szCs w:val="23"/>
          </w:rPr>
          <w:t>S</w:t>
        </w:r>
        <w:r w:rsidR="00CA5AF1" w:rsidRPr="00E170A3">
          <w:rPr>
            <w:rStyle w:val="Hyperlink"/>
            <w:rFonts w:ascii="Verdana" w:hAnsi="Verdana"/>
            <w:sz w:val="23"/>
            <w:szCs w:val="23"/>
          </w:rPr>
          <w:t>ection C</w:t>
        </w:r>
        <w:r w:rsidR="0036722E" w:rsidRPr="00E170A3">
          <w:rPr>
            <w:rStyle w:val="Hyperlink"/>
            <w:rFonts w:ascii="Verdana" w:hAnsi="Verdana"/>
            <w:sz w:val="23"/>
            <w:szCs w:val="23"/>
          </w:rPr>
          <w:t>:</w:t>
        </w:r>
      </w:hyperlink>
      <w:r w:rsidR="0036722E" w:rsidRPr="00CA5AF1">
        <w:rPr>
          <w:rFonts w:ascii="Verdana" w:hAnsi="Verdana"/>
          <w:sz w:val="23"/>
          <w:szCs w:val="23"/>
        </w:rPr>
        <w:t xml:space="preserve"> Mechanisms for collaborative planning and for integrated delivery</w:t>
      </w:r>
    </w:p>
    <w:p w14:paraId="5189AE4F" w14:textId="4AABC1E0" w:rsidR="0036722E" w:rsidRPr="0036722E" w:rsidRDefault="0036722E" w:rsidP="00797A66">
      <w:pPr>
        <w:jc w:val="both"/>
        <w:rPr>
          <w:rFonts w:ascii="Verdana" w:hAnsi="Verdana"/>
          <w:sz w:val="30"/>
          <w:szCs w:val="30"/>
        </w:rPr>
      </w:pPr>
    </w:p>
    <w:p w14:paraId="5A98D4A9" w14:textId="329F5312" w:rsidR="0036722E" w:rsidRDefault="0036722E" w:rsidP="0036722E">
      <w:pPr>
        <w:pStyle w:val="Body"/>
        <w:spacing w:after="0" w:line="240" w:lineRule="auto"/>
        <w:rPr>
          <w:rFonts w:ascii="Verdana" w:hAnsi="Verdana"/>
          <w:b/>
          <w:color w:val="002060"/>
          <w:sz w:val="30"/>
          <w:szCs w:val="30"/>
        </w:rPr>
      </w:pPr>
      <w:r w:rsidRPr="001E7717">
        <w:rPr>
          <w:rFonts w:ascii="Verdana" w:hAnsi="Verdana"/>
          <w:b/>
          <w:color w:val="002060"/>
          <w:sz w:val="30"/>
          <w:szCs w:val="30"/>
        </w:rPr>
        <w:t>The handbooks as a set of resources</w:t>
      </w:r>
    </w:p>
    <w:p w14:paraId="2542964F" w14:textId="77777777" w:rsidR="0036722E" w:rsidRPr="0036722E" w:rsidRDefault="0036722E" w:rsidP="0068048E">
      <w:pPr>
        <w:pStyle w:val="Body"/>
        <w:spacing w:after="0" w:line="276" w:lineRule="auto"/>
        <w:rPr>
          <w:rFonts w:ascii="Verdana" w:hAnsi="Verdana"/>
          <w:b/>
          <w:color w:val="002060"/>
          <w:sz w:val="23"/>
          <w:szCs w:val="23"/>
        </w:rPr>
      </w:pPr>
    </w:p>
    <w:p w14:paraId="34234C6F" w14:textId="21A103F0" w:rsidR="0036722E" w:rsidRPr="0036722E" w:rsidRDefault="0036722E" w:rsidP="0036722E">
      <w:pPr>
        <w:spacing w:line="276" w:lineRule="auto"/>
        <w:ind w:right="-142"/>
        <w:jc w:val="both"/>
        <w:rPr>
          <w:rFonts w:ascii="Verdana" w:hAnsi="Verdana"/>
          <w:sz w:val="23"/>
          <w:szCs w:val="23"/>
        </w:rPr>
      </w:pPr>
      <w:r w:rsidRPr="0036722E">
        <w:rPr>
          <w:rFonts w:ascii="Verdana" w:hAnsi="Verdana"/>
          <w:sz w:val="23"/>
          <w:szCs w:val="23"/>
        </w:rPr>
        <w:t xml:space="preserve">The handbooks provide practical advice for use by anyone new to a cluster or professional collaborative leadership role or anyone who wants to include cluster working as part of their work. The ideas and advice provided </w:t>
      </w:r>
      <w:r w:rsidR="00045361">
        <w:rPr>
          <w:rFonts w:ascii="Verdana" w:hAnsi="Verdana"/>
          <w:sz w:val="23"/>
          <w:szCs w:val="23"/>
        </w:rPr>
        <w:t>outlines</w:t>
      </w:r>
      <w:r w:rsidR="0011675A">
        <w:rPr>
          <w:rFonts w:ascii="Verdana" w:hAnsi="Verdana"/>
          <w:sz w:val="23"/>
          <w:szCs w:val="23"/>
        </w:rPr>
        <w:t xml:space="preserve"> </w:t>
      </w:r>
      <w:r w:rsidRPr="0036722E">
        <w:rPr>
          <w:rFonts w:ascii="Verdana" w:hAnsi="Verdana"/>
          <w:sz w:val="23"/>
          <w:szCs w:val="23"/>
        </w:rPr>
        <w:t>a foundation for your cluster work and will give you the basic tools and techniques for working in or with clusters.</w:t>
      </w:r>
    </w:p>
    <w:p w14:paraId="6AFDCB60" w14:textId="6C3D3D1F" w:rsidR="0036722E" w:rsidRPr="0036722E" w:rsidRDefault="0036722E" w:rsidP="0036722E">
      <w:pPr>
        <w:pStyle w:val="Body"/>
        <w:spacing w:after="0" w:line="276" w:lineRule="auto"/>
        <w:ind w:right="-142"/>
        <w:jc w:val="both"/>
        <w:rPr>
          <w:rFonts w:ascii="Verdana" w:hAnsi="Verdana"/>
          <w:color w:val="auto"/>
          <w:sz w:val="23"/>
          <w:szCs w:val="23"/>
        </w:rPr>
      </w:pPr>
    </w:p>
    <w:p w14:paraId="3A3995ED" w14:textId="465CCFC8" w:rsidR="0036722E" w:rsidRPr="0036722E" w:rsidRDefault="0036722E" w:rsidP="0036722E">
      <w:pPr>
        <w:pStyle w:val="Body"/>
        <w:spacing w:after="0" w:line="276" w:lineRule="auto"/>
        <w:ind w:right="-142"/>
        <w:jc w:val="both"/>
        <w:rPr>
          <w:rFonts w:ascii="Verdana" w:hAnsi="Verdana"/>
          <w:color w:val="auto"/>
          <w:sz w:val="23"/>
          <w:szCs w:val="23"/>
        </w:rPr>
      </w:pPr>
      <w:r w:rsidRPr="0036722E">
        <w:rPr>
          <w:rFonts w:ascii="Verdana" w:hAnsi="Verdana"/>
          <w:color w:val="auto"/>
          <w:sz w:val="23"/>
          <w:szCs w:val="23"/>
        </w:rPr>
        <w:t xml:space="preserve">These handbooks provide an initial ‘go to’ resource and complement any other resources that may be </w:t>
      </w:r>
      <w:r w:rsidR="00045361">
        <w:rPr>
          <w:rFonts w:ascii="Verdana" w:hAnsi="Verdana"/>
          <w:color w:val="auto"/>
          <w:sz w:val="23"/>
          <w:szCs w:val="23"/>
        </w:rPr>
        <w:t xml:space="preserve">produced locally or </w:t>
      </w:r>
      <w:r w:rsidRPr="0036722E">
        <w:rPr>
          <w:rFonts w:ascii="Verdana" w:hAnsi="Verdana"/>
          <w:color w:val="auto"/>
          <w:sz w:val="23"/>
          <w:szCs w:val="23"/>
        </w:rPr>
        <w:t>nationally.</w:t>
      </w:r>
    </w:p>
    <w:p w14:paraId="78DCFE61" w14:textId="65A3932C" w:rsidR="009C310A" w:rsidRPr="00384D0A" w:rsidRDefault="009C310A" w:rsidP="00797A66">
      <w:pPr>
        <w:jc w:val="both"/>
        <w:rPr>
          <w:rFonts w:ascii="Verdana" w:hAnsi="Verdana"/>
        </w:rPr>
      </w:pPr>
    </w:p>
    <w:p w14:paraId="2B21B7FC" w14:textId="71B0C87E" w:rsidR="00BD739E" w:rsidRPr="00384D0A" w:rsidRDefault="00175907" w:rsidP="00904B6E">
      <w:pPr>
        <w:jc w:val="center"/>
        <w:rPr>
          <w:rFonts w:ascii="Verdana" w:hAnsi="Verdana"/>
        </w:rPr>
      </w:pPr>
      <w:r w:rsidRPr="00175907">
        <w:rPr>
          <w:rFonts w:ascii="Verdana" w:hAnsi="Verdana"/>
          <w:noProof/>
          <w:lang w:eastAsia="en-GB"/>
        </w:rPr>
        <w:drawing>
          <wp:anchor distT="0" distB="0" distL="114300" distR="114300" simplePos="0" relativeHeight="251660325" behindDoc="1" locked="0" layoutInCell="1" allowOverlap="1" wp14:anchorId="481074FC" wp14:editId="78EE7AD5">
            <wp:simplePos x="0" y="0"/>
            <wp:positionH relativeFrom="column">
              <wp:posOffset>4568190</wp:posOffset>
            </wp:positionH>
            <wp:positionV relativeFrom="paragraph">
              <wp:posOffset>203835</wp:posOffset>
            </wp:positionV>
            <wp:extent cx="869950" cy="1223645"/>
            <wp:effectExtent l="171450" t="171450" r="349250" b="338455"/>
            <wp:wrapTight wrapText="bothSides">
              <wp:wrapPolygon edited="0">
                <wp:start x="4257" y="-3026"/>
                <wp:lineTo x="-3784" y="-2354"/>
                <wp:lineTo x="-4257" y="22530"/>
                <wp:lineTo x="-2365" y="24548"/>
                <wp:lineTo x="3784" y="26902"/>
                <wp:lineTo x="4257" y="27574"/>
                <wp:lineTo x="21758" y="27574"/>
                <wp:lineTo x="22231" y="26902"/>
                <wp:lineTo x="28380" y="24548"/>
                <wp:lineTo x="30272" y="19504"/>
                <wp:lineTo x="29799" y="2018"/>
                <wp:lineTo x="23650" y="-2354"/>
                <wp:lineTo x="21758" y="-3026"/>
                <wp:lineTo x="4257" y="-3026"/>
              </wp:wrapPolygon>
            </wp:wrapTight>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cstate="print">
                      <a:extLst>
                        <a:ext uri="{28A0092B-C50C-407E-A947-70E740481C1C}">
                          <a14:useLocalDpi xmlns:a14="http://schemas.microsoft.com/office/drawing/2010/main" val="0"/>
                        </a:ext>
                      </a:extLst>
                    </a:blip>
                    <a:srcRect l="9916" t="29323" r="75958" b="11695"/>
                    <a:stretch/>
                  </pic:blipFill>
                  <pic:spPr bwMode="auto">
                    <a:xfrm>
                      <a:off x="0" y="0"/>
                      <a:ext cx="869950" cy="1223645"/>
                    </a:xfrm>
                    <a:prstGeom prst="rect">
                      <a:avLst/>
                    </a:prstGeom>
                    <a:ln>
                      <a:noFill/>
                    </a:ln>
                    <a:effectLst>
                      <a:outerShdw blurRad="292100" dist="139700" dir="2700000" algn="tl" rotWithShape="0">
                        <a:srgbClr val="333333">
                          <a:alpha val="65000"/>
                        </a:srgbClr>
                      </a:outerShdw>
                    </a:effectLst>
                    <a:extLst>
                      <a:ext uri="{53640926-AAD7-44D8-BBD7-CCE9431645EC}">
                        <a14:shadowObscured xmlns:a14="http://schemas.microsoft.com/office/drawing/2010/main"/>
                      </a:ext>
                    </a:extLst>
                  </pic:spPr>
                </pic:pic>
              </a:graphicData>
            </a:graphic>
          </wp:anchor>
        </w:drawing>
      </w:r>
      <w:r w:rsidRPr="00175907">
        <w:rPr>
          <w:rFonts w:ascii="Verdana" w:hAnsi="Verdana"/>
          <w:noProof/>
          <w:lang w:eastAsia="en-GB"/>
        </w:rPr>
        <w:drawing>
          <wp:anchor distT="0" distB="0" distL="114300" distR="114300" simplePos="0" relativeHeight="251661349" behindDoc="1" locked="0" layoutInCell="1" allowOverlap="1" wp14:anchorId="475E78FF" wp14:editId="52614705">
            <wp:simplePos x="0" y="0"/>
            <wp:positionH relativeFrom="column">
              <wp:posOffset>897255</wp:posOffset>
            </wp:positionH>
            <wp:positionV relativeFrom="paragraph">
              <wp:posOffset>208280</wp:posOffset>
            </wp:positionV>
            <wp:extent cx="855345" cy="1223645"/>
            <wp:effectExtent l="171450" t="171450" r="344805" b="338455"/>
            <wp:wrapTight wrapText="bothSides">
              <wp:wrapPolygon edited="0">
                <wp:start x="4330" y="-3026"/>
                <wp:lineTo x="-3849" y="-2354"/>
                <wp:lineTo x="-4330" y="22530"/>
                <wp:lineTo x="-2405" y="24548"/>
                <wp:lineTo x="3849" y="26902"/>
                <wp:lineTo x="4330" y="27574"/>
                <wp:lineTo x="21648" y="27574"/>
                <wp:lineTo x="22129" y="26902"/>
                <wp:lineTo x="28383" y="24548"/>
                <wp:lineTo x="30307" y="19504"/>
                <wp:lineTo x="29826" y="2018"/>
                <wp:lineTo x="23572" y="-2354"/>
                <wp:lineTo x="21648" y="-3026"/>
                <wp:lineTo x="4330" y="-3026"/>
              </wp:wrapPolygon>
            </wp:wrapTight>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cstate="print">
                      <a:extLst>
                        <a:ext uri="{28A0092B-C50C-407E-A947-70E740481C1C}">
                          <a14:useLocalDpi xmlns:a14="http://schemas.microsoft.com/office/drawing/2010/main" val="0"/>
                        </a:ext>
                      </a:extLst>
                    </a:blip>
                    <a:srcRect l="8364" t="28986" r="78008" b="11695"/>
                    <a:stretch/>
                  </pic:blipFill>
                  <pic:spPr bwMode="auto">
                    <a:xfrm>
                      <a:off x="0" y="0"/>
                      <a:ext cx="855345" cy="1223645"/>
                    </a:xfrm>
                    <a:prstGeom prst="rect">
                      <a:avLst/>
                    </a:prstGeom>
                    <a:ln>
                      <a:noFill/>
                    </a:ln>
                    <a:effectLst>
                      <a:outerShdw blurRad="292100" dist="139700" dir="2700000" algn="tl" rotWithShape="0">
                        <a:srgbClr val="333333">
                          <a:alpha val="65000"/>
                        </a:srgbClr>
                      </a:outerShdw>
                    </a:effectLst>
                    <a:extLst>
                      <a:ext uri="{53640926-AAD7-44D8-BBD7-CCE9431645EC}">
                        <a14:shadowObscured xmlns:a14="http://schemas.microsoft.com/office/drawing/2010/main"/>
                      </a:ext>
                    </a:extLst>
                  </pic:spPr>
                </pic:pic>
              </a:graphicData>
            </a:graphic>
          </wp:anchor>
        </w:drawing>
      </w:r>
      <w:r w:rsidRPr="00175907">
        <w:rPr>
          <w:rFonts w:ascii="Verdana" w:hAnsi="Verdana"/>
          <w:noProof/>
          <w:lang w:eastAsia="en-GB"/>
        </w:rPr>
        <w:drawing>
          <wp:anchor distT="0" distB="0" distL="114300" distR="114300" simplePos="0" relativeHeight="251662373" behindDoc="1" locked="0" layoutInCell="1" allowOverlap="1" wp14:anchorId="62A78CC8" wp14:editId="56D55D18">
            <wp:simplePos x="0" y="0"/>
            <wp:positionH relativeFrom="column">
              <wp:posOffset>2120900</wp:posOffset>
            </wp:positionH>
            <wp:positionV relativeFrom="paragraph">
              <wp:posOffset>207010</wp:posOffset>
            </wp:positionV>
            <wp:extent cx="855345" cy="1223645"/>
            <wp:effectExtent l="171450" t="171450" r="344805" b="338455"/>
            <wp:wrapTight wrapText="bothSides">
              <wp:wrapPolygon edited="0">
                <wp:start x="4330" y="-3026"/>
                <wp:lineTo x="-3849" y="-2354"/>
                <wp:lineTo x="-4330" y="22530"/>
                <wp:lineTo x="-2405" y="24548"/>
                <wp:lineTo x="3849" y="26902"/>
                <wp:lineTo x="4330" y="27574"/>
                <wp:lineTo x="21648" y="27574"/>
                <wp:lineTo x="22129" y="26902"/>
                <wp:lineTo x="28383" y="24548"/>
                <wp:lineTo x="30307" y="19504"/>
                <wp:lineTo x="29826" y="2018"/>
                <wp:lineTo x="23572" y="-2354"/>
                <wp:lineTo x="21648" y="-3026"/>
                <wp:lineTo x="4330" y="-3026"/>
              </wp:wrapPolygon>
            </wp:wrapTight>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 cstate="print">
                      <a:extLst>
                        <a:ext uri="{28A0092B-C50C-407E-A947-70E740481C1C}">
                          <a14:useLocalDpi xmlns:a14="http://schemas.microsoft.com/office/drawing/2010/main" val="0"/>
                        </a:ext>
                      </a:extLst>
                    </a:blip>
                    <a:srcRect l="8507" t="28985" r="77897" b="11526"/>
                    <a:stretch/>
                  </pic:blipFill>
                  <pic:spPr bwMode="auto">
                    <a:xfrm>
                      <a:off x="0" y="0"/>
                      <a:ext cx="855345" cy="1223645"/>
                    </a:xfrm>
                    <a:prstGeom prst="rect">
                      <a:avLst/>
                    </a:prstGeom>
                    <a:ln>
                      <a:noFill/>
                    </a:ln>
                    <a:effectLst>
                      <a:outerShdw blurRad="292100" dist="139700" dir="2700000" algn="tl" rotWithShape="0">
                        <a:srgbClr val="333333">
                          <a:alpha val="65000"/>
                        </a:srgbClr>
                      </a:outerShdw>
                    </a:effectLst>
                    <a:extLst>
                      <a:ext uri="{53640926-AAD7-44D8-BBD7-CCE9431645EC}">
                        <a14:shadowObscured xmlns:a14="http://schemas.microsoft.com/office/drawing/2010/main"/>
                      </a:ext>
                    </a:extLst>
                  </pic:spPr>
                </pic:pic>
              </a:graphicData>
            </a:graphic>
            <wp14:sizeRelH relativeFrom="margin">
              <wp14:pctWidth>0</wp14:pctWidth>
            </wp14:sizeRelH>
          </wp:anchor>
        </w:drawing>
      </w:r>
      <w:r w:rsidRPr="00175907">
        <w:rPr>
          <w:rFonts w:ascii="Verdana" w:hAnsi="Verdana"/>
          <w:noProof/>
          <w:lang w:eastAsia="en-GB"/>
        </w:rPr>
        <w:drawing>
          <wp:anchor distT="0" distB="0" distL="114300" distR="114300" simplePos="0" relativeHeight="251663397" behindDoc="1" locked="0" layoutInCell="1" allowOverlap="1" wp14:anchorId="72E5373C" wp14:editId="3C424ECA">
            <wp:simplePos x="0" y="0"/>
            <wp:positionH relativeFrom="column">
              <wp:posOffset>3334097</wp:posOffset>
            </wp:positionH>
            <wp:positionV relativeFrom="paragraph">
              <wp:posOffset>203835</wp:posOffset>
            </wp:positionV>
            <wp:extent cx="864235" cy="1223645"/>
            <wp:effectExtent l="171450" t="171450" r="335915" b="338455"/>
            <wp:wrapTight wrapText="bothSides">
              <wp:wrapPolygon edited="0">
                <wp:start x="4285" y="-3026"/>
                <wp:lineTo x="-3809" y="-2354"/>
                <wp:lineTo x="-4285" y="22530"/>
                <wp:lineTo x="-2381" y="24548"/>
                <wp:lineTo x="3809" y="26902"/>
                <wp:lineTo x="4285" y="27574"/>
                <wp:lineTo x="21425" y="27574"/>
                <wp:lineTo x="21902" y="26902"/>
                <wp:lineTo x="28091" y="24548"/>
                <wp:lineTo x="29996" y="19504"/>
                <wp:lineTo x="29519" y="2018"/>
                <wp:lineTo x="23330" y="-2354"/>
                <wp:lineTo x="21425" y="-3026"/>
                <wp:lineTo x="4285" y="-3026"/>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cstate="print">
                      <a:extLst>
                        <a:ext uri="{28A0092B-C50C-407E-A947-70E740481C1C}">
                          <a14:useLocalDpi xmlns:a14="http://schemas.microsoft.com/office/drawing/2010/main" val="0"/>
                        </a:ext>
                      </a:extLst>
                    </a:blip>
                    <a:srcRect l="8531" t="28819" r="77842" b="12491"/>
                    <a:stretch/>
                  </pic:blipFill>
                  <pic:spPr bwMode="auto">
                    <a:xfrm>
                      <a:off x="0" y="0"/>
                      <a:ext cx="864235" cy="1223645"/>
                    </a:xfrm>
                    <a:prstGeom prst="rect">
                      <a:avLst/>
                    </a:prstGeom>
                    <a:ln>
                      <a:noFill/>
                    </a:ln>
                    <a:effectLst>
                      <a:outerShdw blurRad="292100" dist="139700" dir="2700000" algn="tl" rotWithShape="0">
                        <a:srgbClr val="333333">
                          <a:alpha val="65000"/>
                        </a:srgbClr>
                      </a:outerShdw>
                    </a:effectLst>
                    <a:extLst>
                      <a:ext uri="{53640926-AAD7-44D8-BBD7-CCE9431645EC}">
                        <a14:shadowObscured xmlns:a14="http://schemas.microsoft.com/office/drawing/2010/main"/>
                      </a:ext>
                    </a:extLst>
                  </pic:spPr>
                </pic:pic>
              </a:graphicData>
            </a:graphic>
          </wp:anchor>
        </w:drawing>
      </w:r>
    </w:p>
    <w:p w14:paraId="255A1848" w14:textId="77777777" w:rsidR="00175907" w:rsidRDefault="00175907" w:rsidP="00B226C4">
      <w:pPr>
        <w:spacing w:line="276" w:lineRule="auto"/>
        <w:jc w:val="both"/>
        <w:rPr>
          <w:rFonts w:ascii="Verdana" w:hAnsi="Verdana"/>
          <w:sz w:val="23"/>
          <w:szCs w:val="23"/>
        </w:rPr>
      </w:pPr>
    </w:p>
    <w:p w14:paraId="0E20CC37" w14:textId="77777777" w:rsidR="00175907" w:rsidRDefault="00175907" w:rsidP="00B226C4">
      <w:pPr>
        <w:spacing w:line="276" w:lineRule="auto"/>
        <w:jc w:val="both"/>
        <w:rPr>
          <w:rFonts w:ascii="Verdana" w:hAnsi="Verdana"/>
          <w:sz w:val="23"/>
          <w:szCs w:val="23"/>
        </w:rPr>
      </w:pPr>
    </w:p>
    <w:p w14:paraId="630CC7E7" w14:textId="77777777" w:rsidR="00175907" w:rsidRDefault="00175907" w:rsidP="00B226C4">
      <w:pPr>
        <w:spacing w:line="276" w:lineRule="auto"/>
        <w:jc w:val="both"/>
        <w:rPr>
          <w:rFonts w:ascii="Verdana" w:hAnsi="Verdana"/>
          <w:sz w:val="23"/>
          <w:szCs w:val="23"/>
        </w:rPr>
      </w:pPr>
    </w:p>
    <w:p w14:paraId="5829F474" w14:textId="77777777" w:rsidR="00175907" w:rsidRDefault="00175907" w:rsidP="00B226C4">
      <w:pPr>
        <w:spacing w:line="276" w:lineRule="auto"/>
        <w:jc w:val="both"/>
        <w:rPr>
          <w:rFonts w:ascii="Verdana" w:hAnsi="Verdana"/>
          <w:sz w:val="23"/>
          <w:szCs w:val="23"/>
        </w:rPr>
      </w:pPr>
    </w:p>
    <w:p w14:paraId="0D1DD37F" w14:textId="77777777" w:rsidR="00175907" w:rsidRDefault="00175907" w:rsidP="00B226C4">
      <w:pPr>
        <w:spacing w:line="276" w:lineRule="auto"/>
        <w:jc w:val="both"/>
        <w:rPr>
          <w:rFonts w:ascii="Verdana" w:hAnsi="Verdana"/>
          <w:sz w:val="23"/>
          <w:szCs w:val="23"/>
        </w:rPr>
      </w:pPr>
    </w:p>
    <w:p w14:paraId="174783C1" w14:textId="77777777" w:rsidR="00175907" w:rsidRDefault="00175907" w:rsidP="00B226C4">
      <w:pPr>
        <w:spacing w:line="276" w:lineRule="auto"/>
        <w:jc w:val="both"/>
        <w:rPr>
          <w:rFonts w:ascii="Verdana" w:hAnsi="Verdana"/>
          <w:sz w:val="23"/>
          <w:szCs w:val="23"/>
        </w:rPr>
      </w:pPr>
    </w:p>
    <w:p w14:paraId="1BC6C069" w14:textId="77777777" w:rsidR="00175907" w:rsidRDefault="00175907" w:rsidP="00B226C4">
      <w:pPr>
        <w:spacing w:line="276" w:lineRule="auto"/>
        <w:jc w:val="both"/>
        <w:rPr>
          <w:rFonts w:ascii="Verdana" w:hAnsi="Verdana"/>
          <w:sz w:val="23"/>
          <w:szCs w:val="23"/>
        </w:rPr>
      </w:pPr>
    </w:p>
    <w:p w14:paraId="62EF4A4F" w14:textId="77777777" w:rsidR="00175907" w:rsidRDefault="00175907" w:rsidP="00B226C4">
      <w:pPr>
        <w:spacing w:line="276" w:lineRule="auto"/>
        <w:jc w:val="both"/>
        <w:rPr>
          <w:rFonts w:ascii="Verdana" w:hAnsi="Verdana"/>
          <w:sz w:val="23"/>
          <w:szCs w:val="23"/>
        </w:rPr>
      </w:pPr>
    </w:p>
    <w:p w14:paraId="3314726D" w14:textId="00AEF908" w:rsidR="00BD739E" w:rsidRDefault="0011675A" w:rsidP="00B226C4">
      <w:pPr>
        <w:spacing w:line="276" w:lineRule="auto"/>
        <w:jc w:val="both"/>
        <w:rPr>
          <w:rFonts w:ascii="Verdana" w:hAnsi="Verdana"/>
          <w:sz w:val="23"/>
          <w:szCs w:val="23"/>
        </w:rPr>
      </w:pPr>
      <w:r w:rsidRPr="00AB4901">
        <w:rPr>
          <w:rFonts w:ascii="Verdana" w:hAnsi="Verdana"/>
          <w:sz w:val="23"/>
          <w:szCs w:val="23"/>
        </w:rPr>
        <w:t xml:space="preserve">Although </w:t>
      </w:r>
      <w:r>
        <w:rPr>
          <w:rFonts w:ascii="Verdana" w:hAnsi="Verdana"/>
          <w:sz w:val="23"/>
          <w:szCs w:val="23"/>
        </w:rPr>
        <w:t xml:space="preserve">presented as </w:t>
      </w:r>
      <w:r w:rsidRPr="00AB4901">
        <w:rPr>
          <w:rFonts w:ascii="Verdana" w:hAnsi="Verdana"/>
          <w:sz w:val="23"/>
          <w:szCs w:val="23"/>
        </w:rPr>
        <w:t>separate handbooks</w:t>
      </w:r>
      <w:r>
        <w:rPr>
          <w:rFonts w:ascii="Verdana" w:hAnsi="Verdana"/>
          <w:sz w:val="23"/>
          <w:szCs w:val="23"/>
        </w:rPr>
        <w:t xml:space="preserve">, they </w:t>
      </w:r>
      <w:r w:rsidR="00BD739E" w:rsidRPr="009C310A">
        <w:rPr>
          <w:rFonts w:ascii="Verdana" w:hAnsi="Verdana"/>
          <w:sz w:val="23"/>
          <w:szCs w:val="23"/>
        </w:rPr>
        <w:t>are designed to be complementary to each other and will be most effective if used collectively.</w:t>
      </w:r>
    </w:p>
    <w:p w14:paraId="439F6786" w14:textId="507AF0DD" w:rsidR="0011675A" w:rsidRDefault="0011675A" w:rsidP="00B226C4">
      <w:pPr>
        <w:spacing w:line="276" w:lineRule="auto"/>
        <w:jc w:val="both"/>
        <w:rPr>
          <w:rFonts w:ascii="Verdana" w:hAnsi="Verdana"/>
          <w:sz w:val="23"/>
          <w:szCs w:val="23"/>
        </w:rPr>
      </w:pPr>
    </w:p>
    <w:p w14:paraId="017C9F45" w14:textId="77777777" w:rsidR="0011675A" w:rsidRDefault="0011675A" w:rsidP="00B66A63">
      <w:pPr>
        <w:spacing w:line="276" w:lineRule="auto"/>
        <w:jc w:val="both"/>
        <w:rPr>
          <w:rFonts w:ascii="Verdana" w:hAnsi="Verdana"/>
          <w:sz w:val="23"/>
          <w:szCs w:val="23"/>
        </w:rPr>
      </w:pPr>
      <w:r w:rsidRPr="00AB4901">
        <w:rPr>
          <w:rFonts w:ascii="Verdana" w:hAnsi="Verdana"/>
          <w:sz w:val="23"/>
          <w:szCs w:val="23"/>
        </w:rPr>
        <w:t>All handbooks</w:t>
      </w:r>
      <w:r w:rsidRPr="00AB4901">
        <w:rPr>
          <w:rFonts w:ascii="Verdana" w:hAnsi="Verdana"/>
          <w:b/>
          <w:color w:val="4472C4" w:themeColor="accent1"/>
          <w:sz w:val="23"/>
          <w:szCs w:val="23"/>
        </w:rPr>
        <w:t xml:space="preserve"> </w:t>
      </w:r>
      <w:r w:rsidRPr="00AB4901">
        <w:rPr>
          <w:rFonts w:ascii="Verdana" w:hAnsi="Verdana"/>
          <w:sz w:val="23"/>
          <w:szCs w:val="23"/>
        </w:rPr>
        <w:t>contain hyperlinks which signposts you to further information and</w:t>
      </w:r>
    </w:p>
    <w:p w14:paraId="6634F529" w14:textId="58787683" w:rsidR="0011675A" w:rsidRDefault="0011675A" w:rsidP="00B66A63">
      <w:pPr>
        <w:spacing w:line="276" w:lineRule="auto"/>
        <w:ind w:right="260"/>
        <w:jc w:val="both"/>
        <w:rPr>
          <w:rFonts w:ascii="Verdana" w:hAnsi="Verdana"/>
          <w:sz w:val="23"/>
          <w:szCs w:val="23"/>
        </w:rPr>
      </w:pPr>
      <w:r w:rsidRPr="00AB4901">
        <w:rPr>
          <w:rFonts w:ascii="Verdana" w:hAnsi="Verdana"/>
          <w:sz w:val="23"/>
          <w:szCs w:val="23"/>
        </w:rPr>
        <w:t xml:space="preserve">resources. </w:t>
      </w:r>
      <w:r w:rsidRPr="004B2E01">
        <w:rPr>
          <w:rFonts w:ascii="Verdana" w:hAnsi="Verdana"/>
          <w:sz w:val="23"/>
          <w:szCs w:val="23"/>
        </w:rPr>
        <w:t xml:space="preserve">To download the handbooks go to </w:t>
      </w:r>
      <w:hyperlink r:id="rId22" w:history="1">
        <w:r w:rsidRPr="00B376B6">
          <w:rPr>
            <w:rStyle w:val="Hyperlink"/>
            <w:rFonts w:ascii="Verdana" w:hAnsi="Verdana"/>
            <w:sz w:val="23"/>
            <w:szCs w:val="23"/>
          </w:rPr>
          <w:t>Primary Care One</w:t>
        </w:r>
      </w:hyperlink>
      <w:r w:rsidRPr="00B376B6">
        <w:rPr>
          <w:rFonts w:ascii="Verdana" w:hAnsi="Verdana"/>
          <w:sz w:val="23"/>
          <w:szCs w:val="23"/>
        </w:rPr>
        <w:t>.</w:t>
      </w:r>
    </w:p>
    <w:p w14:paraId="17773DEE" w14:textId="77777777" w:rsidR="0011675A" w:rsidRDefault="0011675A" w:rsidP="0011675A">
      <w:pPr>
        <w:spacing w:line="276" w:lineRule="auto"/>
        <w:jc w:val="both"/>
        <w:rPr>
          <w:rFonts w:ascii="Verdana" w:hAnsi="Verdana"/>
          <w:sz w:val="30"/>
          <w:szCs w:val="30"/>
        </w:rPr>
      </w:pPr>
    </w:p>
    <w:p w14:paraId="59394932" w14:textId="77777777" w:rsidR="00904B6E" w:rsidRDefault="00904B6E" w:rsidP="00797A66">
      <w:pPr>
        <w:pStyle w:val="Heading1"/>
        <w:spacing w:before="0" w:line="240" w:lineRule="auto"/>
      </w:pPr>
      <w:bookmarkStart w:id="7" w:name="Key"/>
    </w:p>
    <w:p w14:paraId="62906B9D" w14:textId="19331F02" w:rsidR="001755A4" w:rsidRPr="00E00E68" w:rsidRDefault="00D9320B" w:rsidP="00797A66">
      <w:pPr>
        <w:pStyle w:val="Heading1"/>
        <w:spacing w:before="0" w:line="240" w:lineRule="auto"/>
      </w:pPr>
      <w:bookmarkStart w:id="8" w:name="_Toc135225862"/>
      <w:bookmarkStart w:id="9" w:name="_Toc135668384"/>
      <w:r w:rsidRPr="00CA5AF1">
        <w:t>Key policy and strategies</w:t>
      </w:r>
      <w:bookmarkEnd w:id="8"/>
      <w:bookmarkEnd w:id="9"/>
      <w:bookmarkEnd w:id="0"/>
    </w:p>
    <w:bookmarkEnd w:id="7"/>
    <w:p w14:paraId="1EB4A6EC" w14:textId="158320DD" w:rsidR="00D9320B" w:rsidRPr="0036722E" w:rsidRDefault="00D9320B" w:rsidP="0068048E">
      <w:pPr>
        <w:pStyle w:val="Heading3"/>
        <w:spacing w:before="0" w:line="276" w:lineRule="auto"/>
        <w:ind w:left="425" w:right="130"/>
        <w:rPr>
          <w:rFonts w:ascii="Verdana" w:hAnsi="Verdana"/>
          <w:b/>
          <w:color w:val="002060"/>
          <w:sz w:val="23"/>
          <w:szCs w:val="23"/>
        </w:rPr>
      </w:pPr>
      <w:r w:rsidRPr="001755A4">
        <w:rPr>
          <w:rFonts w:ascii="Verdana" w:hAnsi="Verdana"/>
          <w:b/>
          <w:color w:val="002060"/>
          <w:sz w:val="30"/>
          <w:szCs w:val="30"/>
        </w:rPr>
        <w:t xml:space="preserve"> </w:t>
      </w:r>
    </w:p>
    <w:p w14:paraId="13747983" w14:textId="56920353" w:rsidR="00D9320B" w:rsidRPr="00F378B2" w:rsidRDefault="00D9320B" w:rsidP="001278B7">
      <w:pPr>
        <w:shd w:val="clear" w:color="auto" w:fill="FFFFFF" w:themeFill="background1"/>
        <w:spacing w:line="276" w:lineRule="auto"/>
        <w:jc w:val="both"/>
        <w:rPr>
          <w:rFonts w:ascii="Verdana" w:hAnsi="Verdana"/>
          <w:sz w:val="23"/>
          <w:szCs w:val="23"/>
        </w:rPr>
      </w:pPr>
      <w:r w:rsidRPr="00F378B2">
        <w:rPr>
          <w:rFonts w:ascii="Verdana" w:hAnsi="Verdana"/>
          <w:sz w:val="23"/>
          <w:szCs w:val="23"/>
        </w:rPr>
        <w:t xml:space="preserve">A brief summary of the key policies and strategies that have guided developments in primary care over recent years is available in the </w:t>
      </w:r>
      <w:r w:rsidRPr="00A77060">
        <w:rPr>
          <w:rFonts w:ascii="Verdana" w:hAnsi="Verdana"/>
          <w:b/>
          <w:i/>
          <w:color w:val="0070C0"/>
          <w:sz w:val="23"/>
          <w:szCs w:val="23"/>
        </w:rPr>
        <w:t xml:space="preserve">CLUSTER WORKING IN WALES </w:t>
      </w:r>
      <w:r w:rsidR="00B6774A">
        <w:rPr>
          <w:rFonts w:ascii="Verdana" w:hAnsi="Verdana"/>
          <w:b/>
          <w:i/>
          <w:color w:val="0070C0"/>
          <w:sz w:val="23"/>
          <w:szCs w:val="23"/>
        </w:rPr>
        <w:t xml:space="preserve">Handbook - </w:t>
      </w:r>
      <w:r w:rsidRPr="00A77060">
        <w:rPr>
          <w:rFonts w:ascii="Verdana" w:hAnsi="Verdana"/>
          <w:b/>
          <w:i/>
          <w:color w:val="0070C0"/>
          <w:sz w:val="23"/>
          <w:szCs w:val="23"/>
        </w:rPr>
        <w:t>Summary &amp; quick read guide</w:t>
      </w:r>
      <w:r w:rsidRPr="00A77060">
        <w:rPr>
          <w:rFonts w:ascii="Verdana" w:hAnsi="Verdana"/>
          <w:sz w:val="23"/>
          <w:szCs w:val="23"/>
        </w:rPr>
        <w:t>.</w:t>
      </w:r>
      <w:r w:rsidRPr="00A77060">
        <w:rPr>
          <w:rFonts w:ascii="Verdana" w:hAnsi="Verdana"/>
          <w:i/>
          <w:color w:val="0070C0"/>
          <w:sz w:val="23"/>
          <w:szCs w:val="23"/>
        </w:rPr>
        <w:t xml:space="preserve"> </w:t>
      </w:r>
    </w:p>
    <w:p w14:paraId="76665EE5" w14:textId="77777777" w:rsidR="00D9320B" w:rsidRDefault="00D9320B" w:rsidP="001278B7">
      <w:pPr>
        <w:shd w:val="clear" w:color="auto" w:fill="FFFFFF" w:themeFill="background1"/>
        <w:spacing w:line="276" w:lineRule="auto"/>
        <w:jc w:val="right"/>
        <w:rPr>
          <w:rFonts w:ascii="Verdana" w:hAnsi="Verdana"/>
          <w:sz w:val="23"/>
          <w:szCs w:val="23"/>
        </w:rPr>
      </w:pPr>
      <w:r>
        <w:rPr>
          <w:rFonts w:ascii="Verdana" w:hAnsi="Verdana"/>
          <w:sz w:val="23"/>
          <w:szCs w:val="23"/>
        </w:rPr>
        <w:t xml:space="preserve"> </w:t>
      </w:r>
    </w:p>
    <w:p w14:paraId="37E5988E" w14:textId="5E32D099" w:rsidR="00476D05" w:rsidRPr="00CA5AF1" w:rsidRDefault="0036722E" w:rsidP="001278B7">
      <w:pPr>
        <w:pStyle w:val="Heading1"/>
        <w:shd w:val="clear" w:color="auto" w:fill="FFFFFF" w:themeFill="background1"/>
        <w:spacing w:before="0"/>
        <w:rPr>
          <w:color w:val="00B0F0"/>
        </w:rPr>
      </w:pPr>
      <w:bookmarkStart w:id="10" w:name="SectionA"/>
      <w:bookmarkStart w:id="11" w:name="_Toc135668385"/>
      <w:bookmarkStart w:id="12" w:name="_Toc115944285"/>
      <w:bookmarkStart w:id="13" w:name="SPPC"/>
      <w:r w:rsidRPr="00CA5AF1">
        <w:rPr>
          <w:color w:val="00B0F0"/>
        </w:rPr>
        <w:t>Section</w:t>
      </w:r>
      <w:r w:rsidR="00476D05" w:rsidRPr="00CA5AF1">
        <w:rPr>
          <w:color w:val="00B0F0"/>
        </w:rPr>
        <w:t xml:space="preserve"> A: </w:t>
      </w:r>
      <w:bookmarkEnd w:id="10"/>
      <w:r w:rsidRPr="00CA5AF1">
        <w:rPr>
          <w:color w:val="00B0F0"/>
        </w:rPr>
        <w:t>N</w:t>
      </w:r>
      <w:r w:rsidR="00476D05" w:rsidRPr="00CA5AF1">
        <w:rPr>
          <w:color w:val="00B0F0"/>
        </w:rPr>
        <w:t>ational structure</w:t>
      </w:r>
      <w:bookmarkEnd w:id="11"/>
      <w:r w:rsidR="00476D05" w:rsidRPr="00CA5AF1">
        <w:rPr>
          <w:color w:val="00B0F0"/>
        </w:rPr>
        <w:t xml:space="preserve"> </w:t>
      </w:r>
    </w:p>
    <w:p w14:paraId="5A1CE8F0" w14:textId="77777777" w:rsidR="00476D05" w:rsidRDefault="00476D05" w:rsidP="001278B7">
      <w:pPr>
        <w:pStyle w:val="Heading1"/>
        <w:spacing w:before="0"/>
      </w:pPr>
    </w:p>
    <w:p w14:paraId="4B37EE94" w14:textId="6D11ACBE" w:rsidR="00476D05" w:rsidRDefault="00476D05" w:rsidP="001278B7">
      <w:pPr>
        <w:pStyle w:val="Heading1"/>
        <w:spacing w:before="0"/>
      </w:pPr>
      <w:bookmarkStart w:id="14" w:name="_Toc135668386"/>
      <w:r w:rsidRPr="002D1F93">
        <w:t>Working with the UK Government</w:t>
      </w:r>
      <w:bookmarkEnd w:id="14"/>
    </w:p>
    <w:p w14:paraId="3BC88AB8" w14:textId="77777777" w:rsidR="00476D05" w:rsidRPr="0036722E" w:rsidRDefault="00476D05" w:rsidP="001278B7">
      <w:pPr>
        <w:pStyle w:val="Heading"/>
        <w:spacing w:line="276" w:lineRule="auto"/>
        <w:rPr>
          <w:color w:val="002060"/>
          <w:sz w:val="23"/>
          <w:szCs w:val="23"/>
        </w:rPr>
      </w:pPr>
    </w:p>
    <w:p w14:paraId="177E7E5A" w14:textId="7CDE4EFE" w:rsidR="00476D05" w:rsidRPr="00F378B2" w:rsidRDefault="00476D05" w:rsidP="001278B7">
      <w:pPr>
        <w:spacing w:line="276" w:lineRule="auto"/>
        <w:jc w:val="both"/>
        <w:rPr>
          <w:rFonts w:ascii="Verdana" w:hAnsi="Verdana"/>
          <w:sz w:val="23"/>
          <w:szCs w:val="23"/>
        </w:rPr>
      </w:pPr>
      <w:r w:rsidRPr="00F378B2">
        <w:rPr>
          <w:rFonts w:ascii="Verdana" w:hAnsi="Verdana"/>
          <w:sz w:val="23"/>
          <w:szCs w:val="23"/>
        </w:rPr>
        <w:t xml:space="preserve">Despite powers vested in the </w:t>
      </w:r>
      <w:r w:rsidRPr="00F378B2">
        <w:rPr>
          <w:rFonts w:ascii="Verdana" w:hAnsi="Verdana" w:cs="Helvetica"/>
          <w:sz w:val="23"/>
          <w:szCs w:val="23"/>
          <w:shd w:val="clear" w:color="auto" w:fill="FFFFFF"/>
        </w:rPr>
        <w:t>Senedd, otherwise known as the Welsh Parliament</w:t>
      </w:r>
      <w:r w:rsidRPr="00F378B2">
        <w:rPr>
          <w:rFonts w:ascii="Verdana" w:hAnsi="Verdana"/>
          <w:sz w:val="23"/>
          <w:szCs w:val="23"/>
        </w:rPr>
        <w:t xml:space="preserve">, the UK Government maintains an influence over Welsh affairs. By agreement, it does not </w:t>
      </w:r>
      <w:r w:rsidR="006C1193">
        <w:rPr>
          <w:rFonts w:ascii="Verdana" w:hAnsi="Verdana"/>
          <w:sz w:val="23"/>
          <w:szCs w:val="23"/>
        </w:rPr>
        <w:t>usually legislate on devolved matters</w:t>
      </w:r>
      <w:r w:rsidRPr="00F378B2">
        <w:rPr>
          <w:rFonts w:ascii="Verdana" w:hAnsi="Verdana"/>
          <w:sz w:val="23"/>
          <w:szCs w:val="23"/>
        </w:rPr>
        <w:t>. In relation to the health system, examples of areas which are not devolved include; relations with the EU, regulation of doctors or dentists, and the health and safety of medicines.</w:t>
      </w:r>
    </w:p>
    <w:p w14:paraId="6AC1FD70" w14:textId="77777777" w:rsidR="00476D05" w:rsidRPr="00F378B2" w:rsidRDefault="00476D05" w:rsidP="001278B7">
      <w:pPr>
        <w:spacing w:line="276" w:lineRule="auto"/>
        <w:jc w:val="both"/>
        <w:rPr>
          <w:rFonts w:ascii="Verdana" w:hAnsi="Verdana"/>
          <w:sz w:val="23"/>
          <w:szCs w:val="23"/>
        </w:rPr>
      </w:pPr>
    </w:p>
    <w:p w14:paraId="2F249B1D" w14:textId="1EF46561" w:rsidR="00476D05" w:rsidRDefault="00476D05" w:rsidP="001278B7">
      <w:pPr>
        <w:spacing w:line="276" w:lineRule="auto"/>
        <w:jc w:val="both"/>
        <w:rPr>
          <w:rFonts w:ascii="Verdana" w:hAnsi="Verdana"/>
          <w:sz w:val="23"/>
          <w:szCs w:val="23"/>
        </w:rPr>
      </w:pPr>
      <w:r w:rsidRPr="00F378B2">
        <w:rPr>
          <w:rFonts w:ascii="Verdana" w:hAnsi="Verdana"/>
          <w:sz w:val="23"/>
          <w:szCs w:val="23"/>
        </w:rPr>
        <w:t xml:space="preserve">For further information click </w:t>
      </w:r>
      <w:hyperlink r:id="rId23" w:history="1">
        <w:r w:rsidRPr="00F378B2">
          <w:rPr>
            <w:rStyle w:val="Hyperlink"/>
            <w:rFonts w:ascii="Verdana" w:hAnsi="Verdana"/>
            <w:sz w:val="23"/>
            <w:szCs w:val="23"/>
          </w:rPr>
          <w:t>here</w:t>
        </w:r>
      </w:hyperlink>
      <w:r w:rsidRPr="00F378B2">
        <w:rPr>
          <w:rFonts w:ascii="Verdana" w:hAnsi="Verdana"/>
          <w:sz w:val="23"/>
          <w:szCs w:val="23"/>
        </w:rPr>
        <w:t>.</w:t>
      </w:r>
    </w:p>
    <w:p w14:paraId="671C5588" w14:textId="5D99FC86" w:rsidR="006C1193" w:rsidRPr="00F378B2" w:rsidRDefault="006C1193" w:rsidP="001278B7">
      <w:pPr>
        <w:spacing w:line="276" w:lineRule="auto"/>
        <w:jc w:val="both"/>
        <w:rPr>
          <w:rFonts w:ascii="Verdana" w:hAnsi="Verdana"/>
          <w:sz w:val="23"/>
          <w:szCs w:val="23"/>
        </w:rPr>
      </w:pPr>
    </w:p>
    <w:p w14:paraId="03CBBD5A" w14:textId="25C926D8" w:rsidR="006C1193" w:rsidRPr="005B7C62" w:rsidRDefault="006C1193" w:rsidP="001278B7">
      <w:pPr>
        <w:pStyle w:val="Heading1"/>
        <w:spacing w:before="0"/>
        <w:ind w:right="130"/>
      </w:pPr>
      <w:bookmarkStart w:id="15" w:name="_Toc135668387"/>
      <w:r w:rsidRPr="002D1F93">
        <w:t>Senedd Cymru</w:t>
      </w:r>
      <w:bookmarkEnd w:id="15"/>
      <w:r w:rsidRPr="002D1F93">
        <w:t xml:space="preserve"> </w:t>
      </w:r>
    </w:p>
    <w:p w14:paraId="3A2BE888" w14:textId="77777777" w:rsidR="006C1193" w:rsidRPr="00F14658" w:rsidRDefault="006C1193" w:rsidP="001278B7">
      <w:pPr>
        <w:pStyle w:val="Heading"/>
        <w:spacing w:line="276" w:lineRule="auto"/>
        <w:ind w:left="425" w:right="130"/>
        <w:rPr>
          <w:rStyle w:val="Hyperlink"/>
          <w:i/>
          <w:sz w:val="23"/>
          <w:szCs w:val="23"/>
        </w:rPr>
      </w:pPr>
      <w:r w:rsidRPr="00F14658">
        <w:rPr>
          <w:b w:val="0"/>
          <w:bCs w:val="0"/>
          <w:i/>
          <w:color w:val="auto"/>
          <w:sz w:val="23"/>
          <w:szCs w:val="23"/>
        </w:rPr>
        <w:fldChar w:fldCharType="begin"/>
      </w:r>
      <w:r w:rsidRPr="00F14658">
        <w:rPr>
          <w:b w:val="0"/>
          <w:bCs w:val="0"/>
          <w:i/>
          <w:color w:val="auto"/>
          <w:sz w:val="23"/>
          <w:szCs w:val="23"/>
        </w:rPr>
        <w:instrText xml:space="preserve"> HYPERLINK "http://www.assembly.wales/en/Pages/Home.aspx" </w:instrText>
      </w:r>
      <w:r w:rsidRPr="00F14658">
        <w:rPr>
          <w:b w:val="0"/>
          <w:bCs w:val="0"/>
          <w:i/>
          <w:color w:val="auto"/>
          <w:sz w:val="23"/>
          <w:szCs w:val="23"/>
        </w:rPr>
        <w:fldChar w:fldCharType="separate"/>
      </w:r>
    </w:p>
    <w:p w14:paraId="13CE5802" w14:textId="7E504ADB" w:rsidR="006C1193" w:rsidRPr="00B66A63" w:rsidRDefault="006C1193" w:rsidP="001278B7">
      <w:pPr>
        <w:pStyle w:val="Heading3"/>
        <w:shd w:val="clear" w:color="auto" w:fill="FFFFFF"/>
        <w:spacing w:before="0" w:line="276" w:lineRule="auto"/>
        <w:jc w:val="both"/>
        <w:textAlignment w:val="baseline"/>
        <w:rPr>
          <w:rFonts w:ascii="Verdana" w:hAnsi="Verdana"/>
          <w:color w:val="auto"/>
          <w:sz w:val="23"/>
          <w:szCs w:val="23"/>
        </w:rPr>
      </w:pPr>
      <w:bookmarkStart w:id="16" w:name="_Toc135668195"/>
      <w:bookmarkStart w:id="17" w:name="_Toc135668388"/>
      <w:r w:rsidRPr="00F14658">
        <w:rPr>
          <w:noProof/>
          <w:sz w:val="23"/>
          <w:szCs w:val="23"/>
          <w:lang w:eastAsia="en-GB"/>
        </w:rPr>
        <w:drawing>
          <wp:anchor distT="0" distB="0" distL="114300" distR="114300" simplePos="0" relativeHeight="251658273" behindDoc="1" locked="0" layoutInCell="1" allowOverlap="1" wp14:anchorId="6E08DD47" wp14:editId="38028850">
            <wp:simplePos x="0" y="0"/>
            <wp:positionH relativeFrom="column">
              <wp:posOffset>101600</wp:posOffset>
            </wp:positionH>
            <wp:positionV relativeFrom="paragraph">
              <wp:posOffset>189230</wp:posOffset>
            </wp:positionV>
            <wp:extent cx="2736000" cy="828000"/>
            <wp:effectExtent l="171450" t="171450" r="179070" b="182245"/>
            <wp:wrapTight wrapText="bothSides">
              <wp:wrapPolygon edited="0">
                <wp:start x="-1203" y="-4476"/>
                <wp:lineTo x="-1354" y="25860"/>
                <wp:lineTo x="22864" y="25860"/>
                <wp:lineTo x="22713" y="-4476"/>
                <wp:lineTo x="-1203" y="-4476"/>
              </wp:wrapPolygon>
            </wp:wrapTight>
            <wp:docPr id="234" name="Picture 234" descr="See the source image"/>
            <wp:cNvGraphicFramePr/>
            <a:graphic xmlns:a="http://schemas.openxmlformats.org/drawingml/2006/main">
              <a:graphicData uri="http://schemas.openxmlformats.org/drawingml/2006/picture">
                <pic:pic xmlns:pic="http://schemas.openxmlformats.org/drawingml/2006/picture">
                  <pic:nvPicPr>
                    <pic:cNvPr id="21" name="Picture 21" descr="See the source image"/>
                    <pic:cNvPicPr>
                      <a:picLocks noChangeAspect="1"/>
                    </pic:cNvPicPr>
                  </pic:nvPicPr>
                  <pic:blipFill rotWithShape="1">
                    <a:blip r:embed="rId24" cstate="print">
                      <a:extLst>
                        <a:ext uri="{28A0092B-C50C-407E-A947-70E740481C1C}">
                          <a14:useLocalDpi xmlns:a14="http://schemas.microsoft.com/office/drawing/2010/main" val="0"/>
                        </a:ext>
                      </a:extLst>
                    </a:blip>
                    <a:srcRect t="29448" b="38862"/>
                    <a:stretch/>
                  </pic:blipFill>
                  <pic:spPr bwMode="auto">
                    <a:xfrm>
                      <a:off x="0" y="0"/>
                      <a:ext cx="2736000" cy="828000"/>
                    </a:xfrm>
                    <a:prstGeom prst="rect">
                      <a:avLst/>
                    </a:prstGeom>
                    <a:solidFill>
                      <a:srgbClr val="FFFFFF">
                        <a:shade val="85000"/>
                      </a:srgbClr>
                    </a:solidFill>
                    <a:ln w="190500" cap="rnd">
                      <a:solidFill>
                        <a:srgbClr val="FFFFFF"/>
                      </a:solidFill>
                    </a:ln>
                    <a:effectLst>
                      <a:outerShdw blurRad="50000" algn="tl" rotWithShape="0">
                        <a:srgbClr val="000000">
                          <a:alpha val="41000"/>
                        </a:srgbClr>
                      </a:outerShdw>
                    </a:effectLst>
                    <a:scene3d>
                      <a:camera prst="orthographicFront"/>
                      <a:lightRig rig="twoPt" dir="t">
                        <a:rot lat="0" lon="0" rev="7800000"/>
                      </a:lightRig>
                    </a:scene3d>
                    <a:sp3d contourW="6350">
                      <a:bevelT w="50800" h="16510"/>
                      <a:contourClr>
                        <a:srgbClr val="C0C0C0"/>
                      </a:contourClr>
                    </a:sp3d>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F14658">
        <w:rPr>
          <w:rStyle w:val="Hyperlink"/>
          <w:rFonts w:ascii="Verdana" w:hAnsi="Verdana"/>
          <w:bCs/>
          <w:sz w:val="23"/>
          <w:szCs w:val="23"/>
        </w:rPr>
        <w:t>Senedd Cymru</w:t>
      </w:r>
      <w:r w:rsidRPr="00F14658">
        <w:rPr>
          <w:rFonts w:ascii="Verdana" w:hAnsi="Verdana"/>
          <w:i/>
          <w:sz w:val="23"/>
          <w:szCs w:val="23"/>
        </w:rPr>
        <w:fldChar w:fldCharType="end"/>
      </w:r>
      <w:r w:rsidRPr="00F14658">
        <w:rPr>
          <w:rFonts w:ascii="Verdana" w:hAnsi="Verdana"/>
          <w:sz w:val="23"/>
          <w:szCs w:val="23"/>
        </w:rPr>
        <w:t xml:space="preserve"> </w:t>
      </w:r>
      <w:r w:rsidRPr="00B66A63">
        <w:rPr>
          <w:rFonts w:ascii="Verdana" w:hAnsi="Verdana"/>
          <w:color w:val="auto"/>
          <w:sz w:val="23"/>
          <w:szCs w:val="23"/>
        </w:rPr>
        <w:t>consists of 60 Members made up of 40 constituency Members and 20 regional Members. Each person in Wales is represented by fiv</w:t>
      </w:r>
      <w:r w:rsidR="00E170A3" w:rsidRPr="00B66A63">
        <w:rPr>
          <w:rFonts w:ascii="Verdana" w:hAnsi="Verdana"/>
          <w:color w:val="auto"/>
          <w:sz w:val="23"/>
          <w:szCs w:val="23"/>
        </w:rPr>
        <w:t>e Members of the Senedd, o</w:t>
      </w:r>
      <w:r w:rsidRPr="00B66A63">
        <w:rPr>
          <w:rFonts w:ascii="Verdana" w:hAnsi="Verdana"/>
          <w:color w:val="auto"/>
          <w:sz w:val="23"/>
          <w:szCs w:val="23"/>
        </w:rPr>
        <w:t>ne for the local area and four for the region.</w:t>
      </w:r>
      <w:bookmarkEnd w:id="16"/>
      <w:bookmarkEnd w:id="17"/>
    </w:p>
    <w:p w14:paraId="719710E9" w14:textId="77777777" w:rsidR="00E170A3" w:rsidRPr="00E170A3" w:rsidRDefault="00E170A3" w:rsidP="001278B7">
      <w:pPr>
        <w:spacing w:line="276" w:lineRule="auto"/>
      </w:pPr>
    </w:p>
    <w:p w14:paraId="6E131306" w14:textId="6D231968" w:rsidR="006C1193" w:rsidRPr="00F14658" w:rsidRDefault="006C1193" w:rsidP="001278B7">
      <w:pPr>
        <w:spacing w:line="276" w:lineRule="auto"/>
        <w:jc w:val="both"/>
        <w:rPr>
          <w:rFonts w:ascii="Verdana" w:hAnsi="Verdana" w:cs="Arial"/>
          <w:sz w:val="23"/>
          <w:szCs w:val="23"/>
          <w:shd w:val="clear" w:color="auto" w:fill="FFFFFF"/>
        </w:rPr>
      </w:pPr>
      <w:r w:rsidRPr="00F14658">
        <w:rPr>
          <w:rFonts w:ascii="Verdana" w:hAnsi="Verdana" w:cs="Arial"/>
          <w:bCs/>
          <w:sz w:val="23"/>
          <w:szCs w:val="23"/>
          <w:shd w:val="clear" w:color="auto" w:fill="FFFFFF"/>
        </w:rPr>
        <w:t>The 40 constituency Members represent the same local constituencies whilst the other 20 regional Members represent one of the five regions of Wales</w:t>
      </w:r>
      <w:r w:rsidRPr="00F14658">
        <w:rPr>
          <w:rFonts w:ascii="Verdana" w:hAnsi="Verdana" w:cs="Arial"/>
          <w:b/>
          <w:bCs/>
          <w:sz w:val="23"/>
          <w:szCs w:val="23"/>
          <w:shd w:val="clear" w:color="auto" w:fill="FFFFFF"/>
        </w:rPr>
        <w:t xml:space="preserve">, </w:t>
      </w:r>
      <w:r w:rsidRPr="00F14658">
        <w:rPr>
          <w:rFonts w:ascii="Verdana" w:hAnsi="Verdana" w:cs="Arial"/>
          <w:sz w:val="23"/>
          <w:szCs w:val="23"/>
          <w:shd w:val="clear" w:color="auto" w:fill="FFFFFF"/>
        </w:rPr>
        <w:t xml:space="preserve">North Wales, Mid and West Wales, South Wales West, South Wales Central, South Wales East. </w:t>
      </w:r>
    </w:p>
    <w:p w14:paraId="6CCDC643" w14:textId="77777777" w:rsidR="006C1193" w:rsidRPr="00F14658" w:rsidRDefault="006C1193" w:rsidP="001278B7">
      <w:pPr>
        <w:spacing w:line="276" w:lineRule="auto"/>
        <w:jc w:val="both"/>
        <w:rPr>
          <w:rFonts w:ascii="Verdana" w:hAnsi="Verdana" w:cs="Arial"/>
          <w:b/>
          <w:bCs/>
          <w:sz w:val="23"/>
          <w:szCs w:val="23"/>
          <w:shd w:val="clear" w:color="auto" w:fill="FFFFFF"/>
        </w:rPr>
      </w:pPr>
    </w:p>
    <w:p w14:paraId="2D3BE690" w14:textId="727E33B2" w:rsidR="006C1193" w:rsidRPr="00F14658" w:rsidRDefault="006C1193" w:rsidP="001278B7">
      <w:pPr>
        <w:spacing w:line="276" w:lineRule="auto"/>
        <w:jc w:val="both"/>
        <w:rPr>
          <w:rFonts w:ascii="Verdana" w:hAnsi="Verdana"/>
          <w:sz w:val="23"/>
          <w:szCs w:val="23"/>
        </w:rPr>
      </w:pPr>
      <w:r w:rsidRPr="00F14658">
        <w:rPr>
          <w:rFonts w:ascii="Verdana" w:hAnsi="Verdana"/>
          <w:sz w:val="23"/>
          <w:szCs w:val="23"/>
        </w:rPr>
        <w:t xml:space="preserve">The Senedd oversees and scrutinises Welsh Government policy and performance, agrees the taxes set in Wales and has the right to pass laws it has responsibility for (known as Acts of the Senedd). </w:t>
      </w:r>
      <w:r w:rsidR="004172EF" w:rsidRPr="00F14658">
        <w:rPr>
          <w:rFonts w:ascii="Verdana" w:hAnsi="Verdana"/>
          <w:sz w:val="23"/>
          <w:szCs w:val="23"/>
        </w:rPr>
        <w:t>T</w:t>
      </w:r>
      <w:r w:rsidRPr="00F14658">
        <w:rPr>
          <w:rFonts w:ascii="Verdana" w:hAnsi="Verdana"/>
          <w:sz w:val="23"/>
          <w:szCs w:val="23"/>
        </w:rPr>
        <w:t>he Senedd can make laws for Wales for matters relating to health and health services</w:t>
      </w:r>
      <w:r w:rsidR="004172EF" w:rsidRPr="00F14658">
        <w:rPr>
          <w:rFonts w:ascii="Verdana" w:hAnsi="Verdana"/>
          <w:sz w:val="23"/>
          <w:szCs w:val="23"/>
        </w:rPr>
        <w:t xml:space="preserve"> (excluding the areas reserved for UK law).</w:t>
      </w:r>
      <w:r w:rsidRPr="00F14658">
        <w:rPr>
          <w:rFonts w:ascii="Verdana" w:hAnsi="Verdana"/>
          <w:sz w:val="23"/>
          <w:szCs w:val="23"/>
        </w:rPr>
        <w:t xml:space="preserve"> </w:t>
      </w:r>
      <w:r w:rsidR="004172EF" w:rsidRPr="00F14658">
        <w:rPr>
          <w:rFonts w:ascii="Verdana" w:hAnsi="Verdana"/>
          <w:sz w:val="23"/>
          <w:szCs w:val="23"/>
        </w:rPr>
        <w:t xml:space="preserve">The relationship between the Senedd and other parts of the health system in Wales is illustrated in </w:t>
      </w:r>
      <w:hyperlink w:anchor="fig1" w:history="1">
        <w:r w:rsidR="004172EF" w:rsidRPr="00F14658">
          <w:rPr>
            <w:rStyle w:val="Hyperlink"/>
            <w:rFonts w:ascii="Verdana" w:hAnsi="Verdana"/>
            <w:sz w:val="23"/>
            <w:szCs w:val="23"/>
          </w:rPr>
          <w:t>Figure 1</w:t>
        </w:r>
      </w:hyperlink>
      <w:r w:rsidR="004172EF" w:rsidRPr="00F14658">
        <w:rPr>
          <w:rFonts w:ascii="Verdana" w:hAnsi="Verdana"/>
          <w:sz w:val="23"/>
          <w:szCs w:val="23"/>
        </w:rPr>
        <w:t xml:space="preserve">. </w:t>
      </w:r>
    </w:p>
    <w:p w14:paraId="56F25D59" w14:textId="2005CFF3" w:rsidR="006C1193" w:rsidRPr="00F14658" w:rsidRDefault="006C1193" w:rsidP="001278B7">
      <w:pPr>
        <w:spacing w:line="276" w:lineRule="auto"/>
        <w:jc w:val="both"/>
        <w:rPr>
          <w:rFonts w:ascii="Verdana" w:hAnsi="Verdana"/>
          <w:sz w:val="23"/>
          <w:szCs w:val="23"/>
        </w:rPr>
      </w:pPr>
    </w:p>
    <w:p w14:paraId="4D6674C8" w14:textId="162EAFD6" w:rsidR="004172EF" w:rsidRPr="00F14658" w:rsidRDefault="004172EF" w:rsidP="001278B7">
      <w:pPr>
        <w:spacing w:line="276" w:lineRule="auto"/>
        <w:jc w:val="both"/>
        <w:rPr>
          <w:rFonts w:ascii="Verdana" w:hAnsi="Verdana"/>
          <w:sz w:val="23"/>
          <w:szCs w:val="23"/>
        </w:rPr>
      </w:pPr>
      <w:r w:rsidRPr="00F14658">
        <w:rPr>
          <w:rFonts w:ascii="Verdana" w:hAnsi="Verdana"/>
          <w:sz w:val="23"/>
          <w:szCs w:val="23"/>
        </w:rPr>
        <w:t xml:space="preserve">For further information about Senedd business, the role and how the Senedd works click </w:t>
      </w:r>
      <w:hyperlink r:id="rId25" w:history="1">
        <w:r w:rsidRPr="00F14658">
          <w:rPr>
            <w:rStyle w:val="Hyperlink"/>
            <w:rFonts w:ascii="Verdana" w:hAnsi="Verdana"/>
            <w:sz w:val="23"/>
            <w:szCs w:val="23"/>
          </w:rPr>
          <w:t>here</w:t>
        </w:r>
      </w:hyperlink>
      <w:r w:rsidRPr="00F14658">
        <w:rPr>
          <w:rFonts w:ascii="Verdana" w:hAnsi="Verdana"/>
          <w:sz w:val="23"/>
          <w:szCs w:val="23"/>
        </w:rPr>
        <w:t>.</w:t>
      </w:r>
    </w:p>
    <w:p w14:paraId="5B71DD2C" w14:textId="35BA7D5A" w:rsidR="006C1193" w:rsidRPr="00E170A3" w:rsidRDefault="006C1193" w:rsidP="00476D05">
      <w:pPr>
        <w:jc w:val="both"/>
        <w:rPr>
          <w:rFonts w:ascii="Verdana" w:hAnsi="Verdana"/>
          <w:sz w:val="30"/>
          <w:szCs w:val="30"/>
        </w:rPr>
      </w:pPr>
    </w:p>
    <w:p w14:paraId="2A77CE21" w14:textId="595AB4DC" w:rsidR="00476D05" w:rsidRPr="00B66A63" w:rsidRDefault="006C1193" w:rsidP="0036722E">
      <w:pPr>
        <w:ind w:left="425" w:right="130"/>
        <w:jc w:val="center"/>
        <w:rPr>
          <w:rFonts w:ascii="Verdana" w:hAnsi="Verdana"/>
          <w:bCs/>
          <w:iCs/>
          <w:sz w:val="20"/>
          <w:szCs w:val="20"/>
        </w:rPr>
      </w:pPr>
      <w:bookmarkStart w:id="18" w:name="fig1"/>
      <w:r w:rsidRPr="00B66A63">
        <w:rPr>
          <w:rFonts w:ascii="Verdana" w:hAnsi="Verdana"/>
          <w:b/>
          <w:bCs/>
          <w:iCs/>
          <w:sz w:val="20"/>
          <w:szCs w:val="20"/>
        </w:rPr>
        <w:t>Figure 1</w:t>
      </w:r>
      <w:r w:rsidR="00476D05" w:rsidRPr="00B66A63">
        <w:rPr>
          <w:rFonts w:ascii="Verdana" w:hAnsi="Verdana"/>
          <w:b/>
          <w:bCs/>
          <w:iCs/>
          <w:sz w:val="20"/>
          <w:szCs w:val="20"/>
        </w:rPr>
        <w:t xml:space="preserve">:  </w:t>
      </w:r>
      <w:bookmarkEnd w:id="18"/>
      <w:r w:rsidR="00476D05" w:rsidRPr="00B66A63">
        <w:rPr>
          <w:rFonts w:ascii="Verdana" w:hAnsi="Verdana"/>
          <w:b/>
          <w:bCs/>
          <w:iCs/>
          <w:sz w:val="20"/>
          <w:szCs w:val="20"/>
        </w:rPr>
        <w:t xml:space="preserve">The structure of healthcare in Wales </w:t>
      </w:r>
    </w:p>
    <w:p w14:paraId="512B9769" w14:textId="5CD31E79" w:rsidR="00476D05" w:rsidRPr="0062326A" w:rsidRDefault="004172EF" w:rsidP="0036722E">
      <w:pPr>
        <w:ind w:right="130"/>
        <w:rPr>
          <w:rFonts w:ascii="Verdana" w:hAnsi="Verdana"/>
          <w:b/>
          <w:bCs/>
          <w:iCs/>
        </w:rPr>
      </w:pPr>
      <w:r w:rsidRPr="007E7874">
        <w:rPr>
          <w:noProof/>
          <w:lang w:eastAsia="en-GB"/>
        </w:rPr>
        <w:drawing>
          <wp:anchor distT="0" distB="0" distL="114300" distR="114300" simplePos="0" relativeHeight="251658260" behindDoc="0" locked="0" layoutInCell="1" allowOverlap="1" wp14:anchorId="1E76E7F5" wp14:editId="4770DF6A">
            <wp:simplePos x="0" y="0"/>
            <wp:positionH relativeFrom="column">
              <wp:posOffset>-12700</wp:posOffset>
            </wp:positionH>
            <wp:positionV relativeFrom="paragraph">
              <wp:posOffset>133985</wp:posOffset>
            </wp:positionV>
            <wp:extent cx="6119495" cy="4713817"/>
            <wp:effectExtent l="0" t="0" r="14605" b="10795"/>
            <wp:wrapNone/>
            <wp:docPr id="42" name="Diagram 42">
              <a:extLst xmlns:a="http://schemas.openxmlformats.org/drawingml/2006/main">
                <a:ext uri="{FF2B5EF4-FFF2-40B4-BE49-F238E27FC236}">
                  <a16:creationId xmlns:a16="http://schemas.microsoft.com/office/drawing/2014/main" id="{8C27982E-112E-429B-9291-DA5312B57930}"/>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6" r:lo="rId27" r:qs="rId28" r:cs="rId29"/>
              </a:graphicData>
            </a:graphic>
            <wp14:sizeRelH relativeFrom="margin">
              <wp14:pctWidth>0</wp14:pctWidth>
            </wp14:sizeRelH>
            <wp14:sizeRelV relativeFrom="margin">
              <wp14:pctHeight>0</wp14:pctHeight>
            </wp14:sizeRelV>
          </wp:anchor>
        </w:drawing>
      </w:r>
      <w:r w:rsidR="00476D05">
        <w:rPr>
          <w:noProof/>
          <w:lang w:eastAsia="en-GB"/>
        </w:rPr>
        <mc:AlternateContent>
          <mc:Choice Requires="wps">
            <w:drawing>
              <wp:anchor distT="0" distB="0" distL="114300" distR="114300" simplePos="0" relativeHeight="251658256" behindDoc="0" locked="0" layoutInCell="1" allowOverlap="1" wp14:anchorId="687ED8DB" wp14:editId="52D60845">
                <wp:simplePos x="0" y="0"/>
                <wp:positionH relativeFrom="column">
                  <wp:posOffset>217805</wp:posOffset>
                </wp:positionH>
                <wp:positionV relativeFrom="paragraph">
                  <wp:posOffset>2580640</wp:posOffset>
                </wp:positionV>
                <wp:extent cx="1115695" cy="0"/>
                <wp:effectExtent l="0" t="0" r="0" b="0"/>
                <wp:wrapNone/>
                <wp:docPr id="239" name="Straight Connector 239"/>
                <wp:cNvGraphicFramePr/>
                <a:graphic xmlns:a="http://schemas.openxmlformats.org/drawingml/2006/main">
                  <a:graphicData uri="http://schemas.microsoft.com/office/word/2010/wordprocessingShape">
                    <wps:wsp>
                      <wps:cNvCnPr/>
                      <wps:spPr>
                        <a:xfrm>
                          <a:off x="0" y="0"/>
                          <a:ext cx="1115695" cy="0"/>
                        </a:xfrm>
                        <a:prstGeom prst="line">
                          <a:avLst/>
                        </a:prstGeom>
                        <a:noFill/>
                        <a:ln w="9525" cap="flat" cmpd="sng" algn="ctr">
                          <a:solidFill>
                            <a:srgbClr val="4F81BD">
                              <a:shade val="95000"/>
                              <a:satMod val="105000"/>
                            </a:srgbClr>
                          </a:solidFill>
                          <a:prstDash val="dash"/>
                        </a:ln>
                        <a:effectLst/>
                      </wps:spPr>
                      <wps:bodyPr/>
                    </wps:wsp>
                  </a:graphicData>
                </a:graphic>
                <wp14:sizeRelH relativeFrom="margin">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line w14:anchorId="6C6A10C0" id="Straight Connector 239" o:spid="_x0000_s1026" style="position:absolute;z-index:251658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 from="17.15pt,203.2pt" to="105pt,203.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" strokecolor="#4a7ebb">
                <v:stroke dashstyle="dash"/>
              </v:line>
            </w:pict>
          </mc:Fallback>
        </mc:AlternateContent>
      </w:r>
      <w:r w:rsidR="00476D05">
        <w:rPr>
          <w:noProof/>
          <w:lang w:eastAsia="en-GB"/>
        </w:rPr>
        <mc:AlternateContent>
          <mc:Choice Requires="wps">
            <w:drawing>
              <wp:anchor distT="0" distB="0" distL="114300" distR="114300" simplePos="0" relativeHeight="251658259" behindDoc="0" locked="0" layoutInCell="1" allowOverlap="1" wp14:anchorId="1C66C33F" wp14:editId="2D5CF9B7">
                <wp:simplePos x="0" y="0"/>
                <wp:positionH relativeFrom="column">
                  <wp:posOffset>228600</wp:posOffset>
                </wp:positionH>
                <wp:positionV relativeFrom="paragraph">
                  <wp:posOffset>3302635</wp:posOffset>
                </wp:positionV>
                <wp:extent cx="1115695" cy="0"/>
                <wp:effectExtent l="0" t="0" r="0" b="0"/>
                <wp:wrapNone/>
                <wp:docPr id="238" name="Straight Connector 238"/>
                <wp:cNvGraphicFramePr/>
                <a:graphic xmlns:a="http://schemas.openxmlformats.org/drawingml/2006/main">
                  <a:graphicData uri="http://schemas.microsoft.com/office/word/2010/wordprocessingShape">
                    <wps:wsp>
                      <wps:cNvCnPr/>
                      <wps:spPr>
                        <a:xfrm flipH="1">
                          <a:off x="0" y="0"/>
                          <a:ext cx="1115695" cy="0"/>
                        </a:xfrm>
                        <a:prstGeom prst="line">
                          <a:avLst/>
                        </a:prstGeom>
                        <a:noFill/>
                        <a:ln w="9525" cap="flat" cmpd="sng" algn="ctr">
                          <a:solidFill>
                            <a:srgbClr val="4F81BD">
                              <a:shade val="95000"/>
                              <a:satMod val="105000"/>
                            </a:srgbClr>
                          </a:solidFill>
                          <a:prstDash val="dash"/>
                        </a:ln>
                        <a:effectLst/>
                      </wps:spPr>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line w14:anchorId="4C17D118" id="Straight Connector 238" o:spid="_x0000_s1026" style="position:absolute;flip:x;z-index:25165825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8pt,260.05pt" to="105.85pt,260.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" strokecolor="#4a7ebb">
                <v:stroke dashstyle="dash"/>
              </v:line>
            </w:pict>
          </mc:Fallback>
        </mc:AlternateContent>
      </w:r>
      <w:r w:rsidR="00476D05">
        <w:rPr>
          <w:noProof/>
          <w:lang w:eastAsia="en-GB"/>
        </w:rPr>
        <mc:AlternateContent>
          <mc:Choice Requires="wps">
            <w:drawing>
              <wp:anchor distT="0" distB="0" distL="114300" distR="114300" simplePos="0" relativeHeight="251658258" behindDoc="0" locked="0" layoutInCell="1" allowOverlap="1" wp14:anchorId="62E4B34D" wp14:editId="7ABF784C">
                <wp:simplePos x="0" y="0"/>
                <wp:positionH relativeFrom="column">
                  <wp:posOffset>230505</wp:posOffset>
                </wp:positionH>
                <wp:positionV relativeFrom="paragraph">
                  <wp:posOffset>2945130</wp:posOffset>
                </wp:positionV>
                <wp:extent cx="1115695" cy="0"/>
                <wp:effectExtent l="0" t="0" r="0" b="0"/>
                <wp:wrapNone/>
                <wp:docPr id="237" name="Straight Connector 237"/>
                <wp:cNvGraphicFramePr/>
                <a:graphic xmlns:a="http://schemas.openxmlformats.org/drawingml/2006/main">
                  <a:graphicData uri="http://schemas.microsoft.com/office/word/2010/wordprocessingShape">
                    <wps:wsp>
                      <wps:cNvCnPr/>
                      <wps:spPr>
                        <a:xfrm>
                          <a:off x="0" y="0"/>
                          <a:ext cx="1115695" cy="0"/>
                        </a:xfrm>
                        <a:prstGeom prst="line">
                          <a:avLst/>
                        </a:prstGeom>
                        <a:noFill/>
                        <a:ln w="9525" cap="flat" cmpd="sng" algn="ctr">
                          <a:solidFill>
                            <a:srgbClr val="4F81BD">
                              <a:shade val="95000"/>
                              <a:satMod val="105000"/>
                            </a:srgbClr>
                          </a:solidFill>
                          <a:prstDash val="dash"/>
                        </a:ln>
                        <a:effectLst/>
                      </wps:spPr>
                      <wps:bodyPr/>
                    </wps:wsp>
                  </a:graphicData>
                </a:graphic>
                <wp14:sizeRelH relativeFrom="margin">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line w14:anchorId="287F5E05" id="Straight Connector 237" o:spid="_x0000_s1026" style="position:absolute;z-index:25165825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 from="18.15pt,231.9pt" to="106pt,23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" strokecolor="#4a7ebb">
                <v:stroke dashstyle="dash"/>
              </v:line>
            </w:pict>
          </mc:Fallback>
        </mc:AlternateContent>
      </w:r>
    </w:p>
    <w:p w14:paraId="105C85AB" w14:textId="246821FD" w:rsidR="00476D05" w:rsidRDefault="00476D05" w:rsidP="00476D05">
      <w:pPr>
        <w:ind w:right="131"/>
        <w:jc w:val="both"/>
        <w:rPr>
          <w:noProof/>
          <w:lang w:eastAsia="en-GB"/>
        </w:rPr>
      </w:pPr>
    </w:p>
    <w:p w14:paraId="4880A186" w14:textId="77777777" w:rsidR="00476D05" w:rsidRDefault="00476D05" w:rsidP="00476D05">
      <w:pPr>
        <w:ind w:left="426" w:right="131"/>
        <w:jc w:val="both"/>
        <w:rPr>
          <w:noProof/>
          <w:lang w:eastAsia="en-GB"/>
        </w:rPr>
      </w:pPr>
    </w:p>
    <w:p w14:paraId="09C1788F" w14:textId="77777777" w:rsidR="00476D05" w:rsidRDefault="00476D05" w:rsidP="00476D05">
      <w:pPr>
        <w:ind w:left="426" w:right="131"/>
        <w:jc w:val="both"/>
        <w:rPr>
          <w:rFonts w:ascii="Verdana" w:hAnsi="Verdana"/>
          <w:sz w:val="23"/>
          <w:szCs w:val="23"/>
        </w:rPr>
      </w:pPr>
    </w:p>
    <w:p w14:paraId="5E3AC87C" w14:textId="77777777" w:rsidR="00476D05" w:rsidRDefault="00476D05" w:rsidP="00476D05">
      <w:pPr>
        <w:pStyle w:val="Heading"/>
        <w:ind w:right="131"/>
        <w:rPr>
          <w:color w:val="002060"/>
        </w:rPr>
      </w:pPr>
      <w:bookmarkStart w:id="19" w:name="_Toc115944294"/>
    </w:p>
    <w:p w14:paraId="102A2247" w14:textId="77777777" w:rsidR="00476D05" w:rsidRDefault="00476D05" w:rsidP="00476D05">
      <w:pPr>
        <w:pStyle w:val="Heading"/>
        <w:ind w:right="130"/>
        <w:rPr>
          <w:color w:val="002060"/>
        </w:rPr>
      </w:pPr>
    </w:p>
    <w:p w14:paraId="3B71C07B" w14:textId="77777777" w:rsidR="00476D05" w:rsidRDefault="00476D05" w:rsidP="00476D05">
      <w:pPr>
        <w:pStyle w:val="Heading1"/>
        <w:spacing w:before="0" w:line="240" w:lineRule="auto"/>
        <w:ind w:right="130" w:firstLine="425"/>
      </w:pPr>
    </w:p>
    <w:p w14:paraId="15F1FB7D" w14:textId="77777777" w:rsidR="00476D05" w:rsidRDefault="00476D05" w:rsidP="00476D05">
      <w:pPr>
        <w:pStyle w:val="Heading1"/>
        <w:spacing w:before="0" w:line="240" w:lineRule="auto"/>
        <w:ind w:right="130"/>
      </w:pPr>
    </w:p>
    <w:p w14:paraId="7F49A4DA" w14:textId="77777777" w:rsidR="00476D05" w:rsidRDefault="00476D05" w:rsidP="00476D05">
      <w:pPr>
        <w:pStyle w:val="Heading1"/>
        <w:spacing w:before="0" w:line="240" w:lineRule="auto"/>
        <w:ind w:right="130"/>
      </w:pPr>
    </w:p>
    <w:p w14:paraId="4746331C" w14:textId="77777777" w:rsidR="00476D05" w:rsidRDefault="00476D05" w:rsidP="00476D05">
      <w:pPr>
        <w:pStyle w:val="Heading1"/>
        <w:spacing w:before="0" w:line="240" w:lineRule="auto"/>
        <w:ind w:right="130"/>
      </w:pPr>
    </w:p>
    <w:p w14:paraId="6B239302" w14:textId="77777777" w:rsidR="00476D05" w:rsidRDefault="00476D05" w:rsidP="00476D05">
      <w:pPr>
        <w:pStyle w:val="Heading1"/>
        <w:spacing w:before="0" w:line="240" w:lineRule="auto"/>
        <w:ind w:right="130"/>
      </w:pPr>
    </w:p>
    <w:p w14:paraId="4ECBABC3" w14:textId="77777777" w:rsidR="00476D05" w:rsidRDefault="00476D05" w:rsidP="00476D05">
      <w:pPr>
        <w:pStyle w:val="Heading1"/>
        <w:spacing w:before="0" w:line="240" w:lineRule="auto"/>
        <w:ind w:right="130"/>
      </w:pPr>
    </w:p>
    <w:bookmarkStart w:id="20" w:name="_Toc135225865"/>
    <w:bookmarkStart w:id="21" w:name="_Toc135668196"/>
    <w:bookmarkStart w:id="22" w:name="_Toc135668389"/>
    <w:p w14:paraId="76893160" w14:textId="6FFA2D44" w:rsidR="00476D05" w:rsidRDefault="006C1193" w:rsidP="00476D05">
      <w:pPr>
        <w:pStyle w:val="Heading1"/>
        <w:spacing w:before="0" w:line="240" w:lineRule="auto"/>
        <w:ind w:right="130"/>
      </w:pPr>
      <w:r>
        <w:rPr>
          <w:noProof/>
          <w:lang w:eastAsia="en-GB"/>
        </w:rPr>
        <mc:AlternateContent>
          <mc:Choice Requires="wps">
            <w:drawing>
              <wp:anchor distT="0" distB="0" distL="114300" distR="114300" simplePos="0" relativeHeight="251658263" behindDoc="0" locked="0" layoutInCell="1" allowOverlap="1" wp14:anchorId="6AE24321" wp14:editId="4BF407DD">
                <wp:simplePos x="0" y="0"/>
                <wp:positionH relativeFrom="column">
                  <wp:posOffset>467360</wp:posOffset>
                </wp:positionH>
                <wp:positionV relativeFrom="paragraph">
                  <wp:posOffset>146050</wp:posOffset>
                </wp:positionV>
                <wp:extent cx="900000" cy="0"/>
                <wp:effectExtent l="0" t="0" r="14605" b="19050"/>
                <wp:wrapNone/>
                <wp:docPr id="10" name="Straight Connector 10"/>
                <wp:cNvGraphicFramePr/>
                <a:graphic xmlns:a="http://schemas.openxmlformats.org/drawingml/2006/main">
                  <a:graphicData uri="http://schemas.microsoft.com/office/word/2010/wordprocessingShape">
                    <wps:wsp>
                      <wps:cNvCnPr/>
                      <wps:spPr>
                        <a:xfrm flipV="1">
                          <a:off x="0" y="0"/>
                          <a:ext cx="900000" cy="0"/>
                        </a:xfrm>
                        <a:prstGeom prst="line">
                          <a:avLst/>
                        </a:prstGeom>
                        <a:noFill/>
                        <a:ln w="9525" cap="flat" cmpd="sng" algn="ctr">
                          <a:solidFill>
                            <a:srgbClr val="4472C4">
                              <a:lumMod val="75000"/>
                            </a:srgbClr>
                          </a:solidFill>
                          <a:prstDash val="sysDash"/>
                          <a:miter lim="800000"/>
                        </a:ln>
                        <a:effectLst/>
                      </wps:spPr>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line w14:anchorId="515DA11D" id="Straight Connector 10" o:spid="_x0000_s1026" style="position:absolute;flip:y;z-index:25165826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6.8pt,11.5pt" to="107.65pt,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" strokecolor="#2f5597">
                <v:stroke dashstyle="3 1" joinstyle="miter"/>
              </v:line>
            </w:pict>
          </mc:Fallback>
        </mc:AlternateContent>
      </w:r>
      <w:bookmarkEnd w:id="20"/>
      <w:r>
        <w:rPr>
          <w:noProof/>
          <w:lang w:eastAsia="en-GB"/>
        </w:rPr>
        <mc:AlternateContent>
          <mc:Choice Requires="wps">
            <w:drawing>
              <wp:anchor distT="0" distB="0" distL="114300" distR="114300" simplePos="0" relativeHeight="251658266" behindDoc="0" locked="0" layoutInCell="1" allowOverlap="1" wp14:anchorId="627AF5E6" wp14:editId="6ECEA441">
                <wp:simplePos x="0" y="0"/>
                <wp:positionH relativeFrom="column">
                  <wp:posOffset>467360</wp:posOffset>
                </wp:positionH>
                <wp:positionV relativeFrom="paragraph">
                  <wp:posOffset>152400</wp:posOffset>
                </wp:positionV>
                <wp:extent cx="0" cy="540000"/>
                <wp:effectExtent l="0" t="0" r="19050" b="12700"/>
                <wp:wrapNone/>
                <wp:docPr id="14" name="Straight Connector 14"/>
                <wp:cNvGraphicFramePr/>
                <a:graphic xmlns:a="http://schemas.openxmlformats.org/drawingml/2006/main">
                  <a:graphicData uri="http://schemas.microsoft.com/office/word/2010/wordprocessingShape">
                    <wps:wsp>
                      <wps:cNvCnPr/>
                      <wps:spPr>
                        <a:xfrm>
                          <a:off x="0" y="0"/>
                          <a:ext cx="0" cy="540000"/>
                        </a:xfrm>
                        <a:prstGeom prst="line">
                          <a:avLst/>
                        </a:prstGeom>
                        <a:noFill/>
                        <a:ln w="9525" cap="flat" cmpd="sng" algn="ctr">
                          <a:solidFill>
                            <a:srgbClr val="4472C4">
                              <a:lumMod val="75000"/>
                            </a:srgbClr>
                          </a:solidFill>
                          <a:prstDash val="sysDash"/>
                          <a:miter lim="800000"/>
                        </a:ln>
                        <a:effectLst/>
                      </wps:spPr>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line w14:anchorId="5AD8935F" id="Straight Connector 14" o:spid="_x0000_s1026" style="position:absolute;z-index:25165826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6.8pt,12pt" to="36.8pt,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" strokecolor="#2f5597">
                <v:stroke dashstyle="3 1" joinstyle="miter"/>
              </v:line>
            </w:pict>
          </mc:Fallback>
        </mc:AlternateContent>
      </w:r>
      <w:bookmarkEnd w:id="21"/>
      <w:bookmarkEnd w:id="22"/>
    </w:p>
    <w:bookmarkStart w:id="23" w:name="_Toc135668197"/>
    <w:bookmarkStart w:id="24" w:name="_Toc135668390"/>
    <w:p w14:paraId="08383267" w14:textId="1E0B126F" w:rsidR="00476D05" w:rsidRDefault="004172EF" w:rsidP="00476D05">
      <w:pPr>
        <w:pStyle w:val="Heading1"/>
        <w:spacing w:before="0" w:line="240" w:lineRule="auto"/>
        <w:ind w:right="130"/>
      </w:pPr>
      <w:r>
        <w:rPr>
          <w:noProof/>
          <w:lang w:eastAsia="en-GB"/>
        </w:rPr>
        <mc:AlternateContent>
          <mc:Choice Requires="wps">
            <w:drawing>
              <wp:anchor distT="0" distB="0" distL="114300" distR="114300" simplePos="0" relativeHeight="251658261" behindDoc="0" locked="0" layoutInCell="1" allowOverlap="1" wp14:anchorId="02E2858E" wp14:editId="1B953064">
                <wp:simplePos x="0" y="0"/>
                <wp:positionH relativeFrom="column">
                  <wp:posOffset>1724660</wp:posOffset>
                </wp:positionH>
                <wp:positionV relativeFrom="paragraph">
                  <wp:posOffset>187960</wp:posOffset>
                </wp:positionV>
                <wp:extent cx="899795" cy="0"/>
                <wp:effectExtent l="0" t="0" r="33655" b="19050"/>
                <wp:wrapNone/>
                <wp:docPr id="8" name="Straight Connector 8"/>
                <wp:cNvGraphicFramePr/>
                <a:graphic xmlns:a="http://schemas.openxmlformats.org/drawingml/2006/main">
                  <a:graphicData uri="http://schemas.microsoft.com/office/word/2010/wordprocessingShape">
                    <wps:wsp>
                      <wps:cNvCnPr/>
                      <wps:spPr>
                        <a:xfrm flipV="1">
                          <a:off x="0" y="0"/>
                          <a:ext cx="899795" cy="0"/>
                        </a:xfrm>
                        <a:prstGeom prst="line">
                          <a:avLst/>
                        </a:prstGeom>
                        <a:noFill/>
                        <a:ln w="9525" cap="flat" cmpd="sng" algn="ctr">
                          <a:solidFill>
                            <a:srgbClr val="4472C4">
                              <a:lumMod val="75000"/>
                            </a:srgbClr>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line w14:anchorId="5C2FEE35" id="Straight Connector 8" o:spid="_x0000_s1026" style="position:absolute;flip:y;z-index:25165826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35.8pt,14.8pt" to="206.65pt,1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" strokecolor="#2f5597">
                <v:stroke joinstyle="miter"/>
              </v:line>
            </w:pict>
          </mc:Fallback>
        </mc:AlternateContent>
      </w:r>
      <w:r>
        <w:rPr>
          <w:noProof/>
          <w:lang w:eastAsia="en-GB"/>
        </w:rPr>
        <mc:AlternateContent>
          <mc:Choice Requires="wps">
            <w:drawing>
              <wp:anchor distT="0" distB="0" distL="114300" distR="114300" simplePos="0" relativeHeight="251658264" behindDoc="0" locked="0" layoutInCell="1" allowOverlap="1" wp14:anchorId="0D6C3C85" wp14:editId="6BF1DE52">
                <wp:simplePos x="0" y="0"/>
                <wp:positionH relativeFrom="column">
                  <wp:posOffset>467360</wp:posOffset>
                </wp:positionH>
                <wp:positionV relativeFrom="paragraph">
                  <wp:posOffset>232410</wp:posOffset>
                </wp:positionV>
                <wp:extent cx="359410" cy="0"/>
                <wp:effectExtent l="0" t="0" r="21590" b="19050"/>
                <wp:wrapNone/>
                <wp:docPr id="12" name="Straight Connector 12"/>
                <wp:cNvGraphicFramePr/>
                <a:graphic xmlns:a="http://schemas.openxmlformats.org/drawingml/2006/main">
                  <a:graphicData uri="http://schemas.microsoft.com/office/word/2010/wordprocessingShape">
                    <wps:wsp>
                      <wps:cNvCnPr/>
                      <wps:spPr>
                        <a:xfrm flipV="1">
                          <a:off x="0" y="0"/>
                          <a:ext cx="359410" cy="0"/>
                        </a:xfrm>
                        <a:prstGeom prst="line">
                          <a:avLst/>
                        </a:prstGeom>
                        <a:noFill/>
                        <a:ln w="9525" cap="flat" cmpd="sng" algn="ctr">
                          <a:solidFill>
                            <a:srgbClr val="4472C4">
                              <a:lumMod val="75000"/>
                            </a:srgbClr>
                          </a:solidFill>
                          <a:prstDash val="sysDash"/>
                          <a:miter lim="800000"/>
                        </a:ln>
                        <a:effectLst/>
                      </wps:spPr>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line w14:anchorId="338325A7" id="Straight Connector 12" o:spid="_x0000_s1026" style="position:absolute;flip:y;z-index:251658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6.8pt,18.3pt" to="65.1pt,18.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" strokecolor="#2f5597">
                <v:stroke dashstyle="3 1" joinstyle="miter"/>
              </v:line>
            </w:pict>
          </mc:Fallback>
        </mc:AlternateContent>
      </w:r>
      <w:bookmarkEnd w:id="23"/>
      <w:bookmarkEnd w:id="24"/>
    </w:p>
    <w:p w14:paraId="6EF25D13" w14:textId="123F3619" w:rsidR="00476D05" w:rsidRDefault="004172EF" w:rsidP="00476D05">
      <w:r>
        <w:rPr>
          <w:noProof/>
          <w:lang w:eastAsia="en-GB"/>
        </w:rPr>
        <mc:AlternateContent>
          <mc:Choice Requires="wps">
            <w:drawing>
              <wp:anchor distT="0" distB="0" distL="114300" distR="114300" simplePos="0" relativeHeight="251658262" behindDoc="0" locked="0" layoutInCell="1" allowOverlap="1" wp14:anchorId="3A2850D8" wp14:editId="45B0ECEF">
                <wp:simplePos x="0" y="0"/>
                <wp:positionH relativeFrom="column">
                  <wp:posOffset>861060</wp:posOffset>
                </wp:positionH>
                <wp:positionV relativeFrom="paragraph">
                  <wp:posOffset>45085</wp:posOffset>
                </wp:positionV>
                <wp:extent cx="2159635" cy="336550"/>
                <wp:effectExtent l="0" t="0" r="31115" b="25400"/>
                <wp:wrapThrough wrapText="bothSides">
                  <wp:wrapPolygon edited="0">
                    <wp:start x="20387" y="0"/>
                    <wp:lineTo x="18672" y="1223"/>
                    <wp:lineTo x="0" y="19562"/>
                    <wp:lineTo x="0" y="22008"/>
                    <wp:lineTo x="1143" y="22008"/>
                    <wp:lineTo x="3811" y="20785"/>
                    <wp:lineTo x="3620" y="19562"/>
                    <wp:lineTo x="21721" y="8558"/>
                    <wp:lineTo x="21721" y="0"/>
                    <wp:lineTo x="20387" y="0"/>
                  </wp:wrapPolygon>
                </wp:wrapThrough>
                <wp:docPr id="9" name="Straight Connector 9"/>
                <wp:cNvGraphicFramePr/>
                <a:graphic xmlns:a="http://schemas.openxmlformats.org/drawingml/2006/main">
                  <a:graphicData uri="http://schemas.microsoft.com/office/word/2010/wordprocessingShape">
                    <wps:wsp>
                      <wps:cNvCnPr/>
                      <wps:spPr>
                        <a:xfrm flipV="1">
                          <a:off x="0" y="0"/>
                          <a:ext cx="2159635" cy="336550"/>
                        </a:xfrm>
                        <a:prstGeom prst="line">
                          <a:avLst/>
                        </a:prstGeom>
                        <a:noFill/>
                        <a:ln w="9525" cap="flat" cmpd="sng" algn="ctr">
                          <a:solidFill>
                            <a:srgbClr val="4472C4">
                              <a:lumMod val="75000"/>
                            </a:srgbClr>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line w14:anchorId="5C1A2717" id="Straight Connector 9" o:spid="_x0000_s1026" style="position:absolute;flip:y;z-index:25165826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7.8pt,3.55pt" to="237.85pt,30.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" strokecolor="#2f5597">
                <v:stroke joinstyle="miter"/>
                <w10:wrap type="through"/>
              </v:line>
            </w:pict>
          </mc:Fallback>
        </mc:AlternateContent>
      </w:r>
    </w:p>
    <w:p w14:paraId="62E9A2ED" w14:textId="75DC72CD" w:rsidR="00476D05" w:rsidRDefault="00476D05" w:rsidP="00476D05"/>
    <w:p w14:paraId="381C5635" w14:textId="60123559" w:rsidR="00476D05" w:rsidRDefault="006C1193" w:rsidP="00476D05">
      <w:r>
        <w:rPr>
          <w:noProof/>
          <w:lang w:eastAsia="en-GB"/>
        </w:rPr>
        <mc:AlternateContent>
          <mc:Choice Requires="wps">
            <w:drawing>
              <wp:anchor distT="0" distB="0" distL="114300" distR="114300" simplePos="0" relativeHeight="251658265" behindDoc="0" locked="0" layoutInCell="1" allowOverlap="1" wp14:anchorId="4D64922E" wp14:editId="0EF499FC">
                <wp:simplePos x="0" y="0"/>
                <wp:positionH relativeFrom="column">
                  <wp:posOffset>435610</wp:posOffset>
                </wp:positionH>
                <wp:positionV relativeFrom="paragraph">
                  <wp:posOffset>174625</wp:posOffset>
                </wp:positionV>
                <wp:extent cx="0" cy="683895"/>
                <wp:effectExtent l="0" t="0" r="19050" b="1905"/>
                <wp:wrapNone/>
                <wp:docPr id="13" name="Straight Connector 13"/>
                <wp:cNvGraphicFramePr/>
                <a:graphic xmlns:a="http://schemas.openxmlformats.org/drawingml/2006/main">
                  <a:graphicData uri="http://schemas.microsoft.com/office/word/2010/wordprocessingShape">
                    <wps:wsp>
                      <wps:cNvCnPr/>
                      <wps:spPr>
                        <a:xfrm>
                          <a:off x="0" y="0"/>
                          <a:ext cx="0" cy="683895"/>
                        </a:xfrm>
                        <a:prstGeom prst="line">
                          <a:avLst/>
                        </a:prstGeom>
                        <a:noFill/>
                        <a:ln w="9525" cap="flat" cmpd="sng" algn="ctr">
                          <a:solidFill>
                            <a:srgbClr val="4472C4">
                              <a:lumMod val="75000"/>
                            </a:srgbClr>
                          </a:solidFill>
                          <a:prstDash val="sysDash"/>
                          <a:miter lim="800000"/>
                        </a:ln>
                        <a:effectLst/>
                      </wps:spPr>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line w14:anchorId="00186C62" id="Straight Connector 13" o:spid="_x0000_s1026" style="position:absolute;z-index:25165826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4.3pt,13.75pt" to="34.3pt,67.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" strokecolor="#2f5597">
                <v:stroke dashstyle="3 1" joinstyle="miter"/>
              </v:line>
            </w:pict>
          </mc:Fallback>
        </mc:AlternateContent>
      </w:r>
    </w:p>
    <w:p w14:paraId="32240F9D" w14:textId="1885CCE5" w:rsidR="00476D05" w:rsidRDefault="00476D05" w:rsidP="00476D05"/>
    <w:p w14:paraId="2C77C424" w14:textId="77777777" w:rsidR="00476D05" w:rsidRDefault="00476D05" w:rsidP="00476D05"/>
    <w:p w14:paraId="09AC6535" w14:textId="77777777" w:rsidR="00476D05" w:rsidRDefault="00476D05" w:rsidP="00476D05"/>
    <w:p w14:paraId="3EDF7E82" w14:textId="08AE3335" w:rsidR="00476D05" w:rsidRPr="0036722E" w:rsidRDefault="00476D05" w:rsidP="00476D05">
      <w:pPr>
        <w:rPr>
          <w:rFonts w:ascii="Verdana" w:hAnsi="Verdana"/>
          <w:sz w:val="30"/>
          <w:szCs w:val="30"/>
        </w:rPr>
      </w:pPr>
    </w:p>
    <w:bookmarkEnd w:id="19"/>
    <w:p w14:paraId="76AF2A39" w14:textId="77777777" w:rsidR="0036722E" w:rsidRPr="0036722E" w:rsidRDefault="0036722E" w:rsidP="00476D05">
      <w:pPr>
        <w:spacing w:line="276" w:lineRule="auto"/>
        <w:jc w:val="both"/>
        <w:rPr>
          <w:rFonts w:ascii="Verdana" w:hAnsi="Verdana"/>
          <w:sz w:val="30"/>
          <w:szCs w:val="30"/>
        </w:rPr>
      </w:pPr>
    </w:p>
    <w:p w14:paraId="45F6BC0E" w14:textId="4F52EBF6" w:rsidR="004172EF" w:rsidRDefault="004172EF" w:rsidP="0036722E">
      <w:pPr>
        <w:pStyle w:val="Heading1"/>
        <w:spacing w:before="0"/>
        <w:ind w:right="130"/>
        <w:rPr>
          <w:szCs w:val="30"/>
        </w:rPr>
      </w:pPr>
      <w:bookmarkStart w:id="25" w:name="_Toc115944295"/>
    </w:p>
    <w:p w14:paraId="3B332365" w14:textId="77777777" w:rsidR="004172EF" w:rsidRPr="004172EF" w:rsidRDefault="004172EF" w:rsidP="004172EF"/>
    <w:p w14:paraId="7056E565" w14:textId="369D273A" w:rsidR="00476D05" w:rsidRPr="00D957D2" w:rsidRDefault="00476D05" w:rsidP="0036722E">
      <w:pPr>
        <w:pStyle w:val="Heading1"/>
        <w:spacing w:before="0"/>
        <w:ind w:right="130"/>
        <w:rPr>
          <w:szCs w:val="30"/>
        </w:rPr>
      </w:pPr>
      <w:bookmarkStart w:id="26" w:name="_Toc135668391"/>
      <w:r w:rsidRPr="00D957D2">
        <w:rPr>
          <w:szCs w:val="30"/>
        </w:rPr>
        <w:t>Welsh Government</w:t>
      </w:r>
      <w:bookmarkEnd w:id="25"/>
      <w:bookmarkEnd w:id="26"/>
    </w:p>
    <w:p w14:paraId="50AB46EE" w14:textId="77777777" w:rsidR="00476D05" w:rsidRPr="002D1F93" w:rsidRDefault="00476D05" w:rsidP="0068048E">
      <w:pPr>
        <w:pStyle w:val="Heading"/>
        <w:spacing w:line="276" w:lineRule="auto"/>
        <w:ind w:left="425" w:right="130"/>
        <w:rPr>
          <w:color w:val="002060"/>
          <w:sz w:val="24"/>
          <w:szCs w:val="24"/>
        </w:rPr>
      </w:pPr>
      <w:r w:rsidRPr="002D1F93">
        <w:rPr>
          <w:noProof/>
          <w:sz w:val="24"/>
          <w:szCs w:val="24"/>
          <w:lang w:eastAsia="en-GB"/>
        </w:rPr>
        <w:drawing>
          <wp:anchor distT="0" distB="0" distL="114300" distR="114300" simplePos="0" relativeHeight="251658254" behindDoc="0" locked="0" layoutInCell="1" allowOverlap="1" wp14:anchorId="199D4174" wp14:editId="40E4C5CC">
            <wp:simplePos x="0" y="0"/>
            <wp:positionH relativeFrom="column">
              <wp:posOffset>128154</wp:posOffset>
            </wp:positionH>
            <wp:positionV relativeFrom="paragraph">
              <wp:posOffset>184150</wp:posOffset>
            </wp:positionV>
            <wp:extent cx="1098550" cy="1035050"/>
            <wp:effectExtent l="133350" t="114300" r="139700" b="146050"/>
            <wp:wrapSquare wrapText="bothSides"/>
            <wp:docPr id="233" name="Picture 233"/>
            <wp:cNvGraphicFramePr/>
            <a:graphic xmlns:a="http://schemas.openxmlformats.org/drawingml/2006/main">
              <a:graphicData uri="http://schemas.openxmlformats.org/drawingml/2006/picture">
                <pic:pic xmlns:pic="http://schemas.openxmlformats.org/drawingml/2006/picture">
                  <pic:nvPicPr>
                    <pic:cNvPr id="14" name="Picture 14"/>
                    <pic:cNvPicPr>
                      <a:picLocks noChangeAspect="1"/>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098550" cy="103505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margin">
              <wp14:pctWidth>0</wp14:pctWidth>
            </wp14:sizeRelH>
            <wp14:sizeRelV relativeFrom="margin">
              <wp14:pctHeight>0</wp14:pctHeight>
            </wp14:sizeRelV>
          </wp:anchor>
        </w:drawing>
      </w:r>
    </w:p>
    <w:p w14:paraId="55CD0063" w14:textId="49BA012D" w:rsidR="00476D05" w:rsidRPr="00D12261" w:rsidRDefault="00476D05" w:rsidP="00B226C4">
      <w:pPr>
        <w:pStyle w:val="Default"/>
        <w:spacing w:line="276" w:lineRule="auto"/>
        <w:ind w:left="426" w:hanging="482"/>
        <w:jc w:val="both"/>
        <w:rPr>
          <w:rFonts w:ascii="Verdana" w:eastAsia="Times New Roman" w:hAnsi="Verdana"/>
          <w:color w:val="auto"/>
          <w:sz w:val="23"/>
          <w:szCs w:val="23"/>
          <w:lang w:eastAsia="en-GB"/>
        </w:rPr>
      </w:pPr>
      <w:r w:rsidRPr="00D12261">
        <w:rPr>
          <w:rFonts w:ascii="Verdana" w:hAnsi="Verdana"/>
          <w:color w:val="auto"/>
          <w:sz w:val="23"/>
          <w:szCs w:val="23"/>
        </w:rPr>
        <w:t xml:space="preserve">The </w:t>
      </w:r>
      <w:hyperlink r:id="rId32" w:history="1">
        <w:r w:rsidRPr="00D12261">
          <w:rPr>
            <w:rStyle w:val="Hyperlink"/>
            <w:rFonts w:ascii="Verdana" w:hAnsi="Verdana"/>
            <w:sz w:val="23"/>
            <w:szCs w:val="23"/>
          </w:rPr>
          <w:t>Welsh Government</w:t>
        </w:r>
      </w:hyperlink>
      <w:r w:rsidRPr="00D12261">
        <w:rPr>
          <w:rFonts w:ascii="Verdana" w:hAnsi="Verdana"/>
          <w:color w:val="auto"/>
          <w:sz w:val="23"/>
          <w:szCs w:val="23"/>
        </w:rPr>
        <w:t xml:space="preserve"> is the devolved Government for Wales</w:t>
      </w:r>
      <w:r w:rsidR="004172EF" w:rsidRPr="00D12261">
        <w:rPr>
          <w:rFonts w:ascii="Verdana" w:hAnsi="Verdana"/>
          <w:color w:val="auto"/>
          <w:sz w:val="23"/>
          <w:szCs w:val="23"/>
        </w:rPr>
        <w:t xml:space="preserve">. It consists of </w:t>
      </w:r>
      <w:r w:rsidRPr="00D12261">
        <w:rPr>
          <w:rFonts w:ascii="Verdana" w:hAnsi="Verdana"/>
          <w:color w:val="auto"/>
          <w:sz w:val="23"/>
          <w:szCs w:val="23"/>
        </w:rPr>
        <w:t xml:space="preserve">the First Minister, </w:t>
      </w:r>
      <w:hyperlink r:id="rId33" w:history="1">
        <w:r w:rsidRPr="00D12261">
          <w:rPr>
            <w:rStyle w:val="Hyperlink"/>
            <w:rFonts w:ascii="Verdana" w:hAnsi="Verdana"/>
            <w:sz w:val="23"/>
            <w:szCs w:val="23"/>
          </w:rPr>
          <w:t>Welsh Ministers</w:t>
        </w:r>
      </w:hyperlink>
      <w:r w:rsidRPr="00D12261">
        <w:rPr>
          <w:rFonts w:ascii="Verdana" w:hAnsi="Verdana"/>
          <w:color w:val="auto"/>
          <w:sz w:val="23"/>
          <w:szCs w:val="23"/>
        </w:rPr>
        <w:t xml:space="preserve"> and the Counsel General, who are supported by civil servants working across devolved areas</w:t>
      </w:r>
      <w:r w:rsidR="004172EF" w:rsidRPr="00D12261">
        <w:rPr>
          <w:rFonts w:ascii="Verdana" w:hAnsi="Verdana"/>
          <w:color w:val="auto"/>
          <w:sz w:val="23"/>
          <w:szCs w:val="23"/>
        </w:rPr>
        <w:t xml:space="preserve">. Health is a devolved </w:t>
      </w:r>
      <w:r w:rsidR="00D12261">
        <w:rPr>
          <w:rFonts w:ascii="Verdana" w:hAnsi="Verdana"/>
          <w:color w:val="auto"/>
          <w:sz w:val="23"/>
          <w:szCs w:val="23"/>
        </w:rPr>
        <w:t>area. To find out other are</w:t>
      </w:r>
      <w:r w:rsidR="004A1AD1">
        <w:rPr>
          <w:rFonts w:ascii="Verdana" w:hAnsi="Verdana"/>
          <w:color w:val="auto"/>
          <w:sz w:val="23"/>
          <w:szCs w:val="23"/>
        </w:rPr>
        <w:t>as that are devolved</w:t>
      </w:r>
      <w:r w:rsidR="004172EF" w:rsidRPr="00D12261">
        <w:rPr>
          <w:rFonts w:ascii="Verdana" w:hAnsi="Verdana"/>
          <w:color w:val="auto"/>
          <w:sz w:val="23"/>
          <w:szCs w:val="23"/>
        </w:rPr>
        <w:t xml:space="preserve"> click </w:t>
      </w:r>
      <w:hyperlink r:id="rId34" w:history="1">
        <w:r w:rsidR="004172EF" w:rsidRPr="00D12261">
          <w:rPr>
            <w:rStyle w:val="Hyperlink"/>
            <w:rFonts w:ascii="Verdana" w:hAnsi="Verdana"/>
            <w:sz w:val="23"/>
            <w:szCs w:val="23"/>
          </w:rPr>
          <w:t>he</w:t>
        </w:r>
        <w:bookmarkStart w:id="27" w:name="_GoBack"/>
        <w:bookmarkEnd w:id="27"/>
        <w:r w:rsidR="004172EF" w:rsidRPr="00D12261">
          <w:rPr>
            <w:rStyle w:val="Hyperlink"/>
            <w:rFonts w:ascii="Verdana" w:hAnsi="Verdana"/>
            <w:sz w:val="23"/>
            <w:szCs w:val="23"/>
          </w:rPr>
          <w:t>r</w:t>
        </w:r>
        <w:r w:rsidR="004172EF" w:rsidRPr="00D12261">
          <w:rPr>
            <w:rStyle w:val="Hyperlink"/>
            <w:rFonts w:ascii="Verdana" w:hAnsi="Verdana"/>
            <w:sz w:val="23"/>
            <w:szCs w:val="23"/>
          </w:rPr>
          <w:t>e</w:t>
        </w:r>
      </w:hyperlink>
      <w:r w:rsidR="004172EF" w:rsidRPr="00D12261">
        <w:rPr>
          <w:rFonts w:ascii="Verdana" w:hAnsi="Verdana"/>
          <w:color w:val="auto"/>
          <w:sz w:val="23"/>
          <w:szCs w:val="23"/>
        </w:rPr>
        <w:t xml:space="preserve">. </w:t>
      </w:r>
      <w:r w:rsidRPr="00D12261">
        <w:rPr>
          <w:rFonts w:ascii="Verdana" w:hAnsi="Verdana"/>
          <w:color w:val="auto"/>
          <w:sz w:val="23"/>
          <w:szCs w:val="23"/>
        </w:rPr>
        <w:t xml:space="preserve"> </w:t>
      </w:r>
    </w:p>
    <w:p w14:paraId="3494AD55" w14:textId="77777777" w:rsidR="00476D05" w:rsidRPr="00D12261" w:rsidRDefault="00476D05" w:rsidP="00B226C4">
      <w:pPr>
        <w:pStyle w:val="Default"/>
        <w:spacing w:line="276" w:lineRule="auto"/>
        <w:ind w:left="426" w:hanging="482"/>
        <w:jc w:val="both"/>
        <w:rPr>
          <w:rFonts w:ascii="Verdana" w:hAnsi="Verdana"/>
          <w:color w:val="auto"/>
          <w:sz w:val="23"/>
          <w:szCs w:val="23"/>
        </w:rPr>
      </w:pPr>
    </w:p>
    <w:p w14:paraId="46CA67C7" w14:textId="0B05FFAD" w:rsidR="00476D05" w:rsidRPr="002A3B38" w:rsidRDefault="00476D05" w:rsidP="00B226C4">
      <w:pPr>
        <w:pStyle w:val="Default"/>
        <w:spacing w:line="276" w:lineRule="auto"/>
        <w:jc w:val="both"/>
        <w:rPr>
          <w:rFonts w:ascii="Verdana" w:hAnsi="Verdana"/>
          <w:color w:val="auto"/>
          <w:sz w:val="23"/>
          <w:szCs w:val="23"/>
        </w:rPr>
      </w:pPr>
      <w:r w:rsidRPr="00D12261">
        <w:rPr>
          <w:rFonts w:ascii="Verdana" w:hAnsi="Verdana"/>
          <w:color w:val="auto"/>
          <w:sz w:val="23"/>
          <w:szCs w:val="23"/>
        </w:rPr>
        <w:t xml:space="preserve">The Minister for Health and Social Services is responsible for the health </w:t>
      </w:r>
      <w:r w:rsidR="00D12261" w:rsidRPr="00D12261">
        <w:rPr>
          <w:rFonts w:ascii="Verdana" w:hAnsi="Verdana"/>
          <w:color w:val="auto"/>
          <w:sz w:val="23"/>
          <w:szCs w:val="23"/>
        </w:rPr>
        <w:t xml:space="preserve">portfolio </w:t>
      </w:r>
      <w:r w:rsidRPr="00D12261">
        <w:rPr>
          <w:rFonts w:ascii="Verdana" w:hAnsi="Verdana"/>
          <w:color w:val="auto"/>
          <w:sz w:val="23"/>
          <w:szCs w:val="23"/>
        </w:rPr>
        <w:t xml:space="preserve">and is held to account by the Senedd, and the Health and Social Care Committee. </w:t>
      </w:r>
    </w:p>
    <w:p w14:paraId="5DFC0539" w14:textId="77777777" w:rsidR="00476D05" w:rsidRPr="006408F4" w:rsidRDefault="00476D05" w:rsidP="00476D05">
      <w:pPr>
        <w:pStyle w:val="Default"/>
        <w:spacing w:line="276" w:lineRule="auto"/>
        <w:ind w:left="425" w:right="131"/>
        <w:jc w:val="both"/>
        <w:rPr>
          <w:rFonts w:ascii="Verdana" w:hAnsi="Verdana"/>
          <w:color w:val="auto"/>
        </w:rPr>
      </w:pPr>
    </w:p>
    <w:p w14:paraId="286143EF" w14:textId="77777777" w:rsidR="00476D05" w:rsidRDefault="00476D05" w:rsidP="00476D05">
      <w:pPr>
        <w:pStyle w:val="Heading"/>
        <w:ind w:right="131"/>
        <w:rPr>
          <w:rStyle w:val="A2"/>
          <w:color w:val="4472C4" w:themeColor="accent1"/>
          <w:sz w:val="24"/>
          <w:szCs w:val="24"/>
        </w:rPr>
      </w:pPr>
      <w:bookmarkStart w:id="28" w:name="_Toc115944296"/>
    </w:p>
    <w:p w14:paraId="5CFF02EF" w14:textId="77777777" w:rsidR="00476D05" w:rsidRDefault="00476D05" w:rsidP="00476D05">
      <w:pPr>
        <w:pStyle w:val="Heading1"/>
        <w:spacing w:before="0" w:line="240" w:lineRule="auto"/>
      </w:pPr>
    </w:p>
    <w:p w14:paraId="4301BEC6" w14:textId="351E0DAA" w:rsidR="00476D05" w:rsidRDefault="00476D05" w:rsidP="00476D05">
      <w:pPr>
        <w:pStyle w:val="Heading1"/>
        <w:spacing w:before="0" w:line="240" w:lineRule="auto"/>
      </w:pPr>
      <w:bookmarkStart w:id="29" w:name="_Toc135668392"/>
      <w:r>
        <w:t>NHS Wales Executive</w:t>
      </w:r>
      <w:bookmarkEnd w:id="29"/>
      <w:r>
        <w:t xml:space="preserve"> </w:t>
      </w:r>
    </w:p>
    <w:p w14:paraId="2C7B6193" w14:textId="3DCEBF45" w:rsidR="00476D05" w:rsidRPr="00F14658" w:rsidRDefault="00476D05" w:rsidP="0068048E">
      <w:pPr>
        <w:pStyle w:val="Heading1"/>
        <w:spacing w:before="0"/>
        <w:rPr>
          <w:sz w:val="23"/>
          <w:szCs w:val="23"/>
        </w:rPr>
      </w:pPr>
    </w:p>
    <w:p w14:paraId="30915883" w14:textId="6B55F6B5" w:rsidR="00476D05" w:rsidRPr="00F14658" w:rsidRDefault="00476D05" w:rsidP="001278B7">
      <w:pPr>
        <w:spacing w:line="276" w:lineRule="auto"/>
        <w:jc w:val="both"/>
        <w:rPr>
          <w:rFonts w:ascii="Verdana" w:hAnsi="Verdana"/>
          <w:sz w:val="23"/>
          <w:szCs w:val="23"/>
        </w:rPr>
      </w:pPr>
      <w:r w:rsidRPr="00F14658">
        <w:rPr>
          <w:rStyle w:val="Hyperlink"/>
          <w:rFonts w:ascii="Verdana" w:hAnsi="Verdana"/>
          <w:color w:val="auto"/>
          <w:sz w:val="23"/>
          <w:szCs w:val="23"/>
          <w:u w:val="none"/>
        </w:rPr>
        <w:t xml:space="preserve">The </w:t>
      </w:r>
      <w:r w:rsidRPr="00F14658">
        <w:rPr>
          <w:rStyle w:val="Hyperlink"/>
          <w:rFonts w:ascii="Verdana" w:hAnsi="Verdana"/>
          <w:sz w:val="23"/>
          <w:szCs w:val="23"/>
        </w:rPr>
        <w:t xml:space="preserve">NHS Wales </w:t>
      </w:r>
      <w:hyperlink r:id="rId35" w:history="1">
        <w:r w:rsidRPr="00F14658">
          <w:rPr>
            <w:rStyle w:val="Hyperlink"/>
            <w:rFonts w:ascii="Verdana" w:hAnsi="Verdana"/>
            <w:sz w:val="23"/>
            <w:szCs w:val="23"/>
          </w:rPr>
          <w:t>Executive</w:t>
        </w:r>
      </w:hyperlink>
      <w:r w:rsidRPr="00F14658">
        <w:rPr>
          <w:rStyle w:val="Hyperlink"/>
          <w:rFonts w:ascii="Verdana" w:hAnsi="Verdana"/>
          <w:sz w:val="23"/>
          <w:szCs w:val="23"/>
        </w:rPr>
        <w:t xml:space="preserve"> </w:t>
      </w:r>
      <w:r w:rsidRPr="00F14658">
        <w:rPr>
          <w:rFonts w:ascii="Verdana" w:hAnsi="Verdana"/>
          <w:sz w:val="23"/>
          <w:szCs w:val="23"/>
        </w:rPr>
        <w:t xml:space="preserve">operates a hybrid model between Welsh Government and NHS Wales rather than a standalone organisation. It comprises of a small Welsh Government team, the </w:t>
      </w:r>
      <w:hyperlink r:id="rId36" w:history="1">
        <w:r w:rsidRPr="00F14658">
          <w:rPr>
            <w:rStyle w:val="Hyperlink"/>
            <w:rFonts w:ascii="Verdana" w:hAnsi="Verdana"/>
            <w:sz w:val="23"/>
            <w:szCs w:val="23"/>
          </w:rPr>
          <w:t>NHS Wales Health Collaborative,</w:t>
        </w:r>
      </w:hyperlink>
      <w:r w:rsidRPr="00F14658">
        <w:rPr>
          <w:rFonts w:ascii="Verdana" w:hAnsi="Verdana"/>
          <w:sz w:val="23"/>
          <w:szCs w:val="23"/>
        </w:rPr>
        <w:t xml:space="preserve"> </w:t>
      </w:r>
      <w:hyperlink r:id="rId37" w:history="1">
        <w:r w:rsidRPr="00F14658">
          <w:rPr>
            <w:rStyle w:val="Hyperlink"/>
            <w:rFonts w:ascii="Verdana" w:hAnsi="Verdana"/>
            <w:sz w:val="23"/>
            <w:szCs w:val="23"/>
          </w:rPr>
          <w:t>NHS Wales Finance Delivery Unit</w:t>
        </w:r>
      </w:hyperlink>
      <w:r w:rsidRPr="00F14658">
        <w:rPr>
          <w:rFonts w:ascii="Verdana" w:hAnsi="Verdana"/>
          <w:sz w:val="23"/>
          <w:szCs w:val="23"/>
        </w:rPr>
        <w:t xml:space="preserve">, </w:t>
      </w:r>
      <w:hyperlink r:id="rId38" w:history="1">
        <w:r w:rsidRPr="00F14658">
          <w:rPr>
            <w:rStyle w:val="Hyperlink"/>
            <w:rFonts w:ascii="Verdana" w:hAnsi="Verdana"/>
            <w:sz w:val="23"/>
            <w:szCs w:val="23"/>
          </w:rPr>
          <w:t>NHS Wales Delivery Unit</w:t>
        </w:r>
      </w:hyperlink>
      <w:r w:rsidRPr="00F14658">
        <w:rPr>
          <w:rFonts w:ascii="Verdana" w:hAnsi="Verdana"/>
          <w:sz w:val="23"/>
          <w:szCs w:val="23"/>
        </w:rPr>
        <w:t xml:space="preserve"> and </w:t>
      </w:r>
      <w:hyperlink r:id="rId39" w:history="1">
        <w:r w:rsidRPr="00F14658">
          <w:rPr>
            <w:rStyle w:val="Hyperlink"/>
            <w:rFonts w:ascii="Verdana" w:hAnsi="Verdana"/>
            <w:sz w:val="23"/>
            <w:szCs w:val="23"/>
          </w:rPr>
          <w:t>NHS Wales Improvement Cymru</w:t>
        </w:r>
        <w:r w:rsidRPr="00F14658">
          <w:rPr>
            <w:rStyle w:val="Hyperlink"/>
            <w:rFonts w:ascii="Verdana" w:hAnsi="Verdana"/>
            <w:color w:val="auto"/>
            <w:sz w:val="23"/>
            <w:szCs w:val="23"/>
            <w:u w:val="none"/>
          </w:rPr>
          <w:t>.</w:t>
        </w:r>
      </w:hyperlink>
      <w:r w:rsidRPr="00F14658">
        <w:rPr>
          <w:rFonts w:ascii="Verdana" w:hAnsi="Verdana"/>
          <w:sz w:val="23"/>
          <w:szCs w:val="23"/>
        </w:rPr>
        <w:t xml:space="preserve"> Its function is to provide leadership and strategic direction to enable support and direct</w:t>
      </w:r>
      <w:r w:rsidR="001516C2" w:rsidRPr="00F14658">
        <w:rPr>
          <w:rFonts w:ascii="Verdana" w:hAnsi="Verdana"/>
          <w:sz w:val="23"/>
          <w:szCs w:val="23"/>
        </w:rPr>
        <w:t xml:space="preserve"> </w:t>
      </w:r>
      <w:r w:rsidRPr="00F14658">
        <w:rPr>
          <w:rFonts w:ascii="Verdana" w:hAnsi="Verdana"/>
          <w:sz w:val="23"/>
          <w:szCs w:val="23"/>
        </w:rPr>
        <w:t xml:space="preserve">NHS organisations to deliver national priorities and standards, and safeguard and improve the quality and safety of care. </w:t>
      </w:r>
    </w:p>
    <w:p w14:paraId="52D67512" w14:textId="33C8108D" w:rsidR="00476D05" w:rsidRPr="0036722E" w:rsidRDefault="00476D05" w:rsidP="001278B7">
      <w:pPr>
        <w:pStyle w:val="Heading3"/>
        <w:spacing w:line="276" w:lineRule="auto"/>
        <w:ind w:right="131"/>
        <w:rPr>
          <w:rFonts w:ascii="Verdana" w:hAnsi="Verdana"/>
          <w:sz w:val="30"/>
          <w:szCs w:val="30"/>
        </w:rPr>
      </w:pPr>
      <w:bookmarkStart w:id="30" w:name="_Toc115944286"/>
    </w:p>
    <w:p w14:paraId="0856122D" w14:textId="77777777" w:rsidR="00476D05" w:rsidRPr="00E00E68" w:rsidRDefault="00476D05" w:rsidP="00476D05">
      <w:pPr>
        <w:pStyle w:val="Heading"/>
        <w:ind w:right="131"/>
        <w:rPr>
          <w:color w:val="002060"/>
        </w:rPr>
      </w:pPr>
      <w:bookmarkStart w:id="31" w:name="_Toc134112302"/>
      <w:bookmarkStart w:id="32" w:name="NPCB"/>
      <w:r w:rsidRPr="00E00E68">
        <w:rPr>
          <w:color w:val="002060"/>
        </w:rPr>
        <w:t>The National Primary Care Board</w:t>
      </w:r>
      <w:bookmarkEnd w:id="30"/>
      <w:bookmarkEnd w:id="31"/>
    </w:p>
    <w:bookmarkEnd w:id="32"/>
    <w:p w14:paraId="69040BA2" w14:textId="77777777" w:rsidR="00476D05" w:rsidRPr="00E170A3" w:rsidRDefault="00476D05" w:rsidP="0068048E">
      <w:pPr>
        <w:spacing w:line="276" w:lineRule="auto"/>
        <w:ind w:right="130" w:firstLine="425"/>
        <w:rPr>
          <w:rFonts w:ascii="Verdana" w:hAnsi="Verdana"/>
          <w:sz w:val="23"/>
          <w:szCs w:val="23"/>
        </w:rPr>
      </w:pPr>
    </w:p>
    <w:p w14:paraId="0652B091" w14:textId="77777777" w:rsidR="00E170A3" w:rsidRDefault="00476D05" w:rsidP="00B226C4">
      <w:pPr>
        <w:pStyle w:val="NoSpacing"/>
        <w:spacing w:line="276" w:lineRule="auto"/>
        <w:jc w:val="both"/>
        <w:rPr>
          <w:rFonts w:ascii="Verdana" w:hAnsi="Verdana" w:cs="Arial"/>
          <w:sz w:val="23"/>
          <w:szCs w:val="23"/>
        </w:rPr>
      </w:pPr>
      <w:r w:rsidRPr="00F378B2">
        <w:rPr>
          <w:rFonts w:ascii="Verdana" w:hAnsi="Verdana" w:cs="Arial"/>
          <w:sz w:val="23"/>
          <w:szCs w:val="23"/>
        </w:rPr>
        <w:t xml:space="preserve">The Board is responsible for overseeing and monitoring the programmes of work to support the transformation of primary care. </w:t>
      </w:r>
    </w:p>
    <w:p w14:paraId="6CC6E606" w14:textId="77777777" w:rsidR="00E170A3" w:rsidRDefault="00E170A3" w:rsidP="00B226C4">
      <w:pPr>
        <w:pStyle w:val="NoSpacing"/>
        <w:spacing w:line="276" w:lineRule="auto"/>
        <w:jc w:val="both"/>
        <w:rPr>
          <w:rFonts w:ascii="Verdana" w:hAnsi="Verdana" w:cs="Arial"/>
          <w:sz w:val="23"/>
          <w:szCs w:val="23"/>
        </w:rPr>
      </w:pPr>
    </w:p>
    <w:p w14:paraId="1B6914EA" w14:textId="491652EC" w:rsidR="00476D05" w:rsidRDefault="00476D05" w:rsidP="00B226C4">
      <w:pPr>
        <w:pStyle w:val="NoSpacing"/>
        <w:spacing w:line="276" w:lineRule="auto"/>
        <w:jc w:val="both"/>
        <w:rPr>
          <w:rFonts w:ascii="Verdana" w:hAnsi="Verdana" w:cs="Arial"/>
          <w:sz w:val="23"/>
          <w:szCs w:val="23"/>
        </w:rPr>
      </w:pPr>
      <w:r w:rsidRPr="00F378B2">
        <w:rPr>
          <w:rFonts w:ascii="Verdana" w:hAnsi="Verdana" w:cs="Arial"/>
          <w:sz w:val="23"/>
          <w:szCs w:val="23"/>
        </w:rPr>
        <w:t>Accountable to the NHS Wales Leadership Board and chaired by a Health Board Chief Executive for Primary Care</w:t>
      </w:r>
      <w:r w:rsidR="001516C2">
        <w:rPr>
          <w:rFonts w:ascii="Verdana" w:hAnsi="Verdana" w:cs="Arial"/>
          <w:sz w:val="23"/>
          <w:szCs w:val="23"/>
        </w:rPr>
        <w:t>,</w:t>
      </w:r>
      <w:r w:rsidRPr="00F378B2">
        <w:rPr>
          <w:rFonts w:ascii="Verdana" w:hAnsi="Verdana" w:cs="Arial"/>
          <w:sz w:val="23"/>
          <w:szCs w:val="23"/>
        </w:rPr>
        <w:t xml:space="preserve"> the purpose of the Board is to provide a strong collaborative mechanism to steer the implementation of the Primary Care Model for Wales. </w:t>
      </w:r>
    </w:p>
    <w:p w14:paraId="7A325FF5" w14:textId="77777777" w:rsidR="0036722E" w:rsidRPr="0036722E" w:rsidRDefault="0036722E" w:rsidP="0036722E">
      <w:pPr>
        <w:pStyle w:val="NoSpacing"/>
        <w:spacing w:line="276" w:lineRule="auto"/>
        <w:jc w:val="both"/>
        <w:rPr>
          <w:rFonts w:ascii="Verdana" w:hAnsi="Verdana" w:cs="Arial"/>
          <w:sz w:val="30"/>
          <w:szCs w:val="30"/>
        </w:rPr>
      </w:pPr>
    </w:p>
    <w:p w14:paraId="29540FD4" w14:textId="77777777" w:rsidR="00476D05" w:rsidRPr="00E00E68" w:rsidRDefault="00476D05" w:rsidP="0036722E">
      <w:pPr>
        <w:pStyle w:val="Heading1"/>
        <w:spacing w:before="0"/>
      </w:pPr>
      <w:bookmarkStart w:id="33" w:name="_Toc135668393"/>
      <w:r w:rsidRPr="00E00E68">
        <w:t>Strategic Programme for Primary Care</w:t>
      </w:r>
      <w:bookmarkEnd w:id="33"/>
      <w:r w:rsidRPr="00E00E68">
        <w:t xml:space="preserve"> </w:t>
      </w:r>
    </w:p>
    <w:p w14:paraId="18F0020C" w14:textId="1C4192C0" w:rsidR="00476D05" w:rsidRPr="0036722E" w:rsidRDefault="00E170A3" w:rsidP="001278B7">
      <w:pPr>
        <w:spacing w:line="276" w:lineRule="auto"/>
        <w:rPr>
          <w:rFonts w:ascii="Verdana" w:hAnsi="Verdana"/>
          <w:sz w:val="23"/>
          <w:szCs w:val="23"/>
        </w:rPr>
      </w:pPr>
      <w:r w:rsidRPr="00F378B2">
        <w:rPr>
          <w:noProof/>
          <w:sz w:val="23"/>
          <w:szCs w:val="23"/>
          <w:lang w:eastAsia="en-GB"/>
        </w:rPr>
        <w:drawing>
          <wp:anchor distT="0" distB="0" distL="114300" distR="114300" simplePos="0" relativeHeight="251658267" behindDoc="1" locked="0" layoutInCell="1" allowOverlap="1" wp14:anchorId="643887E5" wp14:editId="20062542">
            <wp:simplePos x="0" y="0"/>
            <wp:positionH relativeFrom="column">
              <wp:posOffset>0</wp:posOffset>
            </wp:positionH>
            <wp:positionV relativeFrom="paragraph">
              <wp:posOffset>166370</wp:posOffset>
            </wp:positionV>
            <wp:extent cx="889000" cy="889000"/>
            <wp:effectExtent l="0" t="0" r="6350" b="6350"/>
            <wp:wrapTight wrapText="bothSides">
              <wp:wrapPolygon edited="0">
                <wp:start x="0" y="0"/>
                <wp:lineTo x="0" y="21291"/>
                <wp:lineTo x="21291" y="21291"/>
                <wp:lineTo x="21291" y="0"/>
                <wp:lineTo x="0" y="0"/>
              </wp:wrapPolygon>
            </wp:wrapTight>
            <wp:docPr id="242" name="Picture 242" descr="https://emedia1.nhs.wales/PCone/cache/file/AFAFD0D4-C7B2-4512-B7D2F02653AE82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s://emedia1.nhs.wales/PCone/cache/file/AFAFD0D4-C7B2-4512-B7D2F02653AE8215.jpg"/>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889000" cy="889000"/>
                    </a:xfrm>
                    <a:prstGeom prst="rect">
                      <a:avLst/>
                    </a:prstGeom>
                    <a:noFill/>
                  </pic:spPr>
                </pic:pic>
              </a:graphicData>
            </a:graphic>
            <wp14:sizeRelH relativeFrom="margin">
              <wp14:pctWidth>0</wp14:pctWidth>
            </wp14:sizeRelH>
            <wp14:sizeRelV relativeFrom="margin">
              <wp14:pctHeight>0</wp14:pctHeight>
            </wp14:sizeRelV>
          </wp:anchor>
        </w:drawing>
      </w:r>
    </w:p>
    <w:p w14:paraId="4A8B4B85" w14:textId="15D47D09" w:rsidR="00476D05" w:rsidRPr="00F378B2" w:rsidRDefault="00476D05" w:rsidP="001278B7">
      <w:pPr>
        <w:pStyle w:val="Pa11"/>
        <w:spacing w:line="276" w:lineRule="auto"/>
        <w:jc w:val="both"/>
        <w:rPr>
          <w:rFonts w:ascii="Verdana" w:hAnsi="Verdana"/>
          <w:sz w:val="23"/>
          <w:szCs w:val="23"/>
        </w:rPr>
      </w:pPr>
      <w:r w:rsidRPr="00F378B2">
        <w:rPr>
          <w:rFonts w:ascii="Verdana" w:hAnsi="Verdana"/>
          <w:sz w:val="23"/>
          <w:szCs w:val="23"/>
        </w:rPr>
        <w:t xml:space="preserve">The </w:t>
      </w:r>
      <w:hyperlink r:id="rId41" w:history="1">
        <w:r w:rsidRPr="00F378B2">
          <w:rPr>
            <w:rStyle w:val="Hyperlink"/>
            <w:rFonts w:ascii="Verdana" w:hAnsi="Verdana"/>
            <w:sz w:val="23"/>
            <w:szCs w:val="23"/>
          </w:rPr>
          <w:t>Strategic Programme for Primary Care</w:t>
        </w:r>
        <w:r w:rsidRPr="00C33F4C">
          <w:rPr>
            <w:rStyle w:val="Hyperlink"/>
            <w:rFonts w:ascii="Verdana" w:hAnsi="Verdana"/>
            <w:sz w:val="23"/>
            <w:szCs w:val="23"/>
            <w:u w:val="none"/>
          </w:rPr>
          <w:t xml:space="preserve"> </w:t>
        </w:r>
      </w:hyperlink>
      <w:r w:rsidRPr="00F378B2">
        <w:rPr>
          <w:rFonts w:ascii="Verdana" w:hAnsi="Verdana"/>
          <w:sz w:val="23"/>
          <w:szCs w:val="23"/>
        </w:rPr>
        <w:t xml:space="preserve">(SPPC) was established in November 2018 in response to the 2018 </w:t>
      </w:r>
      <w:r w:rsidRPr="00F378B2">
        <w:rPr>
          <w:rFonts w:ascii="Verdana" w:hAnsi="Verdana"/>
          <w:i/>
          <w:sz w:val="23"/>
          <w:szCs w:val="23"/>
        </w:rPr>
        <w:t>Parliamentary Review of Health and Social Care in Wales</w:t>
      </w:r>
      <w:r w:rsidRPr="00F378B2">
        <w:rPr>
          <w:rFonts w:ascii="Verdana" w:hAnsi="Verdana"/>
          <w:sz w:val="23"/>
          <w:szCs w:val="23"/>
        </w:rPr>
        <w:t xml:space="preserve"> report and subsequently the </w:t>
      </w:r>
      <w:hyperlink r:id="rId42" w:history="1">
        <w:r w:rsidRPr="005804C0">
          <w:rPr>
            <w:rStyle w:val="Hyperlink"/>
            <w:rFonts w:ascii="Verdana" w:hAnsi="Verdana"/>
            <w:i/>
            <w:sz w:val="23"/>
            <w:szCs w:val="23"/>
          </w:rPr>
          <w:t>A Healthier Wales: our Plan for Health and Social Care</w:t>
        </w:r>
      </w:hyperlink>
      <w:r w:rsidRPr="00F378B2">
        <w:rPr>
          <w:rFonts w:ascii="Verdana" w:hAnsi="Verdana"/>
          <w:i/>
          <w:sz w:val="23"/>
          <w:szCs w:val="23"/>
        </w:rPr>
        <w:t xml:space="preserve"> </w:t>
      </w:r>
      <w:r w:rsidRPr="00F378B2">
        <w:rPr>
          <w:rFonts w:ascii="Verdana" w:hAnsi="Verdana"/>
          <w:sz w:val="23"/>
          <w:szCs w:val="23"/>
        </w:rPr>
        <w:t xml:space="preserve">report. </w:t>
      </w:r>
    </w:p>
    <w:p w14:paraId="5CDCF9E4" w14:textId="77777777" w:rsidR="00476D05" w:rsidRPr="00F378B2" w:rsidRDefault="00476D05" w:rsidP="001278B7">
      <w:pPr>
        <w:spacing w:line="276" w:lineRule="auto"/>
        <w:rPr>
          <w:sz w:val="23"/>
          <w:szCs w:val="23"/>
        </w:rPr>
      </w:pPr>
    </w:p>
    <w:p w14:paraId="524A2B7E" w14:textId="6FBCDE20" w:rsidR="00476D05" w:rsidRPr="00432BC5" w:rsidRDefault="00476D05" w:rsidP="001278B7">
      <w:pPr>
        <w:pStyle w:val="Pa11"/>
        <w:spacing w:line="276" w:lineRule="auto"/>
        <w:jc w:val="both"/>
        <w:rPr>
          <w:rFonts w:ascii="Verdana" w:hAnsi="Verdana"/>
          <w:i/>
          <w:iCs/>
          <w:sz w:val="23"/>
          <w:szCs w:val="23"/>
        </w:rPr>
      </w:pPr>
      <w:r w:rsidRPr="00F378B2">
        <w:rPr>
          <w:rFonts w:ascii="Verdana" w:hAnsi="Verdana"/>
          <w:sz w:val="23"/>
          <w:szCs w:val="23"/>
        </w:rPr>
        <w:t>The aim of the programme is to establish specific, All Wales primary care work</w:t>
      </w:r>
      <w:r w:rsidR="00432BC5">
        <w:rPr>
          <w:rFonts w:ascii="Verdana" w:hAnsi="Verdana"/>
          <w:sz w:val="23"/>
          <w:szCs w:val="23"/>
        </w:rPr>
        <w:t xml:space="preserve">. This is currently </w:t>
      </w:r>
      <w:r w:rsidR="00432BC5" w:rsidRPr="00432BC5">
        <w:rPr>
          <w:rFonts w:ascii="Verdana" w:hAnsi="Verdana"/>
          <w:sz w:val="23"/>
          <w:szCs w:val="23"/>
        </w:rPr>
        <w:t>achieved</w:t>
      </w:r>
      <w:r w:rsidRPr="00432BC5">
        <w:rPr>
          <w:rFonts w:ascii="Verdana" w:hAnsi="Verdana"/>
          <w:sz w:val="23"/>
          <w:szCs w:val="23"/>
        </w:rPr>
        <w:t xml:space="preserve"> through a set of six key work streams</w:t>
      </w:r>
      <w:r w:rsidR="00432BC5" w:rsidRPr="00432BC5">
        <w:rPr>
          <w:rFonts w:ascii="Verdana" w:hAnsi="Verdana"/>
          <w:sz w:val="23"/>
          <w:szCs w:val="23"/>
        </w:rPr>
        <w:t xml:space="preserve"> (2023)</w:t>
      </w:r>
      <w:r w:rsidRPr="00432BC5">
        <w:rPr>
          <w:rFonts w:ascii="Verdana" w:hAnsi="Verdana"/>
          <w:sz w:val="23"/>
          <w:szCs w:val="23"/>
        </w:rPr>
        <w:t xml:space="preserve">. </w:t>
      </w:r>
    </w:p>
    <w:p w14:paraId="0273560C" w14:textId="77777777" w:rsidR="00476D05" w:rsidRPr="00432BC5" w:rsidRDefault="00476D05" w:rsidP="00476D05">
      <w:pPr>
        <w:ind w:right="131"/>
        <w:rPr>
          <w:rFonts w:ascii="Verdana" w:hAnsi="Verdana"/>
          <w:sz w:val="23"/>
          <w:szCs w:val="23"/>
        </w:rPr>
      </w:pPr>
    </w:p>
    <w:p w14:paraId="1DB8B299" w14:textId="77777777" w:rsidR="00476D05" w:rsidRPr="00432BC5" w:rsidRDefault="00476D05" w:rsidP="00476D05">
      <w:pPr>
        <w:ind w:right="131"/>
        <w:rPr>
          <w:rStyle w:val="Hyperlink"/>
          <w:sz w:val="23"/>
          <w:szCs w:val="23"/>
        </w:rPr>
      </w:pPr>
      <w:r w:rsidRPr="00432BC5">
        <w:rPr>
          <w:rFonts w:ascii="Verdana" w:hAnsi="Verdana"/>
          <w:sz w:val="23"/>
          <w:szCs w:val="23"/>
        </w:rPr>
        <w:t>Work stream 1:</w:t>
      </w:r>
      <w:r w:rsidRPr="00432BC5">
        <w:rPr>
          <w:rFonts w:ascii="Verdana" w:hAnsi="Verdana"/>
          <w:sz w:val="23"/>
          <w:szCs w:val="23"/>
        </w:rPr>
        <w:tab/>
      </w:r>
      <w:hyperlink r:id="rId43" w:history="1">
        <w:r w:rsidRPr="00432BC5">
          <w:rPr>
            <w:rStyle w:val="Hyperlink"/>
            <w:rFonts w:ascii="Verdana" w:hAnsi="Verdana"/>
            <w:sz w:val="23"/>
            <w:szCs w:val="23"/>
          </w:rPr>
          <w:t>Prevention and Wellbeing</w:t>
        </w:r>
      </w:hyperlink>
    </w:p>
    <w:p w14:paraId="51A85FD1" w14:textId="77777777" w:rsidR="00476D05" w:rsidRPr="00432BC5" w:rsidRDefault="00476D05" w:rsidP="00476D05">
      <w:pPr>
        <w:ind w:right="131"/>
        <w:rPr>
          <w:sz w:val="23"/>
          <w:szCs w:val="23"/>
        </w:rPr>
      </w:pPr>
    </w:p>
    <w:p w14:paraId="4370A34D" w14:textId="77777777" w:rsidR="00476D05" w:rsidRPr="00432BC5" w:rsidRDefault="00476D05" w:rsidP="00476D05">
      <w:pPr>
        <w:ind w:right="131"/>
        <w:rPr>
          <w:rStyle w:val="Hyperlink"/>
          <w:sz w:val="23"/>
          <w:szCs w:val="23"/>
        </w:rPr>
      </w:pPr>
      <w:r w:rsidRPr="00432BC5">
        <w:rPr>
          <w:rFonts w:ascii="Verdana" w:hAnsi="Verdana"/>
          <w:sz w:val="23"/>
          <w:szCs w:val="23"/>
        </w:rPr>
        <w:t>Work stream 2:</w:t>
      </w:r>
      <w:r w:rsidRPr="00432BC5">
        <w:rPr>
          <w:rFonts w:ascii="Verdana" w:hAnsi="Verdana"/>
          <w:sz w:val="23"/>
          <w:szCs w:val="23"/>
        </w:rPr>
        <w:tab/>
      </w:r>
      <w:hyperlink r:id="rId44" w:history="1">
        <w:r w:rsidRPr="00432BC5">
          <w:rPr>
            <w:rStyle w:val="Hyperlink"/>
            <w:rFonts w:ascii="Verdana" w:hAnsi="Verdana"/>
            <w:sz w:val="23"/>
            <w:szCs w:val="23"/>
          </w:rPr>
          <w:t>24/7 Model</w:t>
        </w:r>
      </w:hyperlink>
    </w:p>
    <w:p w14:paraId="53359AA9" w14:textId="77777777" w:rsidR="00476D05" w:rsidRPr="00432BC5" w:rsidRDefault="00476D05" w:rsidP="00476D05">
      <w:pPr>
        <w:ind w:right="131"/>
        <w:rPr>
          <w:sz w:val="23"/>
          <w:szCs w:val="23"/>
        </w:rPr>
      </w:pPr>
    </w:p>
    <w:p w14:paraId="4A7B2F7E" w14:textId="77777777" w:rsidR="00476D05" w:rsidRPr="00432BC5" w:rsidRDefault="00476D05" w:rsidP="00476D05">
      <w:pPr>
        <w:ind w:right="131"/>
        <w:rPr>
          <w:rStyle w:val="Hyperlink"/>
          <w:sz w:val="23"/>
          <w:szCs w:val="23"/>
        </w:rPr>
      </w:pPr>
      <w:r w:rsidRPr="00432BC5">
        <w:rPr>
          <w:rFonts w:ascii="Verdana" w:hAnsi="Verdana"/>
          <w:sz w:val="23"/>
          <w:szCs w:val="23"/>
        </w:rPr>
        <w:t>Work stream 3:</w:t>
      </w:r>
      <w:r w:rsidRPr="00432BC5">
        <w:rPr>
          <w:rFonts w:ascii="Verdana" w:hAnsi="Verdana"/>
          <w:sz w:val="23"/>
          <w:szCs w:val="23"/>
        </w:rPr>
        <w:tab/>
      </w:r>
      <w:hyperlink r:id="rId45" w:history="1">
        <w:r w:rsidRPr="00432BC5">
          <w:rPr>
            <w:rStyle w:val="Hyperlink"/>
            <w:rFonts w:ascii="Verdana" w:hAnsi="Verdana"/>
            <w:sz w:val="23"/>
            <w:szCs w:val="23"/>
          </w:rPr>
          <w:t>Data and Digital Technology</w:t>
        </w:r>
      </w:hyperlink>
    </w:p>
    <w:p w14:paraId="72D9D667" w14:textId="77777777" w:rsidR="00476D05" w:rsidRPr="00432BC5" w:rsidRDefault="00476D05" w:rsidP="00476D05">
      <w:pPr>
        <w:ind w:right="131"/>
        <w:rPr>
          <w:sz w:val="23"/>
          <w:szCs w:val="23"/>
        </w:rPr>
      </w:pPr>
    </w:p>
    <w:p w14:paraId="2A032142" w14:textId="77777777" w:rsidR="00476D05" w:rsidRPr="00432BC5" w:rsidRDefault="00476D05" w:rsidP="00476D05">
      <w:pPr>
        <w:ind w:right="131"/>
        <w:rPr>
          <w:rStyle w:val="Hyperlink"/>
          <w:sz w:val="23"/>
          <w:szCs w:val="23"/>
        </w:rPr>
      </w:pPr>
      <w:r w:rsidRPr="00432BC5">
        <w:rPr>
          <w:rFonts w:ascii="Verdana" w:hAnsi="Verdana"/>
          <w:sz w:val="23"/>
          <w:szCs w:val="23"/>
        </w:rPr>
        <w:t>Work stream 4:</w:t>
      </w:r>
      <w:r w:rsidRPr="00432BC5">
        <w:rPr>
          <w:rFonts w:ascii="Verdana" w:hAnsi="Verdana"/>
          <w:sz w:val="23"/>
          <w:szCs w:val="23"/>
        </w:rPr>
        <w:tab/>
      </w:r>
      <w:hyperlink r:id="rId46" w:history="1">
        <w:r w:rsidRPr="00432BC5">
          <w:rPr>
            <w:rStyle w:val="Hyperlink"/>
            <w:rFonts w:ascii="Verdana" w:hAnsi="Verdana"/>
            <w:sz w:val="23"/>
            <w:szCs w:val="23"/>
          </w:rPr>
          <w:t xml:space="preserve">Workforce and Organisational Development </w:t>
        </w:r>
      </w:hyperlink>
    </w:p>
    <w:p w14:paraId="551FB3EC" w14:textId="77777777" w:rsidR="00476D05" w:rsidRPr="00432BC5" w:rsidRDefault="00476D05" w:rsidP="00476D05">
      <w:pPr>
        <w:ind w:right="131"/>
        <w:rPr>
          <w:sz w:val="23"/>
          <w:szCs w:val="23"/>
        </w:rPr>
      </w:pPr>
      <w:r w:rsidRPr="00432BC5">
        <w:rPr>
          <w:rFonts w:ascii="Verdana" w:hAnsi="Verdana"/>
          <w:sz w:val="23"/>
          <w:szCs w:val="23"/>
        </w:rPr>
        <w:t xml:space="preserve"> </w:t>
      </w:r>
    </w:p>
    <w:p w14:paraId="3C46417F" w14:textId="77777777" w:rsidR="00476D05" w:rsidRPr="00432BC5" w:rsidRDefault="00476D05" w:rsidP="00476D05">
      <w:pPr>
        <w:ind w:right="131"/>
        <w:rPr>
          <w:rStyle w:val="Hyperlink"/>
          <w:sz w:val="23"/>
          <w:szCs w:val="23"/>
        </w:rPr>
      </w:pPr>
      <w:r w:rsidRPr="00432BC5">
        <w:rPr>
          <w:rFonts w:ascii="Verdana" w:hAnsi="Verdana"/>
          <w:sz w:val="23"/>
          <w:szCs w:val="23"/>
        </w:rPr>
        <w:t xml:space="preserve">Work stream 5: </w:t>
      </w:r>
      <w:r w:rsidRPr="00432BC5">
        <w:rPr>
          <w:rFonts w:ascii="Verdana" w:hAnsi="Verdana"/>
          <w:sz w:val="23"/>
          <w:szCs w:val="23"/>
        </w:rPr>
        <w:tab/>
      </w:r>
      <w:hyperlink r:id="rId47" w:history="1">
        <w:r w:rsidRPr="00432BC5">
          <w:rPr>
            <w:rStyle w:val="Hyperlink"/>
            <w:rFonts w:ascii="Verdana" w:hAnsi="Verdana"/>
            <w:sz w:val="23"/>
            <w:szCs w:val="23"/>
          </w:rPr>
          <w:t>Communication and Engagement</w:t>
        </w:r>
      </w:hyperlink>
    </w:p>
    <w:p w14:paraId="6E4B7A07" w14:textId="77777777" w:rsidR="00476D05" w:rsidRPr="00432BC5" w:rsidRDefault="00476D05" w:rsidP="00476D05">
      <w:pPr>
        <w:ind w:right="131"/>
        <w:rPr>
          <w:sz w:val="23"/>
          <w:szCs w:val="23"/>
        </w:rPr>
      </w:pPr>
    </w:p>
    <w:p w14:paraId="60955707" w14:textId="77777777" w:rsidR="00476D05" w:rsidRPr="00F378B2" w:rsidRDefault="00476D05" w:rsidP="00476D05">
      <w:pPr>
        <w:ind w:right="131"/>
        <w:rPr>
          <w:rFonts w:ascii="Verdana" w:hAnsi="Verdana"/>
          <w:sz w:val="23"/>
          <w:szCs w:val="23"/>
        </w:rPr>
      </w:pPr>
      <w:r w:rsidRPr="00432BC5">
        <w:rPr>
          <w:rFonts w:ascii="Verdana" w:hAnsi="Verdana"/>
          <w:sz w:val="23"/>
          <w:szCs w:val="23"/>
        </w:rPr>
        <w:t>Work stream 6:</w:t>
      </w:r>
      <w:r w:rsidRPr="00432BC5">
        <w:rPr>
          <w:rFonts w:ascii="Verdana" w:hAnsi="Verdana"/>
          <w:sz w:val="23"/>
          <w:szCs w:val="23"/>
        </w:rPr>
        <w:tab/>
      </w:r>
      <w:hyperlink r:id="rId48" w:history="1">
        <w:r w:rsidRPr="00432BC5">
          <w:rPr>
            <w:rStyle w:val="Hyperlink"/>
            <w:rFonts w:ascii="Verdana" w:hAnsi="Verdana"/>
            <w:sz w:val="23"/>
            <w:szCs w:val="23"/>
          </w:rPr>
          <w:t>Transformation and the Vision for Clusters</w:t>
        </w:r>
      </w:hyperlink>
      <w:r w:rsidRPr="00F378B2">
        <w:rPr>
          <w:rFonts w:ascii="Verdana" w:hAnsi="Verdana"/>
          <w:sz w:val="23"/>
          <w:szCs w:val="23"/>
        </w:rPr>
        <w:t xml:space="preserve"> </w:t>
      </w:r>
    </w:p>
    <w:p w14:paraId="0DF22B36" w14:textId="11135106" w:rsidR="00E170A3" w:rsidRPr="00E170A3" w:rsidRDefault="00E170A3" w:rsidP="00476D05">
      <w:pPr>
        <w:spacing w:line="276" w:lineRule="auto"/>
        <w:ind w:right="131"/>
        <w:rPr>
          <w:rFonts w:ascii="Verdana" w:hAnsi="Verdana"/>
          <w:sz w:val="30"/>
          <w:szCs w:val="30"/>
        </w:rPr>
      </w:pPr>
    </w:p>
    <w:p w14:paraId="0835C549" w14:textId="56B58D14" w:rsidR="00476D05" w:rsidRPr="00476D05" w:rsidRDefault="00476D05" w:rsidP="00B226C4">
      <w:pPr>
        <w:spacing w:line="276" w:lineRule="auto"/>
        <w:ind w:right="131"/>
        <w:rPr>
          <w:rFonts w:ascii="Verdana" w:hAnsi="Verdana"/>
          <w:sz w:val="23"/>
          <w:szCs w:val="23"/>
        </w:rPr>
      </w:pPr>
      <w:r w:rsidRPr="00F378B2">
        <w:rPr>
          <w:rFonts w:ascii="Verdana" w:hAnsi="Verdana"/>
          <w:sz w:val="23"/>
          <w:szCs w:val="23"/>
        </w:rPr>
        <w:t xml:space="preserve">The work of the SPPC is supported by input from a Primary Care Reference Group and reported to the National Primary Care Board which in turn reports to the </w:t>
      </w:r>
      <w:r w:rsidRPr="00F378B2">
        <w:rPr>
          <w:rFonts w:ascii="Verdana" w:hAnsi="Verdana" w:cs="Arial"/>
          <w:sz w:val="23"/>
          <w:szCs w:val="23"/>
        </w:rPr>
        <w:t xml:space="preserve">NHS Wales Leadership Board. </w:t>
      </w:r>
      <w:r w:rsidRPr="00432BC5">
        <w:rPr>
          <w:rFonts w:ascii="Verdana" w:hAnsi="Verdana" w:cs="Arial"/>
          <w:sz w:val="23"/>
          <w:szCs w:val="23"/>
        </w:rPr>
        <w:t xml:space="preserve">This is illustrated in </w:t>
      </w:r>
      <w:hyperlink w:anchor="f1" w:history="1">
        <w:r w:rsidR="000065BC" w:rsidRPr="00432BC5">
          <w:rPr>
            <w:rStyle w:val="Hyperlink"/>
            <w:rFonts w:ascii="Verdana" w:hAnsi="Verdana" w:cs="Arial"/>
            <w:sz w:val="23"/>
            <w:szCs w:val="23"/>
          </w:rPr>
          <w:t>Figure 2</w:t>
        </w:r>
      </w:hyperlink>
      <w:r w:rsidRPr="00432BC5">
        <w:rPr>
          <w:rFonts w:ascii="Verdana" w:hAnsi="Verdana" w:cs="Arial"/>
          <w:sz w:val="23"/>
          <w:szCs w:val="23"/>
        </w:rPr>
        <w:t>.</w:t>
      </w:r>
      <w:r w:rsidRPr="00F378B2">
        <w:rPr>
          <w:rFonts w:ascii="Verdana" w:hAnsi="Verdana" w:cs="Arial"/>
          <w:sz w:val="23"/>
          <w:szCs w:val="23"/>
        </w:rPr>
        <w:t xml:space="preserve"> </w:t>
      </w:r>
    </w:p>
    <w:p w14:paraId="11DE45C8" w14:textId="77777777" w:rsidR="00476D05" w:rsidRPr="0036722E" w:rsidRDefault="00476D05" w:rsidP="00476D05">
      <w:pPr>
        <w:ind w:right="131"/>
        <w:rPr>
          <w:rFonts w:ascii="Verdana" w:hAnsi="Verdana"/>
          <w:b/>
          <w:sz w:val="23"/>
          <w:szCs w:val="23"/>
        </w:rPr>
      </w:pPr>
    </w:p>
    <w:p w14:paraId="1727CF58" w14:textId="569CCA0D" w:rsidR="00476D05" w:rsidRPr="00B66A63" w:rsidRDefault="00476D05" w:rsidP="00476D05">
      <w:pPr>
        <w:ind w:right="131"/>
        <w:jc w:val="center"/>
        <w:rPr>
          <w:rFonts w:ascii="Verdana" w:hAnsi="Verdana"/>
          <w:b/>
          <w:sz w:val="20"/>
          <w:szCs w:val="20"/>
        </w:rPr>
      </w:pPr>
      <w:r w:rsidRPr="00B66A63">
        <w:rPr>
          <w:rFonts w:ascii="Verdana" w:hAnsi="Verdana"/>
          <w:b/>
          <w:sz w:val="20"/>
          <w:szCs w:val="20"/>
        </w:rPr>
        <w:t>Figur</w:t>
      </w:r>
      <w:bookmarkStart w:id="34" w:name="f1"/>
      <w:bookmarkEnd w:id="34"/>
      <w:r w:rsidRPr="00B66A63">
        <w:rPr>
          <w:rFonts w:ascii="Verdana" w:hAnsi="Verdana"/>
          <w:b/>
          <w:sz w:val="20"/>
          <w:szCs w:val="20"/>
        </w:rPr>
        <w:t>e</w:t>
      </w:r>
      <w:r w:rsidR="00D12261" w:rsidRPr="00B66A63">
        <w:rPr>
          <w:rFonts w:ascii="Verdana" w:hAnsi="Verdana"/>
          <w:b/>
          <w:sz w:val="20"/>
          <w:szCs w:val="20"/>
        </w:rPr>
        <w:t xml:space="preserve"> 2</w:t>
      </w:r>
      <w:r w:rsidRPr="00B66A63">
        <w:rPr>
          <w:rFonts w:ascii="Verdana" w:hAnsi="Verdana"/>
          <w:b/>
          <w:sz w:val="20"/>
          <w:szCs w:val="20"/>
        </w:rPr>
        <w:t>: Governance of the Strategic Programme for Primary Care</w:t>
      </w:r>
    </w:p>
    <w:p w14:paraId="6D4A1398" w14:textId="77777777" w:rsidR="00476D05" w:rsidRDefault="00476D05" w:rsidP="00476D05">
      <w:pPr>
        <w:ind w:right="131"/>
        <w:jc w:val="center"/>
        <w:rPr>
          <w:rFonts w:ascii="Verdana" w:hAnsi="Verdana"/>
          <w:b/>
        </w:rPr>
      </w:pPr>
    </w:p>
    <w:p w14:paraId="4DDEAA00" w14:textId="77777777" w:rsidR="00476D05" w:rsidRDefault="00476D05" w:rsidP="00476D05">
      <w:pPr>
        <w:ind w:right="131"/>
        <w:jc w:val="center"/>
      </w:pPr>
      <w:r>
        <w:rPr>
          <w:noProof/>
          <w:lang w:eastAsia="en-GB"/>
        </w:rPr>
        <w:drawing>
          <wp:inline distT="0" distB="0" distL="0" distR="0" wp14:anchorId="22FE274B" wp14:editId="0B362817">
            <wp:extent cx="5745480" cy="3132455"/>
            <wp:effectExtent l="0" t="0" r="7620" b="0"/>
            <wp:docPr id="222" name="Picture 222"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iagram&#10;&#10;Description automatically generated"/>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745480" cy="3132455"/>
                    </a:xfrm>
                    <a:prstGeom prst="rect">
                      <a:avLst/>
                    </a:prstGeom>
                    <a:noFill/>
                    <a:ln>
                      <a:noFill/>
                    </a:ln>
                  </pic:spPr>
                </pic:pic>
              </a:graphicData>
            </a:graphic>
          </wp:inline>
        </w:drawing>
      </w:r>
    </w:p>
    <w:bookmarkStart w:id="35" w:name="_Toc134109878"/>
    <w:bookmarkStart w:id="36" w:name="_Toc134112301"/>
    <w:bookmarkStart w:id="37" w:name="_Toc134113642"/>
    <w:p w14:paraId="722C9E89" w14:textId="77777777" w:rsidR="00476D05" w:rsidRDefault="00476D05" w:rsidP="00476D05">
      <w:pPr>
        <w:pStyle w:val="Pa11"/>
        <w:spacing w:after="340"/>
        <w:ind w:right="131"/>
        <w:jc w:val="center"/>
        <w:rPr>
          <w:rFonts w:ascii="Trebuchet MS" w:hAnsi="Trebuchet MS"/>
          <w:i/>
          <w:iCs/>
        </w:rPr>
      </w:pPr>
      <w:r>
        <w:rPr>
          <w:noProof/>
          <w:lang w:eastAsia="en-GB"/>
        </w:rPr>
        <mc:AlternateContent>
          <mc:Choice Requires="wps">
            <w:drawing>
              <wp:anchor distT="45720" distB="45720" distL="182880" distR="182880" simplePos="0" relativeHeight="251658268" behindDoc="1" locked="0" layoutInCell="1" allowOverlap="0" wp14:anchorId="37ACA48A" wp14:editId="7728A03F">
                <wp:simplePos x="0" y="0"/>
                <wp:positionH relativeFrom="margin">
                  <wp:posOffset>-8890</wp:posOffset>
                </wp:positionH>
                <wp:positionV relativeFrom="paragraph">
                  <wp:posOffset>437515</wp:posOffset>
                </wp:positionV>
                <wp:extent cx="6119495" cy="939800"/>
                <wp:effectExtent l="0" t="0" r="14605" b="12700"/>
                <wp:wrapSquare wrapText="bothSides"/>
                <wp:docPr id="241" name="Rectangle 24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19495" cy="939800"/>
                        </a:xfrm>
                        <a:prstGeom prst="rect">
                          <a:avLst/>
                        </a:prstGeom>
                        <a:solidFill>
                          <a:srgbClr val="4472C4">
                            <a:lumMod val="20000"/>
                            <a:lumOff val="80000"/>
                          </a:srgbClr>
                        </a:solidFill>
                        <a:ln w="19050" cap="flat" cmpd="sng" algn="ctr">
                          <a:solidFill>
                            <a:srgbClr val="4472C4"/>
                          </a:solidFill>
                          <a:prstDash val="solid"/>
                          <a:miter lim="800000"/>
                        </a:ln>
                        <a:effectLst/>
                      </wps:spPr>
                      <wps:txbx>
                        <w:txbxContent>
                          <w:p w14:paraId="06167663" w14:textId="77777777" w:rsidR="00957E27" w:rsidRPr="00CF3942" w:rsidRDefault="00957E27" w:rsidP="00B66A63">
                            <w:pPr>
                              <w:spacing w:line="276" w:lineRule="auto"/>
                              <w:ind w:right="45"/>
                              <w:rPr>
                                <w:rFonts w:ascii="Verdana" w:hAnsi="Verdana" w:cs="Arial"/>
                                <w:sz w:val="20"/>
                                <w:szCs w:val="20"/>
                              </w:rPr>
                            </w:pPr>
                            <w:r w:rsidRPr="00CF3942">
                              <w:rPr>
                                <w:rFonts w:ascii="Verdana" w:hAnsi="Verdana" w:cs="Arial"/>
                                <w:sz w:val="20"/>
                                <w:szCs w:val="20"/>
                              </w:rPr>
                              <w:t xml:space="preserve">Information about the background to the SPPC can be found </w:t>
                            </w:r>
                            <w:hyperlink r:id="rId50" w:history="1">
                              <w:r w:rsidRPr="00CF3942">
                                <w:rPr>
                                  <w:rStyle w:val="Hyperlink"/>
                                  <w:rFonts w:ascii="Verdana" w:hAnsi="Verdana" w:cs="Arial"/>
                                  <w:sz w:val="20"/>
                                  <w:szCs w:val="20"/>
                                </w:rPr>
                                <w:t>here</w:t>
                              </w:r>
                            </w:hyperlink>
                            <w:r w:rsidRPr="00CF3942">
                              <w:rPr>
                                <w:rFonts w:ascii="Verdana" w:hAnsi="Verdana" w:cs="Arial"/>
                                <w:sz w:val="20"/>
                                <w:szCs w:val="20"/>
                              </w:rPr>
                              <w:t>.</w:t>
                            </w:r>
                          </w:p>
                          <w:p w14:paraId="26C87229" w14:textId="77777777" w:rsidR="00957E27" w:rsidRPr="00CF3942" w:rsidRDefault="00957E27" w:rsidP="00B66A63">
                            <w:pPr>
                              <w:spacing w:line="276" w:lineRule="auto"/>
                              <w:ind w:right="45"/>
                              <w:rPr>
                                <w:rFonts w:ascii="Verdana" w:hAnsi="Verdana" w:cs="Arial"/>
                                <w:sz w:val="20"/>
                                <w:szCs w:val="20"/>
                              </w:rPr>
                            </w:pPr>
                          </w:p>
                          <w:p w14:paraId="72D044B9" w14:textId="77777777" w:rsidR="00957E27" w:rsidRPr="00CF3942" w:rsidRDefault="00957E27" w:rsidP="00B66A63">
                            <w:pPr>
                              <w:spacing w:line="276" w:lineRule="auto"/>
                              <w:ind w:right="45"/>
                              <w:rPr>
                                <w:rFonts w:ascii="Verdana" w:hAnsi="Verdana" w:cs="Arial"/>
                                <w:sz w:val="20"/>
                                <w:szCs w:val="20"/>
                              </w:rPr>
                            </w:pPr>
                            <w:r w:rsidRPr="00CF3942">
                              <w:rPr>
                                <w:rFonts w:ascii="Verdana" w:hAnsi="Verdana" w:cs="Arial"/>
                                <w:sz w:val="20"/>
                                <w:szCs w:val="20"/>
                              </w:rPr>
                              <w:t xml:space="preserve">Information about the overall programme and details of the work streams can be found </w:t>
                            </w:r>
                            <w:hyperlink r:id="rId51" w:history="1">
                              <w:r w:rsidRPr="00CF3942">
                                <w:rPr>
                                  <w:rStyle w:val="Hyperlink"/>
                                  <w:rFonts w:ascii="Verdana" w:hAnsi="Verdana" w:cs="Arial"/>
                                  <w:sz w:val="20"/>
                                  <w:szCs w:val="20"/>
                                </w:rPr>
                                <w:t>here</w:t>
                              </w:r>
                            </w:hyperlink>
                            <w:r w:rsidRPr="00CF3942">
                              <w:rPr>
                                <w:rFonts w:ascii="Verdana" w:hAnsi="Verdana" w:cs="Arial"/>
                                <w:sz w:val="20"/>
                                <w:szCs w:val="20"/>
                              </w:rPr>
                              <w:t>.</w:t>
                            </w:r>
                          </w:p>
                          <w:p w14:paraId="3AE9661B" w14:textId="77777777" w:rsidR="00957E27" w:rsidRDefault="00957E27" w:rsidP="00476D05">
                            <w:pPr>
                              <w:ind w:right="45"/>
                              <w:rPr>
                                <w:rFonts w:ascii="Trebuchet MS" w:hAnsi="Trebuchet MS" w:cs="Arial"/>
                                <w:color w:val="FF0000"/>
                                <w:sz w:val="18"/>
                                <w:szCs w:val="18"/>
                              </w:rPr>
                            </w:pPr>
                          </w:p>
                          <w:p w14:paraId="26FEE377" w14:textId="77777777" w:rsidR="00957E27" w:rsidRDefault="00957E27" w:rsidP="00476D05">
                            <w:pPr>
                              <w:rPr>
                                <w:i/>
                                <w:iCs/>
                                <w:caps/>
                                <w:color w:val="FFFFFF" w:themeColor="background1"/>
                                <w:sz w:val="28"/>
                              </w:rPr>
                            </w:pPr>
                          </w:p>
                        </w:txbxContent>
                      </wps:txbx>
                      <wps:bodyPr rot="0" vertOverflow="clip" horzOverflow="clip" vert="horz" wrap="square" lIns="72000" tIns="108000" rIns="72000" bIns="108000" anchor="ctr"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rect w14:anchorId="37ACA48A" id="Rectangle 241" o:spid="_x0000_s1030" style="position:absolute;left:0;text-align:left;margin-left:-.7pt;margin-top:34.45pt;width:481.85pt;height:74pt;z-index:-251658212;visibility:visible;mso-wrap-style:square;mso-width-percent:0;mso-height-percent:0;mso-wrap-distance-left:14.4pt;mso-wrap-distance-top:3.6pt;mso-wrap-distance-right:14.4pt;mso-wrap-distance-bottom:3.6pt;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" o:allowoverlap="f" fillcolor="#dae3f3" strokecolor="#4472c4" strokeweight="1.5pt">
                <v:textbox inset="2mm,3mm,2mm,3mm">
                  <w:txbxContent>
                    <w:p w14:paraId="06167663" w14:textId="77777777" w:rsidR="00957E27" w:rsidRPr="00CF3942" w:rsidRDefault="00957E27" w:rsidP="00B66A63">
                      <w:pPr>
                        <w:spacing w:line="276" w:lineRule="auto"/>
                        <w:ind w:right="45"/>
                        <w:rPr>
                          <w:rFonts w:ascii="Verdana" w:hAnsi="Verdana" w:cs="Arial"/>
                          <w:sz w:val="20"/>
                          <w:szCs w:val="20"/>
                        </w:rPr>
                      </w:pPr>
                      <w:r w:rsidRPr="00CF3942">
                        <w:rPr>
                          <w:rFonts w:ascii="Verdana" w:hAnsi="Verdana" w:cs="Arial"/>
                          <w:sz w:val="20"/>
                          <w:szCs w:val="20"/>
                        </w:rPr>
                        <w:t xml:space="preserve">Information about the background to the SPPC can be found </w:t>
                      </w:r>
                      <w:hyperlink r:id="rId52" w:history="1">
                        <w:r w:rsidRPr="00CF3942">
                          <w:rPr>
                            <w:rStyle w:val="Hyperlink"/>
                            <w:rFonts w:ascii="Verdana" w:hAnsi="Verdana" w:cs="Arial"/>
                            <w:sz w:val="20"/>
                            <w:szCs w:val="20"/>
                          </w:rPr>
                          <w:t>here</w:t>
                        </w:r>
                      </w:hyperlink>
                      <w:r w:rsidRPr="00CF3942">
                        <w:rPr>
                          <w:rFonts w:ascii="Verdana" w:hAnsi="Verdana" w:cs="Arial"/>
                          <w:sz w:val="20"/>
                          <w:szCs w:val="20"/>
                        </w:rPr>
                        <w:t>.</w:t>
                      </w:r>
                    </w:p>
                    <w:p w14:paraId="26C87229" w14:textId="77777777" w:rsidR="00957E27" w:rsidRPr="00CF3942" w:rsidRDefault="00957E27" w:rsidP="00B66A63">
                      <w:pPr>
                        <w:spacing w:line="276" w:lineRule="auto"/>
                        <w:ind w:right="45"/>
                        <w:rPr>
                          <w:rFonts w:ascii="Verdana" w:hAnsi="Verdana" w:cs="Arial"/>
                          <w:sz w:val="20"/>
                          <w:szCs w:val="20"/>
                        </w:rPr>
                      </w:pPr>
                    </w:p>
                    <w:p w14:paraId="72D044B9" w14:textId="77777777" w:rsidR="00957E27" w:rsidRPr="00CF3942" w:rsidRDefault="00957E27" w:rsidP="00B66A63">
                      <w:pPr>
                        <w:spacing w:line="276" w:lineRule="auto"/>
                        <w:ind w:right="45"/>
                        <w:rPr>
                          <w:rFonts w:ascii="Verdana" w:hAnsi="Verdana" w:cs="Arial"/>
                          <w:sz w:val="20"/>
                          <w:szCs w:val="20"/>
                        </w:rPr>
                      </w:pPr>
                      <w:r w:rsidRPr="00CF3942">
                        <w:rPr>
                          <w:rFonts w:ascii="Verdana" w:hAnsi="Verdana" w:cs="Arial"/>
                          <w:sz w:val="20"/>
                          <w:szCs w:val="20"/>
                        </w:rPr>
                        <w:t xml:space="preserve">Information about the overall programme and details of the work streams can be found </w:t>
                      </w:r>
                      <w:hyperlink r:id="rId53" w:history="1">
                        <w:r w:rsidRPr="00CF3942">
                          <w:rPr>
                            <w:rStyle w:val="Hyperlink"/>
                            <w:rFonts w:ascii="Verdana" w:hAnsi="Verdana" w:cs="Arial"/>
                            <w:sz w:val="20"/>
                            <w:szCs w:val="20"/>
                          </w:rPr>
                          <w:t>here</w:t>
                        </w:r>
                      </w:hyperlink>
                      <w:r w:rsidRPr="00CF3942">
                        <w:rPr>
                          <w:rFonts w:ascii="Verdana" w:hAnsi="Verdana" w:cs="Arial"/>
                          <w:sz w:val="20"/>
                          <w:szCs w:val="20"/>
                        </w:rPr>
                        <w:t>.</w:t>
                      </w:r>
                    </w:p>
                    <w:p w14:paraId="3AE9661B" w14:textId="77777777" w:rsidR="00957E27" w:rsidRDefault="00957E27" w:rsidP="00476D05">
                      <w:pPr>
                        <w:ind w:right="45"/>
                        <w:rPr>
                          <w:rFonts w:ascii="Trebuchet MS" w:hAnsi="Trebuchet MS" w:cs="Arial"/>
                          <w:color w:val="FF0000"/>
                          <w:sz w:val="18"/>
                          <w:szCs w:val="18"/>
                        </w:rPr>
                      </w:pPr>
                    </w:p>
                    <w:p w14:paraId="26FEE377" w14:textId="77777777" w:rsidR="00957E27" w:rsidRDefault="00957E27" w:rsidP="00476D05">
                      <w:pPr>
                        <w:rPr>
                          <w:i/>
                          <w:iCs/>
                          <w:caps/>
                          <w:color w:val="FFFFFF" w:themeColor="background1"/>
                          <w:sz w:val="28"/>
                        </w:rPr>
                      </w:pPr>
                    </w:p>
                  </w:txbxContent>
                </v:textbox>
                <w10:wrap type="square" anchorx="margin"/>
              </v:rect>
            </w:pict>
          </mc:Fallback>
        </mc:AlternateContent>
      </w:r>
      <w:bookmarkEnd w:id="35"/>
      <w:bookmarkEnd w:id="36"/>
      <w:bookmarkEnd w:id="37"/>
    </w:p>
    <w:p w14:paraId="34CAD41F" w14:textId="77777777" w:rsidR="00476D05" w:rsidRDefault="00476D05" w:rsidP="00476D05">
      <w:pPr>
        <w:pStyle w:val="Heading3"/>
        <w:ind w:right="131"/>
      </w:pPr>
    </w:p>
    <w:p w14:paraId="2ACD1982" w14:textId="77777777" w:rsidR="00476D05" w:rsidRPr="00797A66" w:rsidRDefault="00476D05" w:rsidP="00476D05">
      <w:pPr>
        <w:ind w:right="131"/>
        <w:rPr>
          <w:rFonts w:ascii="Verdana" w:eastAsia="Times New Roman" w:hAnsi="Verdana" w:cs="Arial"/>
          <w:sz w:val="23"/>
          <w:szCs w:val="23"/>
          <w:lang w:val="en-US"/>
        </w:rPr>
      </w:pPr>
      <w:r>
        <w:rPr>
          <w:rFonts w:cs="Arial"/>
          <w:sz w:val="23"/>
          <w:szCs w:val="23"/>
        </w:rPr>
        <w:br w:type="page"/>
      </w:r>
    </w:p>
    <w:p w14:paraId="37917410" w14:textId="77777777" w:rsidR="00476D05" w:rsidRDefault="00476D05" w:rsidP="00476D05">
      <w:pPr>
        <w:pStyle w:val="Heading1"/>
        <w:spacing w:before="0" w:line="240" w:lineRule="auto"/>
      </w:pPr>
    </w:p>
    <w:p w14:paraId="4E0355D9" w14:textId="00BEECDC" w:rsidR="00476D05" w:rsidRPr="003473B5" w:rsidRDefault="00476D05" w:rsidP="00476D05">
      <w:pPr>
        <w:pStyle w:val="Heading1"/>
        <w:spacing w:before="0" w:line="240" w:lineRule="auto"/>
      </w:pPr>
      <w:bookmarkStart w:id="38" w:name="_Toc135668394"/>
      <w:r>
        <w:t xml:space="preserve">National </w:t>
      </w:r>
      <w:r w:rsidRPr="0057508A">
        <w:t>supporting organisations</w:t>
      </w:r>
      <w:bookmarkEnd w:id="38"/>
      <w:r w:rsidRPr="0057508A">
        <w:t xml:space="preserve">  </w:t>
      </w:r>
    </w:p>
    <w:p w14:paraId="5B1956F2" w14:textId="6BF35801" w:rsidR="00476D05" w:rsidRDefault="00476D05" w:rsidP="00A61FE7">
      <w:pPr>
        <w:pStyle w:val="Heading1"/>
        <w:ind w:left="3"/>
      </w:pPr>
      <w:bookmarkStart w:id="39" w:name="_Toc115944318"/>
      <w:bookmarkStart w:id="40" w:name="_Toc135668395"/>
      <w:r w:rsidRPr="0057508A">
        <w:t>Special Health Authorities</w:t>
      </w:r>
      <w:bookmarkEnd w:id="39"/>
      <w:bookmarkEnd w:id="40"/>
      <w:r w:rsidRPr="0057508A">
        <w:t xml:space="preserve"> </w:t>
      </w:r>
    </w:p>
    <w:p w14:paraId="718419FE" w14:textId="77777777" w:rsidR="00A61FE7" w:rsidRPr="0036722E" w:rsidRDefault="00A61FE7" w:rsidP="0068048E">
      <w:pPr>
        <w:spacing w:line="276" w:lineRule="auto"/>
        <w:rPr>
          <w:rFonts w:ascii="Verdana" w:hAnsi="Verdana"/>
          <w:sz w:val="23"/>
          <w:szCs w:val="23"/>
        </w:rPr>
      </w:pPr>
    </w:p>
    <w:p w14:paraId="59487CB3" w14:textId="5900EEA3" w:rsidR="00A61FE7" w:rsidRPr="00F14658" w:rsidRDefault="00A61FE7" w:rsidP="00B226C4">
      <w:pPr>
        <w:pStyle w:val="Default"/>
        <w:spacing w:line="276" w:lineRule="auto"/>
        <w:jc w:val="both"/>
        <w:rPr>
          <w:rFonts w:ascii="Verdana" w:hAnsi="Verdana"/>
          <w:color w:val="auto"/>
          <w:sz w:val="23"/>
          <w:szCs w:val="23"/>
        </w:rPr>
      </w:pPr>
      <w:r w:rsidRPr="00F14658">
        <w:rPr>
          <w:rFonts w:ascii="Verdana" w:hAnsi="Verdana"/>
          <w:color w:val="auto"/>
          <w:sz w:val="23"/>
          <w:szCs w:val="23"/>
        </w:rPr>
        <w:t xml:space="preserve">There are two special health authorities and a number of other Wales-wide organisations that provide national support for health and care in Wales. </w:t>
      </w:r>
    </w:p>
    <w:p w14:paraId="13CFCEBD" w14:textId="77777777" w:rsidR="00A61FE7" w:rsidRPr="00F14658" w:rsidRDefault="00A61FE7" w:rsidP="00B226C4">
      <w:pPr>
        <w:pStyle w:val="Default"/>
        <w:spacing w:line="276" w:lineRule="auto"/>
        <w:jc w:val="both"/>
        <w:rPr>
          <w:rFonts w:ascii="Verdana" w:hAnsi="Verdana"/>
          <w:color w:val="auto"/>
          <w:sz w:val="23"/>
          <w:szCs w:val="23"/>
        </w:rPr>
      </w:pPr>
    </w:p>
    <w:p w14:paraId="76295874" w14:textId="77777777" w:rsidR="00476D05" w:rsidRPr="00F14658" w:rsidRDefault="004A1AD1" w:rsidP="00B226C4">
      <w:pPr>
        <w:pStyle w:val="ListParagraph"/>
        <w:numPr>
          <w:ilvl w:val="0"/>
          <w:numId w:val="27"/>
        </w:numPr>
        <w:ind w:left="363"/>
        <w:jc w:val="both"/>
        <w:textAlignment w:val="baseline"/>
        <w:rPr>
          <w:rFonts w:ascii="Verdana" w:hAnsi="Verdana" w:cs="Calibri"/>
          <w:sz w:val="23"/>
          <w:szCs w:val="23"/>
        </w:rPr>
      </w:pPr>
      <w:hyperlink r:id="rId54" w:history="1">
        <w:r w:rsidR="00476D05" w:rsidRPr="00F14658">
          <w:rPr>
            <w:rStyle w:val="Hyperlink"/>
            <w:rFonts w:ascii="Verdana" w:hAnsi="Verdana"/>
            <w:sz w:val="23"/>
            <w:szCs w:val="23"/>
          </w:rPr>
          <w:t>Health Education and Improvement Wales (HEIW)</w:t>
        </w:r>
      </w:hyperlink>
      <w:r w:rsidR="00476D05" w:rsidRPr="00F14658">
        <w:rPr>
          <w:rFonts w:ascii="Verdana" w:hAnsi="Verdana"/>
          <w:sz w:val="23"/>
          <w:szCs w:val="23"/>
        </w:rPr>
        <w:t xml:space="preserve"> was </w:t>
      </w:r>
      <w:r w:rsidR="00476D05" w:rsidRPr="00F14658">
        <w:rPr>
          <w:rFonts w:ascii="Verdana" w:eastAsia="Times New Roman" w:hAnsi="Verdana" w:cs="Times New Roman"/>
          <w:sz w:val="23"/>
          <w:szCs w:val="23"/>
          <w:lang w:eastAsia="en-GB"/>
        </w:rPr>
        <w:t>established in October 2018 bringing together the Wales Deanery; NHS Wales’s Workforce Education and Development Services (WEDS) and the Wales Centre for Pharmacy Professional Education (WCPPE). The Special</w:t>
      </w:r>
      <w:r w:rsidR="00476D05" w:rsidRPr="00F14658">
        <w:rPr>
          <w:rFonts w:ascii="Verdana" w:hAnsi="Verdana"/>
          <w:sz w:val="23"/>
          <w:szCs w:val="23"/>
        </w:rPr>
        <w:t xml:space="preserve"> Health Authority has a leading role in the education, training, development and shaping of the healthcare workforce in Wales, supporting high-quality care for the people of Wales.</w:t>
      </w:r>
    </w:p>
    <w:p w14:paraId="2B33527A" w14:textId="77777777" w:rsidR="00476D05" w:rsidRPr="00F14658" w:rsidRDefault="00476D05" w:rsidP="00B226C4">
      <w:pPr>
        <w:pStyle w:val="ListParagraph"/>
        <w:ind w:left="69"/>
        <w:jc w:val="both"/>
        <w:rPr>
          <w:rFonts w:ascii="Verdana" w:hAnsi="Verdana"/>
          <w:sz w:val="23"/>
          <w:szCs w:val="23"/>
        </w:rPr>
      </w:pPr>
    </w:p>
    <w:p w14:paraId="5831C1F5" w14:textId="3030FDFC" w:rsidR="00A61FE7" w:rsidRPr="00F14658" w:rsidRDefault="004A1AD1" w:rsidP="00B226C4">
      <w:pPr>
        <w:pStyle w:val="ListParagraph"/>
        <w:numPr>
          <w:ilvl w:val="0"/>
          <w:numId w:val="27"/>
        </w:numPr>
        <w:spacing w:after="0"/>
        <w:ind w:left="363" w:hanging="357"/>
        <w:jc w:val="both"/>
        <w:rPr>
          <w:rFonts w:ascii="Verdana" w:hAnsi="Verdana"/>
          <w:sz w:val="23"/>
          <w:szCs w:val="23"/>
        </w:rPr>
      </w:pPr>
      <w:hyperlink r:id="rId55" w:history="1">
        <w:r w:rsidR="00476D05" w:rsidRPr="00F14658">
          <w:rPr>
            <w:rStyle w:val="Hyperlink"/>
            <w:rFonts w:ascii="Verdana" w:hAnsi="Verdana"/>
            <w:sz w:val="23"/>
            <w:szCs w:val="23"/>
          </w:rPr>
          <w:t>Digital Health and Care Wales</w:t>
        </w:r>
      </w:hyperlink>
      <w:r w:rsidR="00476D05" w:rsidRPr="00F14658">
        <w:rPr>
          <w:rStyle w:val="Hyperlink"/>
          <w:rFonts w:ascii="Verdana" w:hAnsi="Verdana"/>
          <w:sz w:val="23"/>
          <w:szCs w:val="23"/>
        </w:rPr>
        <w:t xml:space="preserve"> (DHCW)</w:t>
      </w:r>
      <w:r w:rsidR="00476D05" w:rsidRPr="00F14658">
        <w:rPr>
          <w:rStyle w:val="Hyperlink"/>
          <w:rFonts w:ascii="Verdana" w:hAnsi="Verdana"/>
          <w:color w:val="auto"/>
          <w:sz w:val="23"/>
          <w:szCs w:val="23"/>
          <w:u w:val="none"/>
        </w:rPr>
        <w:t xml:space="preserve"> </w:t>
      </w:r>
      <w:r w:rsidR="00476D05" w:rsidRPr="00F14658">
        <w:rPr>
          <w:rFonts w:ascii="Verdana" w:hAnsi="Verdana" w:cs="Segoe UI"/>
          <w:sz w:val="23"/>
          <w:szCs w:val="23"/>
        </w:rPr>
        <w:t>was established in 2021 replacing</w:t>
      </w:r>
      <w:r w:rsidR="00476D05" w:rsidRPr="00F14658">
        <w:rPr>
          <w:rFonts w:ascii="Verdana" w:hAnsi="Verdana" w:cs="Segoe UI"/>
          <w:sz w:val="23"/>
          <w:szCs w:val="23"/>
          <w:shd w:val="clear" w:color="auto" w:fill="FFFFFF"/>
        </w:rPr>
        <w:t xml:space="preserve"> the NHS Wales Informatics Service. DHCW </w:t>
      </w:r>
      <w:r w:rsidR="00476D05" w:rsidRPr="00F14658">
        <w:rPr>
          <w:rFonts w:ascii="Verdana" w:hAnsi="Verdana"/>
          <w:sz w:val="23"/>
          <w:szCs w:val="23"/>
        </w:rPr>
        <w:t>provides the national technology and data services needed by health and care professionals and the people of Wales helping to achieve better health and well-being.</w:t>
      </w:r>
    </w:p>
    <w:p w14:paraId="628C8556" w14:textId="59EE5D4B" w:rsidR="0036722E" w:rsidRPr="0036722E" w:rsidRDefault="0036722E" w:rsidP="0036722E">
      <w:pPr>
        <w:jc w:val="both"/>
        <w:rPr>
          <w:rFonts w:ascii="Verdana" w:hAnsi="Verdana"/>
          <w:sz w:val="30"/>
          <w:szCs w:val="30"/>
        </w:rPr>
      </w:pPr>
    </w:p>
    <w:p w14:paraId="1E61FAE8" w14:textId="7434AFFB" w:rsidR="00A61FE7" w:rsidRDefault="00401639" w:rsidP="0036722E">
      <w:pPr>
        <w:pStyle w:val="Heading1"/>
        <w:spacing w:before="0"/>
      </w:pPr>
      <w:bookmarkStart w:id="41" w:name="_Toc135668396"/>
      <w:r>
        <w:t>All Wales NHS Trusts</w:t>
      </w:r>
      <w:bookmarkEnd w:id="41"/>
    </w:p>
    <w:p w14:paraId="02A7BDBA" w14:textId="3F89F3C9" w:rsidR="00A61FE7" w:rsidRDefault="00A61FE7" w:rsidP="0068048E">
      <w:pPr>
        <w:spacing w:line="276" w:lineRule="auto"/>
        <w:jc w:val="both"/>
        <w:rPr>
          <w:rFonts w:ascii="Verdana" w:hAnsi="Verdana"/>
          <w:sz w:val="23"/>
          <w:szCs w:val="23"/>
        </w:rPr>
      </w:pPr>
    </w:p>
    <w:p w14:paraId="1D4A5DA3" w14:textId="77777777" w:rsidR="00A61FE7" w:rsidRPr="001278B7" w:rsidRDefault="00A61FE7" w:rsidP="00A61FE7">
      <w:pPr>
        <w:ind w:left="30"/>
        <w:rPr>
          <w:rFonts w:ascii="Verdana" w:hAnsi="Verdana"/>
          <w:sz w:val="23"/>
          <w:szCs w:val="23"/>
        </w:rPr>
      </w:pPr>
      <w:r w:rsidRPr="001278B7">
        <w:rPr>
          <w:rFonts w:ascii="Verdana" w:hAnsi="Verdana"/>
          <w:sz w:val="23"/>
          <w:szCs w:val="23"/>
        </w:rPr>
        <w:t xml:space="preserve">There are currently 3 NHS Trusts in Wales with a national remit: </w:t>
      </w:r>
    </w:p>
    <w:p w14:paraId="48F6E86B" w14:textId="77777777" w:rsidR="00A61FE7" w:rsidRPr="001278B7" w:rsidRDefault="00A61FE7" w:rsidP="00A61FE7">
      <w:pPr>
        <w:ind w:left="30"/>
        <w:rPr>
          <w:rFonts w:ascii="Verdana" w:hAnsi="Verdana"/>
          <w:sz w:val="23"/>
          <w:szCs w:val="23"/>
        </w:rPr>
      </w:pPr>
    </w:p>
    <w:p w14:paraId="433F1F2C" w14:textId="120E5368" w:rsidR="00A61FE7" w:rsidRPr="001278B7" w:rsidRDefault="004A1AD1" w:rsidP="00B226C4">
      <w:pPr>
        <w:pStyle w:val="ListParagraph"/>
        <w:numPr>
          <w:ilvl w:val="0"/>
          <w:numId w:val="26"/>
        </w:numPr>
        <w:spacing w:after="0"/>
        <w:ind w:left="324"/>
        <w:jc w:val="both"/>
        <w:rPr>
          <w:rFonts w:ascii="Verdana" w:hAnsi="Verdana"/>
          <w:sz w:val="23"/>
          <w:szCs w:val="23"/>
        </w:rPr>
      </w:pPr>
      <w:hyperlink r:id="rId56" w:history="1">
        <w:r w:rsidR="00A61FE7" w:rsidRPr="001278B7">
          <w:rPr>
            <w:rStyle w:val="Hyperlink"/>
            <w:rFonts w:ascii="Verdana" w:hAnsi="Verdana"/>
            <w:sz w:val="23"/>
            <w:szCs w:val="23"/>
          </w:rPr>
          <w:t>The Welsh Ambulance Services Trust (WAST)</w:t>
        </w:r>
        <w:r w:rsidR="00A61FE7" w:rsidRPr="001278B7">
          <w:rPr>
            <w:rStyle w:val="Hyperlink"/>
            <w:rFonts w:ascii="Verdana" w:hAnsi="Verdana"/>
            <w:sz w:val="23"/>
            <w:szCs w:val="23"/>
            <w:u w:val="none"/>
          </w:rPr>
          <w:t xml:space="preserve"> </w:t>
        </w:r>
      </w:hyperlink>
      <w:r w:rsidR="00A61FE7" w:rsidRPr="001278B7">
        <w:rPr>
          <w:rFonts w:ascii="Verdana" w:hAnsi="Verdana"/>
          <w:sz w:val="23"/>
          <w:szCs w:val="23"/>
        </w:rPr>
        <w:t xml:space="preserve"> provides high quality pre-hospital emergency care and treatment throughout Wales</w:t>
      </w:r>
      <w:r w:rsidR="001516C2" w:rsidRPr="001278B7">
        <w:rPr>
          <w:rFonts w:ascii="Verdana" w:hAnsi="Verdana"/>
          <w:sz w:val="23"/>
          <w:szCs w:val="23"/>
        </w:rPr>
        <w:t>,</w:t>
      </w:r>
      <w:r w:rsidR="00A61FE7" w:rsidRPr="001278B7">
        <w:rPr>
          <w:rFonts w:ascii="Verdana" w:hAnsi="Verdana"/>
          <w:sz w:val="23"/>
          <w:szCs w:val="23"/>
        </w:rPr>
        <w:t xml:space="preserve"> </w:t>
      </w:r>
      <w:r w:rsidR="00A61FE7" w:rsidRPr="001278B7">
        <w:rPr>
          <w:rFonts w:ascii="Verdana" w:eastAsia="Times New Roman" w:hAnsi="Verdana" w:cs="Times New Roman"/>
          <w:sz w:val="23"/>
          <w:szCs w:val="23"/>
          <w:lang w:eastAsia="en-GB"/>
        </w:rPr>
        <w:t xml:space="preserve">available 24 hours a day, 365 days a year. </w:t>
      </w:r>
      <w:r w:rsidR="00A61FE7" w:rsidRPr="001278B7">
        <w:rPr>
          <w:rFonts w:ascii="Verdana" w:hAnsi="Verdana"/>
          <w:sz w:val="23"/>
          <w:szCs w:val="23"/>
        </w:rPr>
        <w:t xml:space="preserve">It operates from </w:t>
      </w:r>
      <w:r w:rsidR="001516C2" w:rsidRPr="001278B7">
        <w:rPr>
          <w:rFonts w:ascii="Verdana" w:hAnsi="Verdana"/>
          <w:sz w:val="23"/>
          <w:szCs w:val="23"/>
        </w:rPr>
        <w:t xml:space="preserve">90 </w:t>
      </w:r>
      <w:r w:rsidR="00A61FE7" w:rsidRPr="001278B7">
        <w:rPr>
          <w:rFonts w:ascii="Verdana" w:hAnsi="Verdana"/>
          <w:sz w:val="23"/>
          <w:szCs w:val="23"/>
        </w:rPr>
        <w:t>ambulance stations, three control centres, three regional offices and four vehicle workshops. WAST</w:t>
      </w:r>
      <w:r w:rsidR="00A61FE7" w:rsidRPr="001278B7">
        <w:rPr>
          <w:rFonts w:ascii="Verdana" w:eastAsia="Times New Roman" w:hAnsi="Verdana" w:cs="Times New Roman"/>
          <w:sz w:val="23"/>
          <w:szCs w:val="23"/>
          <w:lang w:eastAsia="en-GB"/>
        </w:rPr>
        <w:t xml:space="preserve"> also hosts </w:t>
      </w:r>
      <w:hyperlink r:id="rId57" w:history="1">
        <w:r w:rsidR="00A61FE7" w:rsidRPr="001278B7">
          <w:rPr>
            <w:rStyle w:val="Hyperlink"/>
            <w:rFonts w:ascii="Verdana" w:hAnsi="Verdana"/>
            <w:sz w:val="23"/>
            <w:szCs w:val="23"/>
          </w:rPr>
          <w:t>NHS 111</w:t>
        </w:r>
      </w:hyperlink>
      <w:r w:rsidR="00A61FE7" w:rsidRPr="001278B7">
        <w:rPr>
          <w:rStyle w:val="Hyperlink"/>
          <w:rFonts w:ascii="Verdana" w:hAnsi="Verdana"/>
          <w:sz w:val="23"/>
          <w:szCs w:val="23"/>
        </w:rPr>
        <w:t xml:space="preserve"> Wales</w:t>
      </w:r>
      <w:r w:rsidR="00A61FE7" w:rsidRPr="001278B7">
        <w:rPr>
          <w:rFonts w:ascii="Verdana" w:hAnsi="Verdana"/>
          <w:sz w:val="23"/>
          <w:szCs w:val="23"/>
        </w:rPr>
        <w:t>.</w:t>
      </w:r>
    </w:p>
    <w:p w14:paraId="679BADB4" w14:textId="77777777" w:rsidR="00A61FE7" w:rsidRPr="001278B7" w:rsidRDefault="00A61FE7" w:rsidP="00B226C4">
      <w:pPr>
        <w:pStyle w:val="ListParagraph"/>
        <w:spacing w:after="0"/>
        <w:ind w:left="324"/>
        <w:jc w:val="both"/>
        <w:rPr>
          <w:rFonts w:ascii="Verdana" w:hAnsi="Verdana"/>
          <w:sz w:val="23"/>
          <w:szCs w:val="23"/>
        </w:rPr>
      </w:pPr>
    </w:p>
    <w:p w14:paraId="5A63C09C" w14:textId="14AA3BB5" w:rsidR="00A61FE7" w:rsidRPr="001278B7" w:rsidRDefault="004A1AD1" w:rsidP="00B226C4">
      <w:pPr>
        <w:pStyle w:val="ListParagraph"/>
        <w:numPr>
          <w:ilvl w:val="0"/>
          <w:numId w:val="26"/>
        </w:numPr>
        <w:spacing w:after="0"/>
        <w:ind w:left="324"/>
        <w:jc w:val="both"/>
        <w:rPr>
          <w:rFonts w:ascii="Verdana" w:hAnsi="Verdana"/>
          <w:sz w:val="23"/>
          <w:szCs w:val="23"/>
        </w:rPr>
      </w:pPr>
      <w:hyperlink r:id="rId58" w:history="1">
        <w:r w:rsidR="00A61FE7" w:rsidRPr="001278B7">
          <w:rPr>
            <w:rStyle w:val="Hyperlink"/>
            <w:rFonts w:ascii="Verdana" w:hAnsi="Verdana"/>
            <w:sz w:val="23"/>
            <w:szCs w:val="23"/>
          </w:rPr>
          <w:t>Velindre University NHS Trust</w:t>
        </w:r>
      </w:hyperlink>
      <w:r w:rsidR="00A61FE7" w:rsidRPr="001278B7">
        <w:rPr>
          <w:rFonts w:ascii="Verdana" w:hAnsi="Verdana"/>
          <w:sz w:val="23"/>
          <w:szCs w:val="23"/>
        </w:rPr>
        <w:t xml:space="preserve"> </w:t>
      </w:r>
      <w:r w:rsidR="00A61FE7" w:rsidRPr="001278B7">
        <w:rPr>
          <w:rFonts w:ascii="Verdana" w:hAnsi="Verdana" w:cs="Calibri"/>
          <w:color w:val="505050"/>
          <w:sz w:val="23"/>
          <w:szCs w:val="23"/>
          <w:shd w:val="clear" w:color="auto" w:fill="FFFFFF"/>
        </w:rPr>
        <w:t>p</w:t>
      </w:r>
      <w:r w:rsidR="00A61FE7" w:rsidRPr="001278B7">
        <w:rPr>
          <w:rFonts w:ascii="Verdana" w:hAnsi="Verdana" w:cs="Calibri"/>
          <w:sz w:val="23"/>
          <w:szCs w:val="23"/>
          <w:shd w:val="clear" w:color="auto" w:fill="FFFFFF"/>
        </w:rPr>
        <w:t xml:space="preserve">rovides specialist cancer and blood services across South and Mid Wales through </w:t>
      </w:r>
      <w:hyperlink r:id="rId59" w:history="1">
        <w:r w:rsidR="00A61FE7" w:rsidRPr="001278B7">
          <w:rPr>
            <w:rStyle w:val="Hyperlink"/>
            <w:rFonts w:ascii="Verdana" w:hAnsi="Verdana" w:cs="Calibri"/>
            <w:color w:val="1579B4"/>
            <w:sz w:val="23"/>
            <w:szCs w:val="23"/>
            <w:bdr w:val="none" w:sz="0" w:space="0" w:color="auto" w:frame="1"/>
          </w:rPr>
          <w:t>Velindre Cancer Centre</w:t>
        </w:r>
      </w:hyperlink>
      <w:r w:rsidR="00A61FE7" w:rsidRPr="001278B7">
        <w:rPr>
          <w:rFonts w:ascii="Verdana" w:hAnsi="Verdana" w:cs="Calibri"/>
          <w:color w:val="505050"/>
          <w:sz w:val="23"/>
          <w:szCs w:val="23"/>
          <w:shd w:val="clear" w:color="auto" w:fill="FFFFFF"/>
        </w:rPr>
        <w:t xml:space="preserve"> </w:t>
      </w:r>
      <w:r w:rsidR="00A61FE7" w:rsidRPr="001278B7">
        <w:rPr>
          <w:rFonts w:ascii="Verdana" w:hAnsi="Verdana" w:cs="Calibri"/>
          <w:sz w:val="23"/>
          <w:szCs w:val="23"/>
          <w:shd w:val="clear" w:color="auto" w:fill="FFFFFF"/>
        </w:rPr>
        <w:t xml:space="preserve">and the </w:t>
      </w:r>
      <w:hyperlink r:id="rId60" w:history="1">
        <w:r w:rsidR="00A61FE7" w:rsidRPr="001278B7">
          <w:rPr>
            <w:rStyle w:val="Hyperlink"/>
            <w:rFonts w:ascii="Verdana" w:hAnsi="Verdana" w:cs="Calibri"/>
            <w:color w:val="1579B4"/>
            <w:sz w:val="23"/>
            <w:szCs w:val="23"/>
            <w:bdr w:val="none" w:sz="0" w:space="0" w:color="auto" w:frame="1"/>
          </w:rPr>
          <w:t>Welsh Blood Service</w:t>
        </w:r>
      </w:hyperlink>
      <w:r w:rsidR="00A61FE7" w:rsidRPr="001278B7">
        <w:rPr>
          <w:rFonts w:ascii="Verdana" w:hAnsi="Verdana" w:cs="Calibri"/>
          <w:color w:val="505050"/>
          <w:sz w:val="23"/>
          <w:szCs w:val="23"/>
          <w:shd w:val="clear" w:color="auto" w:fill="FFFFFF"/>
        </w:rPr>
        <w:t xml:space="preserve">. </w:t>
      </w:r>
      <w:r w:rsidR="00A61FE7" w:rsidRPr="001278B7">
        <w:rPr>
          <w:rFonts w:ascii="Verdana" w:hAnsi="Verdana" w:cs="Calibri"/>
          <w:sz w:val="23"/>
          <w:szCs w:val="23"/>
          <w:shd w:val="clear" w:color="auto" w:fill="FFFFFF"/>
        </w:rPr>
        <w:t xml:space="preserve">The </w:t>
      </w:r>
      <w:r w:rsidR="00A61FE7" w:rsidRPr="001278B7">
        <w:rPr>
          <w:rFonts w:ascii="Verdana" w:hAnsi="Verdana" w:cs="Calibri"/>
          <w:sz w:val="23"/>
          <w:szCs w:val="23"/>
        </w:rPr>
        <w:t xml:space="preserve">Welsh Blood Service collects voluntary, non-remunerated blood donations from the public whilst Velindre Cancer Centre provides specialist cancer services to over 1.5 million people in South East Wales and beyond. </w:t>
      </w:r>
    </w:p>
    <w:p w14:paraId="6922C47E" w14:textId="77777777" w:rsidR="00467DE1" w:rsidRPr="001278B7" w:rsidRDefault="00467DE1" w:rsidP="00B66A63">
      <w:pPr>
        <w:spacing w:line="276" w:lineRule="auto"/>
        <w:rPr>
          <w:rFonts w:ascii="Verdana" w:hAnsi="Verdana"/>
          <w:sz w:val="23"/>
          <w:szCs w:val="23"/>
        </w:rPr>
      </w:pPr>
    </w:p>
    <w:p w14:paraId="3613D876" w14:textId="4357AA79" w:rsidR="00A61FE7" w:rsidRPr="001278B7" w:rsidRDefault="004A1AD1" w:rsidP="00B226C4">
      <w:pPr>
        <w:pStyle w:val="ListParagraph"/>
        <w:numPr>
          <w:ilvl w:val="0"/>
          <w:numId w:val="26"/>
        </w:numPr>
        <w:spacing w:after="0"/>
        <w:ind w:left="324"/>
        <w:jc w:val="both"/>
        <w:rPr>
          <w:rStyle w:val="Hyperlink"/>
          <w:rFonts w:ascii="Verdana" w:hAnsi="Verdana"/>
          <w:color w:val="auto"/>
          <w:sz w:val="23"/>
          <w:szCs w:val="23"/>
          <w:u w:val="none"/>
        </w:rPr>
      </w:pPr>
      <w:hyperlink r:id="rId61" w:history="1">
        <w:r w:rsidR="00A61FE7" w:rsidRPr="001278B7">
          <w:rPr>
            <w:rStyle w:val="Hyperlink"/>
            <w:rFonts w:ascii="Verdana" w:hAnsi="Verdana"/>
            <w:sz w:val="23"/>
            <w:szCs w:val="23"/>
          </w:rPr>
          <w:t>Public Health Wales NHS Trust</w:t>
        </w:r>
        <w:r w:rsidR="00A61FE7" w:rsidRPr="001278B7">
          <w:rPr>
            <w:rStyle w:val="Hyperlink"/>
            <w:rFonts w:ascii="Verdana" w:hAnsi="Verdana"/>
            <w:sz w:val="23"/>
            <w:szCs w:val="23"/>
            <w:u w:val="none"/>
          </w:rPr>
          <w:t xml:space="preserve"> </w:t>
        </w:r>
      </w:hyperlink>
      <w:r w:rsidR="00A61FE7" w:rsidRPr="001278B7">
        <w:rPr>
          <w:rFonts w:ascii="Verdana" w:hAnsi="Verdana"/>
          <w:sz w:val="23"/>
          <w:szCs w:val="23"/>
        </w:rPr>
        <w:t xml:space="preserve"> provides professionally independent public health advice and services to protect and improve the health and wellbeing of the population of Wales. Public Health wales also hosts the </w:t>
      </w:r>
      <w:hyperlink r:id="rId62" w:history="1">
        <w:r w:rsidR="00A61FE7" w:rsidRPr="001278B7">
          <w:rPr>
            <w:rStyle w:val="Hyperlink"/>
            <w:rFonts w:ascii="Verdana" w:hAnsi="Verdana"/>
            <w:sz w:val="23"/>
            <w:szCs w:val="23"/>
          </w:rPr>
          <w:t>NHS Wales Executive</w:t>
        </w:r>
      </w:hyperlink>
      <w:r w:rsidR="0036722E" w:rsidRPr="001278B7">
        <w:rPr>
          <w:rStyle w:val="Hyperlink"/>
          <w:rFonts w:ascii="Verdana" w:hAnsi="Verdana"/>
          <w:sz w:val="23"/>
          <w:szCs w:val="23"/>
        </w:rPr>
        <w:t>.</w:t>
      </w:r>
    </w:p>
    <w:p w14:paraId="625E0E47" w14:textId="3E76E772" w:rsidR="00467DE1" w:rsidRDefault="00467DE1" w:rsidP="00467DE1">
      <w:pPr>
        <w:rPr>
          <w:rFonts w:ascii="Verdana" w:eastAsia="Calibri" w:hAnsi="Verdana" w:cstheme="majorBidi"/>
          <w:b/>
          <w:color w:val="002060"/>
          <w:sz w:val="30"/>
          <w:szCs w:val="32"/>
        </w:rPr>
      </w:pPr>
      <w:bookmarkStart w:id="42" w:name="_Toc115944319"/>
    </w:p>
    <w:p w14:paraId="7299E57D" w14:textId="75033628" w:rsidR="00467DE1" w:rsidRDefault="00467DE1" w:rsidP="00467DE1">
      <w:pPr>
        <w:rPr>
          <w:rFonts w:ascii="Verdana" w:eastAsia="Calibri" w:hAnsi="Verdana" w:cstheme="majorBidi"/>
          <w:b/>
          <w:color w:val="002060"/>
          <w:sz w:val="30"/>
          <w:szCs w:val="32"/>
        </w:rPr>
      </w:pPr>
    </w:p>
    <w:p w14:paraId="1741849C" w14:textId="77777777" w:rsidR="00467DE1" w:rsidRPr="00467DE1" w:rsidRDefault="00467DE1" w:rsidP="00467DE1"/>
    <w:p w14:paraId="54EE4754" w14:textId="77777777" w:rsidR="0068048E" w:rsidRPr="00351136" w:rsidRDefault="0068048E" w:rsidP="00401639">
      <w:pPr>
        <w:pStyle w:val="Heading1"/>
        <w:spacing w:before="0"/>
        <w:rPr>
          <w:szCs w:val="30"/>
        </w:rPr>
      </w:pPr>
      <w:bookmarkStart w:id="43" w:name="_Toc135668397"/>
    </w:p>
    <w:p w14:paraId="0FA5C531" w14:textId="5B11CCE5" w:rsidR="00476D05" w:rsidRPr="001278B7" w:rsidRDefault="00476D05" w:rsidP="00401639">
      <w:pPr>
        <w:pStyle w:val="Heading1"/>
        <w:spacing w:before="0"/>
        <w:rPr>
          <w:sz w:val="23"/>
          <w:szCs w:val="23"/>
        </w:rPr>
      </w:pPr>
      <w:r w:rsidRPr="001278B7">
        <w:rPr>
          <w:sz w:val="23"/>
          <w:szCs w:val="23"/>
        </w:rPr>
        <w:t>Other organisations</w:t>
      </w:r>
      <w:bookmarkEnd w:id="42"/>
      <w:r w:rsidRPr="001278B7">
        <w:rPr>
          <w:sz w:val="23"/>
          <w:szCs w:val="23"/>
        </w:rPr>
        <w:t xml:space="preserve"> with a national supporting role</w:t>
      </w:r>
      <w:bookmarkEnd w:id="43"/>
    </w:p>
    <w:p w14:paraId="658AADF5" w14:textId="77777777" w:rsidR="00476D05" w:rsidRPr="001278B7" w:rsidRDefault="00476D05" w:rsidP="0036722E">
      <w:pPr>
        <w:pStyle w:val="ListParagraph"/>
        <w:spacing w:after="0"/>
        <w:ind w:left="788"/>
        <w:jc w:val="both"/>
        <w:rPr>
          <w:rFonts w:ascii="Verdana" w:hAnsi="Verdana"/>
          <w:sz w:val="23"/>
          <w:szCs w:val="23"/>
        </w:rPr>
      </w:pPr>
    </w:p>
    <w:p w14:paraId="144082F2" w14:textId="22BA4830" w:rsidR="00476D05" w:rsidRPr="001278B7" w:rsidRDefault="004A1AD1" w:rsidP="00B226C4">
      <w:pPr>
        <w:pStyle w:val="ListParagraph"/>
        <w:numPr>
          <w:ilvl w:val="0"/>
          <w:numId w:val="29"/>
        </w:numPr>
        <w:jc w:val="both"/>
        <w:rPr>
          <w:rFonts w:ascii="Verdana" w:hAnsi="Verdana"/>
          <w:sz w:val="23"/>
          <w:szCs w:val="23"/>
        </w:rPr>
      </w:pPr>
      <w:hyperlink r:id="rId63" w:history="1">
        <w:r w:rsidR="00476D05" w:rsidRPr="001278B7">
          <w:rPr>
            <w:rStyle w:val="Hyperlink"/>
            <w:rFonts w:ascii="Verdana" w:hAnsi="Verdana"/>
            <w:sz w:val="23"/>
            <w:szCs w:val="23"/>
          </w:rPr>
          <w:t>All Wales Therapeutics and Toxicology Centre (AWTTC)</w:t>
        </w:r>
      </w:hyperlink>
      <w:r w:rsidR="00476D05" w:rsidRPr="001278B7">
        <w:rPr>
          <w:rFonts w:ascii="Verdana" w:hAnsi="Verdana"/>
          <w:sz w:val="23"/>
          <w:szCs w:val="23"/>
        </w:rPr>
        <w:t xml:space="preserve"> advises on new medicines, provide guidance on safe, effective and appropriate use of medicines and </w:t>
      </w:r>
      <w:r w:rsidR="00476D05" w:rsidRPr="001278B7">
        <w:rPr>
          <w:rFonts w:ascii="Verdana" w:hAnsi="Verdana" w:cs="Segoe UI"/>
          <w:sz w:val="23"/>
          <w:szCs w:val="23"/>
          <w:shd w:val="clear" w:color="auto" w:fill="FFFFFF"/>
        </w:rPr>
        <w:t>develops innovative partnerships to help patients in Wales get the best outcomes from their medicines. </w:t>
      </w:r>
    </w:p>
    <w:p w14:paraId="09EC49D2" w14:textId="77777777" w:rsidR="00476D05" w:rsidRPr="001278B7" w:rsidRDefault="00476D05" w:rsidP="00B226C4">
      <w:pPr>
        <w:pStyle w:val="ListParagraph"/>
        <w:rPr>
          <w:rFonts w:ascii="Verdana" w:hAnsi="Verdana"/>
          <w:sz w:val="23"/>
          <w:szCs w:val="23"/>
        </w:rPr>
      </w:pPr>
    </w:p>
    <w:p w14:paraId="48D8B0D7" w14:textId="77777777" w:rsidR="00476D05" w:rsidRPr="001278B7" w:rsidRDefault="004A1AD1" w:rsidP="00B226C4">
      <w:pPr>
        <w:pStyle w:val="ListParagraph"/>
        <w:numPr>
          <w:ilvl w:val="0"/>
          <w:numId w:val="29"/>
        </w:numPr>
        <w:jc w:val="both"/>
        <w:rPr>
          <w:rFonts w:ascii="Verdana" w:hAnsi="Verdana"/>
          <w:sz w:val="23"/>
          <w:szCs w:val="23"/>
        </w:rPr>
      </w:pPr>
      <w:hyperlink r:id="rId64" w:history="1">
        <w:r w:rsidR="00476D05" w:rsidRPr="001278B7">
          <w:rPr>
            <w:rStyle w:val="Hyperlink"/>
            <w:rFonts w:ascii="Verdana" w:hAnsi="Verdana"/>
            <w:sz w:val="23"/>
            <w:szCs w:val="23"/>
          </w:rPr>
          <w:t>NHS Wales Shared Services Partnership</w:t>
        </w:r>
      </w:hyperlink>
      <w:r w:rsidR="00476D05" w:rsidRPr="001278B7">
        <w:rPr>
          <w:rStyle w:val="Hyperlink"/>
          <w:rFonts w:ascii="Verdana" w:hAnsi="Verdana"/>
          <w:sz w:val="23"/>
          <w:szCs w:val="23"/>
        </w:rPr>
        <w:t xml:space="preserve"> (NHSWSSP)</w:t>
      </w:r>
      <w:r w:rsidR="00476D05" w:rsidRPr="001278B7">
        <w:rPr>
          <w:rFonts w:ascii="Verdana" w:hAnsi="Verdana" w:cs="Arial"/>
          <w:sz w:val="23"/>
          <w:szCs w:val="23"/>
        </w:rPr>
        <w:t xml:space="preserve"> delivers a wide range of professional, technical, and administrative services for and on behalf of NHS Wales also working with the wider public services, including Welsh Government. </w:t>
      </w:r>
    </w:p>
    <w:p w14:paraId="3C0500BF" w14:textId="77777777" w:rsidR="00476D05" w:rsidRPr="001278B7" w:rsidRDefault="00476D05" w:rsidP="00B226C4">
      <w:pPr>
        <w:pStyle w:val="ListParagraph"/>
        <w:rPr>
          <w:rFonts w:ascii="Verdana" w:hAnsi="Verdana"/>
          <w:sz w:val="23"/>
          <w:szCs w:val="23"/>
        </w:rPr>
      </w:pPr>
    </w:p>
    <w:p w14:paraId="20F1A5E2" w14:textId="77777777" w:rsidR="00D12261" w:rsidRPr="001278B7" w:rsidRDefault="004A1AD1" w:rsidP="00B226C4">
      <w:pPr>
        <w:pStyle w:val="ListParagraph"/>
        <w:numPr>
          <w:ilvl w:val="0"/>
          <w:numId w:val="29"/>
        </w:numPr>
        <w:shd w:val="clear" w:color="auto" w:fill="FFFFFF" w:themeFill="background1"/>
        <w:jc w:val="both"/>
        <w:rPr>
          <w:rStyle w:val="Hyperlink"/>
          <w:rFonts w:ascii="Verdana" w:hAnsi="Verdana"/>
          <w:color w:val="auto"/>
          <w:sz w:val="23"/>
          <w:szCs w:val="23"/>
          <w:u w:val="none"/>
        </w:rPr>
      </w:pPr>
      <w:hyperlink r:id="rId65" w:history="1">
        <w:r w:rsidR="00476D05" w:rsidRPr="001278B7">
          <w:rPr>
            <w:rStyle w:val="Hyperlink"/>
            <w:rFonts w:ascii="Verdana" w:hAnsi="Verdana"/>
            <w:sz w:val="23"/>
            <w:szCs w:val="23"/>
          </w:rPr>
          <w:t>Welsh Health Specialised Services Committee (WHSSC)</w:t>
        </w:r>
        <w:r w:rsidR="00476D05" w:rsidRPr="001278B7">
          <w:rPr>
            <w:rStyle w:val="Hyperlink"/>
            <w:rFonts w:ascii="Verdana" w:hAnsi="Verdana"/>
            <w:sz w:val="23"/>
            <w:szCs w:val="23"/>
            <w:u w:val="none"/>
          </w:rPr>
          <w:t xml:space="preserve"> </w:t>
        </w:r>
      </w:hyperlink>
      <w:r w:rsidR="00476D05" w:rsidRPr="001278B7">
        <w:rPr>
          <w:rStyle w:val="Hyperlink"/>
          <w:rFonts w:ascii="Verdana" w:hAnsi="Verdana"/>
          <w:color w:val="auto"/>
          <w:sz w:val="23"/>
          <w:szCs w:val="23"/>
          <w:u w:val="none"/>
        </w:rPr>
        <w:t xml:space="preserve">was established to ensure that the population of Wales has fair and equitable access to the full range of specialised and tertiary services and is responsible for the joint planning of these services on behalf of the seven Local Health Boards in Wales.  </w:t>
      </w:r>
    </w:p>
    <w:p w14:paraId="7B372D06" w14:textId="77777777" w:rsidR="00D12261" w:rsidRPr="001278B7" w:rsidRDefault="00D12261" w:rsidP="00B226C4">
      <w:pPr>
        <w:pStyle w:val="ListParagraph"/>
        <w:rPr>
          <w:rFonts w:ascii="Verdana" w:hAnsi="Verdana"/>
          <w:sz w:val="23"/>
          <w:szCs w:val="23"/>
        </w:rPr>
      </w:pPr>
    </w:p>
    <w:p w14:paraId="46F7E9F4" w14:textId="0B4E0A59" w:rsidR="00A61FE7" w:rsidRPr="001278B7" w:rsidRDefault="004A1AD1" w:rsidP="00B226C4">
      <w:pPr>
        <w:pStyle w:val="ListParagraph"/>
        <w:numPr>
          <w:ilvl w:val="0"/>
          <w:numId w:val="29"/>
        </w:numPr>
        <w:jc w:val="both"/>
        <w:rPr>
          <w:rStyle w:val="Hyperlink"/>
          <w:rFonts w:ascii="Verdana" w:hAnsi="Verdana"/>
          <w:color w:val="auto"/>
          <w:sz w:val="23"/>
          <w:szCs w:val="23"/>
          <w:u w:val="none"/>
        </w:rPr>
      </w:pPr>
      <w:hyperlink r:id="rId66" w:history="1">
        <w:r w:rsidR="00A61FE7" w:rsidRPr="001278B7">
          <w:rPr>
            <w:rStyle w:val="Hyperlink"/>
            <w:rFonts w:ascii="Verdana" w:eastAsia="Times New Roman" w:hAnsi="Verdana" w:cs="Arial"/>
            <w:sz w:val="23"/>
            <w:szCs w:val="23"/>
            <w:lang w:eastAsia="en-GB"/>
          </w:rPr>
          <w:t>NHS 111 Wales</w:t>
        </w:r>
      </w:hyperlink>
      <w:r w:rsidR="00A61FE7" w:rsidRPr="001278B7">
        <w:rPr>
          <w:rFonts w:ascii="Verdana" w:eastAsia="Times New Roman" w:hAnsi="Verdana" w:cs="Arial"/>
          <w:color w:val="000000"/>
          <w:sz w:val="23"/>
          <w:szCs w:val="23"/>
          <w:lang w:eastAsia="en-GB"/>
        </w:rPr>
        <w:t xml:space="preserve"> is the amalgamation of NHS Direct Wales and the GP out-of-hours services.  The service is free of charge from landlines and mobiles and is available 24 hours a day, seven days a week, for </w:t>
      </w:r>
      <w:r w:rsidR="00A61FE7" w:rsidRPr="001278B7">
        <w:rPr>
          <w:rFonts w:ascii="Verdana" w:hAnsi="Verdana" w:cs="Arial"/>
          <w:color w:val="000000"/>
          <w:sz w:val="23"/>
          <w:szCs w:val="23"/>
        </w:rPr>
        <w:t>health information and advice and to access urgent primary care. NHS 11</w:t>
      </w:r>
      <w:r w:rsidR="001516C2" w:rsidRPr="001278B7">
        <w:rPr>
          <w:rFonts w:ascii="Verdana" w:hAnsi="Verdana" w:cs="Arial"/>
          <w:color w:val="000000"/>
          <w:sz w:val="23"/>
          <w:szCs w:val="23"/>
        </w:rPr>
        <w:t>1</w:t>
      </w:r>
      <w:r w:rsidR="00A61FE7" w:rsidRPr="001278B7">
        <w:rPr>
          <w:rFonts w:ascii="Verdana" w:hAnsi="Verdana" w:cs="Arial"/>
          <w:color w:val="000000"/>
          <w:sz w:val="23"/>
          <w:szCs w:val="23"/>
        </w:rPr>
        <w:t xml:space="preserve"> Wales also has an online option where the following can be accessed: </w:t>
      </w:r>
      <w:r w:rsidR="00A61FE7" w:rsidRPr="001278B7">
        <w:rPr>
          <w:rFonts w:ascii="Verdana" w:hAnsi="Verdana"/>
          <w:sz w:val="23"/>
          <w:szCs w:val="23"/>
        </w:rPr>
        <w:t xml:space="preserve">free advice via </w:t>
      </w:r>
      <w:hyperlink r:id="rId67" w:history="1">
        <w:r w:rsidR="00A61FE7" w:rsidRPr="001278B7">
          <w:rPr>
            <w:rStyle w:val="Hyperlink"/>
            <w:rFonts w:ascii="Verdana" w:hAnsi="Verdana"/>
            <w:color w:val="0066CC"/>
            <w:sz w:val="23"/>
            <w:szCs w:val="23"/>
          </w:rPr>
          <w:t>symptom checkers</w:t>
        </w:r>
      </w:hyperlink>
      <w:r w:rsidR="00A61FE7" w:rsidRPr="001278B7">
        <w:rPr>
          <w:rFonts w:ascii="Verdana" w:hAnsi="Verdana"/>
          <w:color w:val="333333"/>
          <w:sz w:val="23"/>
          <w:szCs w:val="23"/>
        </w:rPr>
        <w:t xml:space="preserve">, </w:t>
      </w:r>
      <w:hyperlink r:id="rId68" w:history="1">
        <w:r w:rsidR="00A61FE7" w:rsidRPr="001278B7">
          <w:rPr>
            <w:rStyle w:val="Hyperlink"/>
            <w:rFonts w:ascii="Verdana" w:hAnsi="Verdana"/>
            <w:color w:val="0066CC"/>
            <w:sz w:val="23"/>
            <w:szCs w:val="23"/>
          </w:rPr>
          <w:t>Health A-Z</w:t>
        </w:r>
      </w:hyperlink>
      <w:r w:rsidR="00A61FE7" w:rsidRPr="001278B7">
        <w:rPr>
          <w:rFonts w:ascii="Verdana" w:hAnsi="Verdana"/>
          <w:color w:val="333333"/>
          <w:sz w:val="23"/>
          <w:szCs w:val="23"/>
        </w:rPr>
        <w:t xml:space="preserve"> </w:t>
      </w:r>
      <w:r w:rsidR="00A61FE7" w:rsidRPr="001278B7">
        <w:rPr>
          <w:rFonts w:ascii="Verdana" w:hAnsi="Verdana"/>
          <w:sz w:val="23"/>
          <w:szCs w:val="23"/>
        </w:rPr>
        <w:t xml:space="preserve">and </w:t>
      </w:r>
      <w:hyperlink r:id="rId69" w:history="1">
        <w:r w:rsidR="000C0C13" w:rsidRPr="001278B7">
          <w:rPr>
            <w:rStyle w:val="Hyperlink"/>
            <w:rFonts w:ascii="Verdana" w:hAnsi="Verdana"/>
            <w:color w:val="auto"/>
            <w:sz w:val="23"/>
            <w:szCs w:val="23"/>
            <w:u w:val="none"/>
          </w:rPr>
          <w:t>Living and Feeling Well</w:t>
        </w:r>
      </w:hyperlink>
      <w:r w:rsidR="000C0C13" w:rsidRPr="001278B7">
        <w:rPr>
          <w:rStyle w:val="Hyperlink"/>
          <w:rFonts w:ascii="Verdana" w:hAnsi="Verdana"/>
          <w:color w:val="auto"/>
          <w:sz w:val="23"/>
          <w:szCs w:val="23"/>
          <w:u w:val="none"/>
        </w:rPr>
        <w:t>, general h</w:t>
      </w:r>
      <w:r w:rsidR="00A61FE7" w:rsidRPr="001278B7">
        <w:rPr>
          <w:rStyle w:val="Hyperlink"/>
          <w:rFonts w:ascii="Verdana" w:hAnsi="Verdana"/>
          <w:color w:val="auto"/>
          <w:sz w:val="23"/>
          <w:szCs w:val="23"/>
          <w:u w:val="none"/>
        </w:rPr>
        <w:t xml:space="preserve">ealth </w:t>
      </w:r>
      <w:r w:rsidR="000C0C13" w:rsidRPr="001278B7">
        <w:rPr>
          <w:rStyle w:val="Hyperlink"/>
          <w:rFonts w:ascii="Verdana" w:hAnsi="Verdana"/>
          <w:color w:val="auto"/>
          <w:sz w:val="23"/>
          <w:szCs w:val="23"/>
          <w:u w:val="none"/>
        </w:rPr>
        <w:t>information and</w:t>
      </w:r>
      <w:r w:rsidR="00A61FE7" w:rsidRPr="001278B7">
        <w:rPr>
          <w:rStyle w:val="Hyperlink"/>
          <w:rFonts w:ascii="Verdana" w:hAnsi="Verdana"/>
          <w:color w:val="auto"/>
          <w:sz w:val="23"/>
          <w:szCs w:val="23"/>
          <w:u w:val="none"/>
        </w:rPr>
        <w:t xml:space="preserve"> </w:t>
      </w:r>
      <w:hyperlink r:id="rId70" w:history="1">
        <w:r w:rsidR="00A61FE7" w:rsidRPr="001278B7">
          <w:rPr>
            <w:rStyle w:val="Hyperlink"/>
            <w:rFonts w:ascii="Verdana" w:hAnsi="Verdana"/>
            <w:color w:val="0066CC"/>
            <w:sz w:val="23"/>
            <w:szCs w:val="23"/>
          </w:rPr>
          <w:t>NHS services</w:t>
        </w:r>
        <w:r w:rsidR="00A61FE7" w:rsidRPr="001278B7">
          <w:rPr>
            <w:rStyle w:val="Hyperlink"/>
            <w:rFonts w:ascii="Verdana" w:hAnsi="Verdana"/>
            <w:color w:val="000000" w:themeColor="text1"/>
            <w:sz w:val="23"/>
            <w:szCs w:val="23"/>
            <w:u w:val="none"/>
          </w:rPr>
          <w:t xml:space="preserve"> such as dentists, pharmacies or local support groups. </w:t>
        </w:r>
      </w:hyperlink>
    </w:p>
    <w:p w14:paraId="381BCD84" w14:textId="15113EBD" w:rsidR="000C0C13" w:rsidRPr="000C0C13" w:rsidRDefault="000C0C13" w:rsidP="000C0C13">
      <w:pPr>
        <w:jc w:val="both"/>
        <w:rPr>
          <w:rFonts w:ascii="Verdana" w:hAnsi="Verdana"/>
          <w:sz w:val="30"/>
          <w:szCs w:val="30"/>
          <w:highlight w:val="yellow"/>
        </w:rPr>
      </w:pPr>
    </w:p>
    <w:p w14:paraId="6A9FE2DC" w14:textId="77777777" w:rsidR="00A61FE7" w:rsidRDefault="00A61FE7" w:rsidP="00A61FE7">
      <w:pPr>
        <w:pStyle w:val="Heading1"/>
        <w:spacing w:before="0" w:line="240" w:lineRule="auto"/>
      </w:pPr>
      <w:bookmarkStart w:id="44" w:name="_Toc135668398"/>
      <w:r w:rsidRPr="00E00E68">
        <w:t>Online health and well-being information services</w:t>
      </w:r>
      <w:bookmarkEnd w:id="44"/>
      <w:r w:rsidRPr="00E00E68">
        <w:t xml:space="preserve"> </w:t>
      </w:r>
    </w:p>
    <w:p w14:paraId="12CF0936" w14:textId="77777777" w:rsidR="00A61FE7" w:rsidRPr="000C0C13" w:rsidRDefault="00A61FE7" w:rsidP="0068048E">
      <w:pPr>
        <w:pStyle w:val="Heading"/>
        <w:spacing w:line="276" w:lineRule="auto"/>
        <w:ind w:right="130"/>
        <w:rPr>
          <w:color w:val="002060"/>
          <w:sz w:val="23"/>
          <w:szCs w:val="23"/>
        </w:rPr>
      </w:pPr>
    </w:p>
    <w:p w14:paraId="205CF12D" w14:textId="64312BAF" w:rsidR="00D12261" w:rsidRPr="00D12261" w:rsidRDefault="00A61FE7" w:rsidP="00B226C4">
      <w:pPr>
        <w:pStyle w:val="ListParagraph"/>
        <w:numPr>
          <w:ilvl w:val="0"/>
          <w:numId w:val="26"/>
        </w:numPr>
        <w:ind w:left="284" w:hanging="284"/>
        <w:jc w:val="both"/>
        <w:rPr>
          <w:rFonts w:ascii="Helvetica" w:hAnsi="Helvetica" w:cs="Helvetica"/>
          <w:color w:val="000000"/>
          <w:sz w:val="23"/>
          <w:szCs w:val="23"/>
          <w:shd w:val="clear" w:color="auto" w:fill="FFFFFF"/>
        </w:rPr>
      </w:pPr>
      <w:r w:rsidRPr="00B06196">
        <w:rPr>
          <w:noProof/>
          <w:sz w:val="23"/>
          <w:szCs w:val="23"/>
          <w:lang w:eastAsia="en-GB"/>
        </w:rPr>
        <w:drawing>
          <wp:anchor distT="0" distB="0" distL="114300" distR="114300" simplePos="0" relativeHeight="251658269" behindDoc="1" locked="0" layoutInCell="1" allowOverlap="1" wp14:anchorId="229622C4" wp14:editId="32FE8F2A">
            <wp:simplePos x="0" y="0"/>
            <wp:positionH relativeFrom="column">
              <wp:posOffset>3915410</wp:posOffset>
            </wp:positionH>
            <wp:positionV relativeFrom="paragraph">
              <wp:posOffset>74930</wp:posOffset>
            </wp:positionV>
            <wp:extent cx="2286000" cy="636905"/>
            <wp:effectExtent l="0" t="0" r="0" b="0"/>
            <wp:wrapTight wrapText="bothSides">
              <wp:wrapPolygon edited="0">
                <wp:start x="0" y="0"/>
                <wp:lineTo x="0" y="20674"/>
                <wp:lineTo x="21420" y="20674"/>
                <wp:lineTo x="21420" y="0"/>
                <wp:lineTo x="0" y="0"/>
              </wp:wrapPolygon>
            </wp:wrapTight>
            <wp:docPr id="225" name="Picture 225" descr="Useful Links - Carmarthenshire People Fir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Useful Links - Carmarthenshire People First"/>
                    <pic:cNvPicPr>
                      <a:picLocks noChangeAspect="1" noChangeArrowheads="1"/>
                    </pic:cNvPicPr>
                  </pic:nvPicPr>
                  <pic:blipFill>
                    <a:blip r:embed="rId71">
                      <a:extLst>
                        <a:ext uri="{28A0092B-C50C-407E-A947-70E740481C1C}">
                          <a14:useLocalDpi xmlns:a14="http://schemas.microsoft.com/office/drawing/2010/main" val="0"/>
                        </a:ext>
                      </a:extLst>
                    </a:blip>
                    <a:srcRect l="13112" t="29214" r="12413" b="29214"/>
                    <a:stretch>
                      <a:fillRect/>
                    </a:stretch>
                  </pic:blipFill>
                  <pic:spPr bwMode="auto">
                    <a:xfrm>
                      <a:off x="0" y="0"/>
                      <a:ext cx="2286000" cy="636905"/>
                    </a:xfrm>
                    <a:prstGeom prst="rect">
                      <a:avLst/>
                    </a:prstGeom>
                    <a:noFill/>
                  </pic:spPr>
                </pic:pic>
              </a:graphicData>
            </a:graphic>
            <wp14:sizeRelH relativeFrom="margin">
              <wp14:pctWidth>0</wp14:pctWidth>
            </wp14:sizeRelH>
            <wp14:sizeRelV relativeFrom="margin">
              <wp14:pctHeight>0</wp14:pctHeight>
            </wp14:sizeRelV>
          </wp:anchor>
        </w:drawing>
      </w:r>
      <w:hyperlink r:id="rId72" w:history="1">
        <w:r w:rsidRPr="00B06196">
          <w:rPr>
            <w:rStyle w:val="Hyperlink"/>
            <w:rFonts w:ascii="Verdana" w:eastAsia="Times New Roman" w:hAnsi="Verdana" w:cs="Times New Roman"/>
            <w:sz w:val="23"/>
            <w:szCs w:val="23"/>
            <w:lang w:eastAsia="en-GB"/>
          </w:rPr>
          <w:t>DEWIS CYMRU</w:t>
        </w:r>
      </w:hyperlink>
      <w:r w:rsidRPr="00B06196">
        <w:rPr>
          <w:rFonts w:ascii="Verdana" w:eastAsia="Times New Roman" w:hAnsi="Verdana" w:cs="Times New Roman"/>
          <w:sz w:val="23"/>
          <w:szCs w:val="23"/>
          <w:lang w:eastAsia="en-GB"/>
        </w:rPr>
        <w:t xml:space="preserve"> - An online directory of well-being services available in Wales. It provides information and advice about well-being and directs users to services that can</w:t>
      </w:r>
      <w:r w:rsidR="001516C2">
        <w:rPr>
          <w:rFonts w:ascii="Verdana" w:eastAsia="Times New Roman" w:hAnsi="Verdana" w:cs="Times New Roman"/>
          <w:sz w:val="23"/>
          <w:szCs w:val="23"/>
          <w:lang w:eastAsia="en-GB"/>
        </w:rPr>
        <w:t xml:space="preserve"> give</w:t>
      </w:r>
      <w:r w:rsidRPr="00B06196">
        <w:rPr>
          <w:rFonts w:ascii="Verdana" w:eastAsia="Times New Roman" w:hAnsi="Verdana" w:cs="Times New Roman"/>
          <w:sz w:val="23"/>
          <w:szCs w:val="23"/>
          <w:lang w:eastAsia="en-GB"/>
        </w:rPr>
        <w:t xml:space="preserve"> help and support. It provides information on a number of areas including: where an individual lives, feeling safe and secure, getting out and about and keeping in touch. It links users to local people and services that can provide help and support.  </w:t>
      </w:r>
    </w:p>
    <w:p w14:paraId="4102F990" w14:textId="4D65BEED" w:rsidR="00D12261" w:rsidRPr="00D12261" w:rsidRDefault="0068048E" w:rsidP="00B226C4">
      <w:pPr>
        <w:pStyle w:val="ListParagraph"/>
        <w:ind w:left="284"/>
        <w:jc w:val="both"/>
        <w:rPr>
          <w:rFonts w:ascii="Helvetica" w:hAnsi="Helvetica" w:cs="Helvetica"/>
          <w:color w:val="000000"/>
          <w:sz w:val="23"/>
          <w:szCs w:val="23"/>
          <w:shd w:val="clear" w:color="auto" w:fill="FFFFFF"/>
        </w:rPr>
      </w:pPr>
      <w:r w:rsidRPr="00B06196">
        <w:rPr>
          <w:noProof/>
          <w:sz w:val="23"/>
          <w:szCs w:val="23"/>
          <w:lang w:eastAsia="en-GB"/>
        </w:rPr>
        <w:drawing>
          <wp:anchor distT="0" distB="0" distL="114300" distR="114300" simplePos="0" relativeHeight="251658270" behindDoc="1" locked="0" layoutInCell="1" allowOverlap="1" wp14:anchorId="62484E18" wp14:editId="7900454C">
            <wp:simplePos x="0" y="0"/>
            <wp:positionH relativeFrom="column">
              <wp:posOffset>5318760</wp:posOffset>
            </wp:positionH>
            <wp:positionV relativeFrom="paragraph">
              <wp:posOffset>151130</wp:posOffset>
            </wp:positionV>
            <wp:extent cx="809625" cy="791845"/>
            <wp:effectExtent l="0" t="0" r="9525" b="8255"/>
            <wp:wrapTight wrapText="bothSides">
              <wp:wrapPolygon edited="0">
                <wp:start x="0" y="0"/>
                <wp:lineTo x="0" y="21306"/>
                <wp:lineTo x="21346" y="21306"/>
                <wp:lineTo x="21346" y="0"/>
                <wp:lineTo x="0" y="0"/>
              </wp:wrapPolygon>
            </wp:wrapTight>
            <wp:docPr id="224" name="Picture 224" descr="About us - Third Sector Support Wa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About us - Third Sector Support Wales"/>
                    <pic:cNvPicPr>
                      <a:picLocks noChangeAspect="1" noChangeArrowheads="1"/>
                    </pic:cNvPicPr>
                  </pic:nvPicPr>
                  <pic:blipFill>
                    <a:blip r:embed="rId73" cstate="print">
                      <a:extLst>
                        <a:ext uri="{28A0092B-C50C-407E-A947-70E740481C1C}">
                          <a14:useLocalDpi xmlns:a14="http://schemas.microsoft.com/office/drawing/2010/main" val="0"/>
                        </a:ext>
                      </a:extLst>
                    </a:blip>
                    <a:srcRect l="31248" t="20671" r="31853" b="20308"/>
                    <a:stretch>
                      <a:fillRect/>
                    </a:stretch>
                  </pic:blipFill>
                  <pic:spPr bwMode="auto">
                    <a:xfrm>
                      <a:off x="0" y="0"/>
                      <a:ext cx="809625" cy="791845"/>
                    </a:xfrm>
                    <a:prstGeom prst="rect">
                      <a:avLst/>
                    </a:prstGeom>
                    <a:noFill/>
                  </pic:spPr>
                </pic:pic>
              </a:graphicData>
            </a:graphic>
            <wp14:sizeRelH relativeFrom="page">
              <wp14:pctWidth>0</wp14:pctWidth>
            </wp14:sizeRelH>
            <wp14:sizeRelV relativeFrom="page">
              <wp14:pctHeight>0</wp14:pctHeight>
            </wp14:sizeRelV>
          </wp:anchor>
        </w:drawing>
      </w:r>
    </w:p>
    <w:p w14:paraId="5DF02F02" w14:textId="7CFEBECB" w:rsidR="00A61FE7" w:rsidRPr="00D12261" w:rsidRDefault="004A1AD1" w:rsidP="00B226C4">
      <w:pPr>
        <w:pStyle w:val="ListParagraph"/>
        <w:numPr>
          <w:ilvl w:val="0"/>
          <w:numId w:val="26"/>
        </w:numPr>
        <w:ind w:left="284" w:hanging="284"/>
        <w:jc w:val="both"/>
        <w:rPr>
          <w:rFonts w:ascii="Helvetica" w:hAnsi="Helvetica" w:cs="Helvetica"/>
          <w:color w:val="000000"/>
          <w:sz w:val="23"/>
          <w:szCs w:val="23"/>
          <w:shd w:val="clear" w:color="auto" w:fill="FFFFFF"/>
        </w:rPr>
      </w:pPr>
      <w:hyperlink r:id="rId74" w:history="1">
        <w:r w:rsidR="00A61FE7" w:rsidRPr="00D12261">
          <w:rPr>
            <w:rStyle w:val="Hyperlink"/>
            <w:rFonts w:ascii="Verdana" w:hAnsi="Verdana"/>
            <w:sz w:val="23"/>
            <w:szCs w:val="23"/>
          </w:rPr>
          <w:t>INFOENGINE</w:t>
        </w:r>
      </w:hyperlink>
      <w:r w:rsidR="00A61FE7" w:rsidRPr="00D12261">
        <w:rPr>
          <w:rFonts w:ascii="Verdana" w:hAnsi="Verdana"/>
          <w:b/>
          <w:bCs/>
          <w:sz w:val="23"/>
          <w:szCs w:val="23"/>
        </w:rPr>
        <w:t xml:space="preserve"> </w:t>
      </w:r>
      <w:r w:rsidR="00A61FE7" w:rsidRPr="00D12261">
        <w:rPr>
          <w:rFonts w:ascii="Verdana" w:hAnsi="Verdana"/>
          <w:sz w:val="23"/>
          <w:szCs w:val="23"/>
        </w:rPr>
        <w:t xml:space="preserve">- The directory of third sector services in Wales was established by County Voluntary Councils and Wales Council for Voluntary Action in partnership. </w:t>
      </w:r>
    </w:p>
    <w:p w14:paraId="7C8AE71F" w14:textId="75ADF290" w:rsidR="00A61FE7" w:rsidRPr="00A61FE7" w:rsidRDefault="00A61FE7" w:rsidP="00A61FE7">
      <w:pPr>
        <w:pStyle w:val="ListParagraph"/>
        <w:numPr>
          <w:ilvl w:val="0"/>
          <w:numId w:val="26"/>
        </w:numPr>
        <w:spacing w:after="0"/>
        <w:ind w:left="324"/>
        <w:jc w:val="both"/>
        <w:rPr>
          <w:rFonts w:ascii="Verdana" w:hAnsi="Verdana"/>
          <w:sz w:val="23"/>
          <w:szCs w:val="23"/>
        </w:rPr>
      </w:pPr>
      <w:r w:rsidRPr="00A61FE7">
        <w:rPr>
          <w:rFonts w:ascii="Verdana" w:hAnsi="Verdana"/>
          <w:sz w:val="23"/>
          <w:szCs w:val="23"/>
        </w:rPr>
        <w:br w:type="page"/>
      </w:r>
    </w:p>
    <w:p w14:paraId="273FCB8F" w14:textId="77777777" w:rsidR="00476D05" w:rsidRDefault="00476D05" w:rsidP="00476D05">
      <w:pPr>
        <w:pStyle w:val="Heading1"/>
        <w:spacing w:before="0" w:line="240" w:lineRule="auto"/>
        <w:rPr>
          <w:highlight w:val="yellow"/>
        </w:rPr>
      </w:pPr>
    </w:p>
    <w:p w14:paraId="0154FB62" w14:textId="77777777" w:rsidR="00401639" w:rsidRDefault="00401639" w:rsidP="00401639">
      <w:pPr>
        <w:pStyle w:val="Heading1"/>
        <w:spacing w:before="0" w:line="240" w:lineRule="auto"/>
        <w:ind w:right="130"/>
      </w:pPr>
      <w:bookmarkStart w:id="45" w:name="_Toc135668399"/>
      <w:r w:rsidRPr="00611A70">
        <w:t>Inspection and regulation bodies</w:t>
      </w:r>
      <w:bookmarkEnd w:id="45"/>
    </w:p>
    <w:p w14:paraId="343C7F32" w14:textId="77777777" w:rsidR="00401639" w:rsidRPr="0036722E" w:rsidRDefault="00401639" w:rsidP="00351136">
      <w:pPr>
        <w:spacing w:line="276" w:lineRule="auto"/>
        <w:ind w:right="130"/>
        <w:jc w:val="both"/>
        <w:rPr>
          <w:rFonts w:ascii="Verdana" w:hAnsi="Verdana"/>
          <w:b/>
          <w:bCs/>
          <w:color w:val="002060"/>
          <w:sz w:val="23"/>
          <w:szCs w:val="23"/>
        </w:rPr>
      </w:pPr>
    </w:p>
    <w:p w14:paraId="0FE87B88" w14:textId="77777777" w:rsidR="00401639" w:rsidRPr="001278B7" w:rsidRDefault="00401639" w:rsidP="00B226C4">
      <w:pPr>
        <w:spacing w:line="276" w:lineRule="auto"/>
        <w:jc w:val="both"/>
        <w:rPr>
          <w:rFonts w:ascii="Verdana" w:eastAsia="Times New Roman" w:hAnsi="Verdana" w:cs="Arial"/>
          <w:color w:val="111111"/>
          <w:sz w:val="23"/>
          <w:szCs w:val="23"/>
          <w:lang w:eastAsia="en-GB"/>
        </w:rPr>
      </w:pPr>
      <w:r w:rsidRPr="001278B7">
        <w:rPr>
          <w:rFonts w:ascii="Verdana" w:hAnsi="Verdana"/>
          <w:sz w:val="23"/>
          <w:szCs w:val="23"/>
        </w:rPr>
        <w:t>H</w:t>
      </w:r>
      <w:r w:rsidRPr="001278B7">
        <w:rPr>
          <w:rFonts w:ascii="Verdana" w:eastAsia="Times New Roman" w:hAnsi="Verdana" w:cs="Arial"/>
          <w:color w:val="111111"/>
          <w:sz w:val="23"/>
          <w:szCs w:val="23"/>
          <w:lang w:eastAsia="en-GB"/>
        </w:rPr>
        <w:t xml:space="preserve">ealthcare is managed and regulated differently in England, Scotland and Wales. </w:t>
      </w:r>
    </w:p>
    <w:p w14:paraId="64D7D1A1" w14:textId="77777777" w:rsidR="00401639" w:rsidRPr="001278B7" w:rsidRDefault="00401639" w:rsidP="00B226C4">
      <w:pPr>
        <w:spacing w:line="276" w:lineRule="auto"/>
        <w:jc w:val="both"/>
        <w:rPr>
          <w:rFonts w:ascii="Verdana" w:eastAsia="Times New Roman" w:hAnsi="Verdana" w:cs="Arial"/>
          <w:color w:val="111111"/>
          <w:sz w:val="23"/>
          <w:szCs w:val="23"/>
          <w:lang w:eastAsia="en-GB"/>
        </w:rPr>
      </w:pPr>
    </w:p>
    <w:p w14:paraId="4691FF0B" w14:textId="77777777" w:rsidR="00401639" w:rsidRPr="001278B7" w:rsidRDefault="00401639" w:rsidP="00B226C4">
      <w:pPr>
        <w:spacing w:line="276" w:lineRule="auto"/>
        <w:jc w:val="both"/>
        <w:rPr>
          <w:rFonts w:ascii="Verdana" w:eastAsia="Times New Roman" w:hAnsi="Verdana" w:cs="Arial"/>
          <w:color w:val="111111"/>
          <w:sz w:val="23"/>
          <w:szCs w:val="23"/>
          <w:lang w:eastAsia="en-GB"/>
        </w:rPr>
      </w:pPr>
      <w:r w:rsidRPr="001278B7">
        <w:rPr>
          <w:rFonts w:ascii="Verdana" w:eastAsia="Times New Roman" w:hAnsi="Verdana" w:cs="Arial"/>
          <w:color w:val="111111"/>
          <w:sz w:val="23"/>
          <w:szCs w:val="23"/>
          <w:lang w:eastAsia="en-GB"/>
        </w:rPr>
        <w:t xml:space="preserve">Within Wales, various regulators have powers to secure improvement and/or justice. Some regulators may also have patient/service user safety within their remit. Where regulators do not have these powers, the </w:t>
      </w:r>
      <w:hyperlink r:id="rId75" w:history="1">
        <w:r w:rsidRPr="001278B7">
          <w:rPr>
            <w:rStyle w:val="Hyperlink"/>
            <w:rFonts w:ascii="Verdana" w:eastAsia="Times New Roman" w:hAnsi="Verdana" w:cs="Arial"/>
            <w:sz w:val="23"/>
            <w:szCs w:val="23"/>
            <w:lang w:eastAsia="en-GB"/>
          </w:rPr>
          <w:t>Health and Safety Executive (HSE)</w:t>
        </w:r>
      </w:hyperlink>
      <w:r w:rsidRPr="001278B7">
        <w:rPr>
          <w:rFonts w:ascii="Verdana" w:eastAsia="Times New Roman" w:hAnsi="Verdana" w:cs="Arial"/>
          <w:color w:val="111111"/>
          <w:sz w:val="23"/>
          <w:szCs w:val="23"/>
          <w:lang w:eastAsia="en-GB"/>
        </w:rPr>
        <w:t xml:space="preserve"> may get involved, investigate or take action. </w:t>
      </w:r>
    </w:p>
    <w:p w14:paraId="69F21A37" w14:textId="77777777" w:rsidR="00401639" w:rsidRPr="001278B7" w:rsidRDefault="00401639" w:rsidP="00B226C4">
      <w:pPr>
        <w:spacing w:line="276" w:lineRule="auto"/>
        <w:jc w:val="both"/>
        <w:rPr>
          <w:rFonts w:ascii="Verdana" w:eastAsia="Times New Roman" w:hAnsi="Verdana" w:cs="Arial"/>
          <w:color w:val="111111"/>
          <w:sz w:val="23"/>
          <w:szCs w:val="23"/>
          <w:lang w:eastAsia="en-GB"/>
        </w:rPr>
      </w:pPr>
    </w:p>
    <w:p w14:paraId="07E4AC4A" w14:textId="77777777" w:rsidR="00401639" w:rsidRPr="001278B7" w:rsidRDefault="00401639" w:rsidP="00B226C4">
      <w:pPr>
        <w:spacing w:line="276" w:lineRule="auto"/>
        <w:jc w:val="both"/>
        <w:rPr>
          <w:rFonts w:ascii="Verdana" w:eastAsia="Times New Roman" w:hAnsi="Verdana" w:cs="Arial"/>
          <w:color w:val="111111"/>
          <w:sz w:val="23"/>
          <w:szCs w:val="23"/>
          <w:lang w:eastAsia="en-GB"/>
        </w:rPr>
      </w:pPr>
      <w:r w:rsidRPr="001278B7">
        <w:rPr>
          <w:rFonts w:ascii="Verdana" w:eastAsia="Times New Roman" w:hAnsi="Verdana" w:cs="Arial"/>
          <w:color w:val="111111"/>
          <w:sz w:val="23"/>
          <w:szCs w:val="23"/>
          <w:lang w:eastAsia="en-GB"/>
        </w:rPr>
        <w:t xml:space="preserve">Within Wales there are two main regulators for health and social care: </w:t>
      </w:r>
    </w:p>
    <w:p w14:paraId="6AB25378" w14:textId="77777777" w:rsidR="00401639" w:rsidRPr="001278B7" w:rsidRDefault="00401639" w:rsidP="00B226C4">
      <w:pPr>
        <w:spacing w:line="276" w:lineRule="auto"/>
        <w:ind w:left="425"/>
        <w:jc w:val="both"/>
        <w:rPr>
          <w:rFonts w:ascii="Verdana" w:eastAsia="Times New Roman" w:hAnsi="Verdana" w:cs="Arial"/>
          <w:color w:val="111111"/>
          <w:sz w:val="23"/>
          <w:szCs w:val="23"/>
          <w:lang w:eastAsia="en-GB"/>
        </w:rPr>
      </w:pPr>
    </w:p>
    <w:p w14:paraId="56391276" w14:textId="77777777" w:rsidR="00401639" w:rsidRPr="001278B7" w:rsidRDefault="004A1AD1" w:rsidP="00B226C4">
      <w:pPr>
        <w:pStyle w:val="ListParagraph"/>
        <w:numPr>
          <w:ilvl w:val="0"/>
          <w:numId w:val="24"/>
        </w:numPr>
        <w:spacing w:after="0"/>
        <w:jc w:val="both"/>
        <w:rPr>
          <w:rStyle w:val="Hyperlink"/>
          <w:rFonts w:ascii="Verdana" w:hAnsi="Verdana"/>
          <w:color w:val="111111"/>
          <w:sz w:val="23"/>
          <w:szCs w:val="23"/>
        </w:rPr>
      </w:pPr>
      <w:hyperlink r:id="rId76" w:history="1">
        <w:r w:rsidR="00401639" w:rsidRPr="001278B7">
          <w:rPr>
            <w:rStyle w:val="Hyperlink"/>
            <w:rFonts w:ascii="Verdana" w:eastAsia="Times New Roman" w:hAnsi="Verdana" w:cs="Arial"/>
            <w:sz w:val="23"/>
            <w:szCs w:val="23"/>
            <w:lang w:eastAsia="en-GB"/>
          </w:rPr>
          <w:t>Care Inspectorate Wales (CIW)</w:t>
        </w:r>
      </w:hyperlink>
    </w:p>
    <w:p w14:paraId="668619F9" w14:textId="77777777" w:rsidR="00401639" w:rsidRPr="001278B7" w:rsidRDefault="004A1AD1" w:rsidP="00B226C4">
      <w:pPr>
        <w:pStyle w:val="ListParagraph"/>
        <w:numPr>
          <w:ilvl w:val="0"/>
          <w:numId w:val="24"/>
        </w:numPr>
        <w:spacing w:after="0"/>
        <w:jc w:val="both"/>
        <w:rPr>
          <w:rFonts w:ascii="Verdana" w:hAnsi="Verdana"/>
          <w:sz w:val="23"/>
          <w:szCs w:val="23"/>
        </w:rPr>
      </w:pPr>
      <w:hyperlink r:id="rId77" w:history="1">
        <w:r w:rsidR="00401639" w:rsidRPr="001278B7">
          <w:rPr>
            <w:rStyle w:val="Hyperlink"/>
            <w:rFonts w:ascii="Verdana" w:eastAsia="Times New Roman" w:hAnsi="Verdana" w:cs="Arial"/>
            <w:sz w:val="23"/>
            <w:szCs w:val="23"/>
            <w:lang w:eastAsia="en-GB"/>
          </w:rPr>
          <w:t>Healthcare Inspectorate Wales (HIW)</w:t>
        </w:r>
      </w:hyperlink>
      <w:r w:rsidR="00401639" w:rsidRPr="001278B7">
        <w:rPr>
          <w:rFonts w:ascii="Verdana" w:eastAsia="Times New Roman" w:hAnsi="Verdana" w:cs="Arial"/>
          <w:color w:val="111111"/>
          <w:sz w:val="23"/>
          <w:szCs w:val="23"/>
          <w:lang w:eastAsia="en-GB"/>
        </w:rPr>
        <w:t xml:space="preserve"> </w:t>
      </w:r>
    </w:p>
    <w:p w14:paraId="419F4EE2" w14:textId="77777777" w:rsidR="00401639" w:rsidRPr="001278B7" w:rsidRDefault="00401639" w:rsidP="00B226C4">
      <w:pPr>
        <w:spacing w:line="276" w:lineRule="auto"/>
        <w:jc w:val="both"/>
        <w:rPr>
          <w:rFonts w:ascii="Verdana" w:eastAsia="Times New Roman" w:hAnsi="Verdana" w:cs="Arial"/>
          <w:color w:val="111111"/>
          <w:sz w:val="23"/>
          <w:szCs w:val="23"/>
          <w:lang w:eastAsia="en-GB"/>
        </w:rPr>
      </w:pPr>
    </w:p>
    <w:p w14:paraId="17A1FD62" w14:textId="77777777" w:rsidR="00401639" w:rsidRPr="001278B7" w:rsidRDefault="00401639" w:rsidP="00B226C4">
      <w:pPr>
        <w:spacing w:line="276" w:lineRule="auto"/>
        <w:jc w:val="both"/>
        <w:rPr>
          <w:rStyle w:val="Hyperlink"/>
          <w:rFonts w:ascii="Verdana" w:eastAsia="Times New Roman" w:hAnsi="Verdana" w:cs="Arial"/>
          <w:sz w:val="23"/>
          <w:szCs w:val="23"/>
          <w:lang w:eastAsia="en-GB"/>
        </w:rPr>
      </w:pPr>
      <w:r w:rsidRPr="001278B7">
        <w:rPr>
          <w:rFonts w:ascii="Verdana" w:eastAsia="Times New Roman" w:hAnsi="Verdana" w:cs="Arial"/>
          <w:color w:val="111111"/>
          <w:sz w:val="23"/>
          <w:szCs w:val="23"/>
          <w:lang w:eastAsia="en-GB"/>
        </w:rPr>
        <w:t xml:space="preserve">Medicines, medical devices, blood and blood products are regulated by the UK wide </w:t>
      </w:r>
      <w:hyperlink r:id="rId78" w:history="1">
        <w:r w:rsidRPr="001278B7">
          <w:rPr>
            <w:rStyle w:val="Hyperlink"/>
            <w:rFonts w:ascii="Verdana" w:eastAsia="Times New Roman" w:hAnsi="Verdana" w:cs="Arial"/>
            <w:sz w:val="23"/>
            <w:szCs w:val="23"/>
            <w:lang w:eastAsia="en-GB"/>
          </w:rPr>
          <w:t>Medicines and Healthcare Products Regulatory Agency (MHRA)</w:t>
        </w:r>
        <w:r w:rsidRPr="001278B7">
          <w:rPr>
            <w:rStyle w:val="Hyperlink"/>
            <w:rFonts w:ascii="Verdana" w:eastAsia="Times New Roman" w:hAnsi="Verdana" w:cs="Arial"/>
            <w:color w:val="auto"/>
            <w:sz w:val="23"/>
            <w:szCs w:val="23"/>
            <w:u w:val="none"/>
            <w:lang w:eastAsia="en-GB"/>
          </w:rPr>
          <w:t>.</w:t>
        </w:r>
      </w:hyperlink>
    </w:p>
    <w:p w14:paraId="3C8264CE" w14:textId="77777777" w:rsidR="00401639" w:rsidRPr="001278B7" w:rsidRDefault="00401639" w:rsidP="00B226C4">
      <w:pPr>
        <w:spacing w:line="276" w:lineRule="auto"/>
        <w:ind w:left="425"/>
        <w:jc w:val="both"/>
        <w:rPr>
          <w:rFonts w:ascii="Verdana" w:eastAsia="Times New Roman" w:hAnsi="Verdana" w:cs="Arial"/>
          <w:color w:val="111111"/>
          <w:sz w:val="23"/>
          <w:szCs w:val="23"/>
          <w:lang w:eastAsia="en-GB"/>
        </w:rPr>
      </w:pPr>
    </w:p>
    <w:p w14:paraId="678F4AC3" w14:textId="63F93378" w:rsidR="00E170A3" w:rsidRPr="001278B7" w:rsidRDefault="00401639" w:rsidP="00B226C4">
      <w:pPr>
        <w:spacing w:line="276" w:lineRule="auto"/>
        <w:jc w:val="both"/>
        <w:rPr>
          <w:rFonts w:ascii="Verdana" w:eastAsia="Times New Roman" w:hAnsi="Verdana" w:cs="Arial"/>
          <w:color w:val="111111"/>
          <w:sz w:val="23"/>
          <w:szCs w:val="23"/>
          <w:lang w:eastAsia="en-GB"/>
        </w:rPr>
      </w:pPr>
      <w:r w:rsidRPr="001278B7">
        <w:rPr>
          <w:rFonts w:ascii="Verdana" w:eastAsia="Times New Roman" w:hAnsi="Verdana" w:cs="Arial"/>
          <w:color w:val="111111"/>
          <w:sz w:val="23"/>
          <w:szCs w:val="23"/>
          <w:lang w:eastAsia="en-GB"/>
        </w:rPr>
        <w:t xml:space="preserve">In addition to these three regulatory bodies, there are a number of professional regulatory bodies which aim to ensure that proper standards are maintained by health and social care professionals. </w:t>
      </w:r>
    </w:p>
    <w:p w14:paraId="6A3868DE" w14:textId="77777777" w:rsidR="00E170A3" w:rsidRPr="001278B7" w:rsidRDefault="00E170A3" w:rsidP="00B226C4">
      <w:pPr>
        <w:spacing w:line="276" w:lineRule="auto"/>
        <w:jc w:val="both"/>
        <w:rPr>
          <w:rFonts w:ascii="Verdana" w:eastAsia="Times New Roman" w:hAnsi="Verdana" w:cs="Arial"/>
          <w:color w:val="111111"/>
          <w:sz w:val="23"/>
          <w:szCs w:val="23"/>
          <w:lang w:eastAsia="en-GB"/>
        </w:rPr>
      </w:pPr>
    </w:p>
    <w:p w14:paraId="71620242" w14:textId="4875BAE2" w:rsidR="00401639" w:rsidRPr="001278B7" w:rsidRDefault="00401639" w:rsidP="00B226C4">
      <w:pPr>
        <w:spacing w:line="276" w:lineRule="auto"/>
        <w:jc w:val="both"/>
        <w:rPr>
          <w:rFonts w:ascii="Verdana" w:eastAsia="Times New Roman" w:hAnsi="Verdana" w:cs="Arial"/>
          <w:color w:val="111111"/>
          <w:sz w:val="23"/>
          <w:szCs w:val="23"/>
          <w:lang w:eastAsia="en-GB"/>
        </w:rPr>
      </w:pPr>
      <w:r w:rsidRPr="001278B7">
        <w:rPr>
          <w:rFonts w:ascii="Verdana" w:eastAsia="Times New Roman" w:hAnsi="Verdana" w:cs="Arial"/>
          <w:color w:val="111111"/>
          <w:sz w:val="23"/>
          <w:szCs w:val="23"/>
          <w:lang w:eastAsia="en-GB"/>
        </w:rPr>
        <w:t xml:space="preserve">The roles and links to the health and social care regulators, professional bodies and others can be found </w:t>
      </w:r>
      <w:hyperlink r:id="rId79" w:history="1">
        <w:r w:rsidRPr="001278B7">
          <w:rPr>
            <w:rStyle w:val="Hyperlink"/>
            <w:rFonts w:ascii="Verdana" w:eastAsia="Times New Roman" w:hAnsi="Verdana" w:cs="Arial"/>
            <w:sz w:val="23"/>
            <w:szCs w:val="23"/>
            <w:lang w:eastAsia="en-GB"/>
          </w:rPr>
          <w:t>here</w:t>
        </w:r>
      </w:hyperlink>
      <w:r w:rsidRPr="001278B7">
        <w:rPr>
          <w:rStyle w:val="Hyperlink"/>
          <w:rFonts w:ascii="Verdana" w:eastAsia="Times New Roman" w:hAnsi="Verdana" w:cs="Arial"/>
          <w:color w:val="auto"/>
          <w:sz w:val="23"/>
          <w:szCs w:val="23"/>
          <w:u w:val="none"/>
          <w:lang w:eastAsia="en-GB"/>
        </w:rPr>
        <w:t>.</w:t>
      </w:r>
    </w:p>
    <w:p w14:paraId="5408BCAB" w14:textId="77777777" w:rsidR="00401639" w:rsidRDefault="00401639" w:rsidP="00A61FE7">
      <w:pPr>
        <w:pStyle w:val="Heading1"/>
        <w:spacing w:before="0" w:line="240" w:lineRule="auto"/>
        <w:rPr>
          <w:color w:val="00B0F0"/>
        </w:rPr>
      </w:pPr>
    </w:p>
    <w:p w14:paraId="0E89CDEF" w14:textId="77777777" w:rsidR="00401639" w:rsidRDefault="00401639" w:rsidP="00A61FE7">
      <w:pPr>
        <w:pStyle w:val="Heading1"/>
        <w:spacing w:before="0" w:line="240" w:lineRule="auto"/>
        <w:rPr>
          <w:color w:val="00B0F0"/>
        </w:rPr>
      </w:pPr>
    </w:p>
    <w:p w14:paraId="0DC68F38" w14:textId="77777777" w:rsidR="00401639" w:rsidRDefault="00401639" w:rsidP="00A61FE7">
      <w:pPr>
        <w:pStyle w:val="Heading1"/>
        <w:spacing w:before="0" w:line="240" w:lineRule="auto"/>
        <w:rPr>
          <w:color w:val="00B0F0"/>
        </w:rPr>
      </w:pPr>
    </w:p>
    <w:p w14:paraId="65FF9E31" w14:textId="4C5FC87D" w:rsidR="00401639" w:rsidRDefault="00401639" w:rsidP="00A61FE7">
      <w:pPr>
        <w:pStyle w:val="Heading1"/>
        <w:spacing w:before="0" w:line="240" w:lineRule="auto"/>
        <w:rPr>
          <w:color w:val="00B0F0"/>
        </w:rPr>
      </w:pPr>
    </w:p>
    <w:p w14:paraId="119B4E90" w14:textId="22930D58" w:rsidR="00401639" w:rsidRDefault="00401639" w:rsidP="00401639"/>
    <w:p w14:paraId="7E73A821" w14:textId="71FE1CF1" w:rsidR="00401639" w:rsidRDefault="00401639" w:rsidP="00401639"/>
    <w:p w14:paraId="3CA94D0D" w14:textId="44AF61FD" w:rsidR="00401639" w:rsidRDefault="00401639" w:rsidP="00401639"/>
    <w:p w14:paraId="174EF9DC" w14:textId="00C40CF8" w:rsidR="00401639" w:rsidRDefault="00401639" w:rsidP="00401639"/>
    <w:p w14:paraId="7C323A3E" w14:textId="21D4F406" w:rsidR="00401639" w:rsidRDefault="00401639" w:rsidP="00401639"/>
    <w:p w14:paraId="01A25530" w14:textId="62241BA3" w:rsidR="00401639" w:rsidRDefault="00401639" w:rsidP="00401639"/>
    <w:p w14:paraId="1E452CFC" w14:textId="5E656975" w:rsidR="00401639" w:rsidRDefault="00401639" w:rsidP="00401639"/>
    <w:p w14:paraId="738BA72F" w14:textId="6FA4B612" w:rsidR="00401639" w:rsidRDefault="00401639" w:rsidP="00401639"/>
    <w:p w14:paraId="1CE9CE59" w14:textId="274A54E3" w:rsidR="00401639" w:rsidRDefault="00401639" w:rsidP="00401639"/>
    <w:p w14:paraId="69A74800" w14:textId="03A58CF2" w:rsidR="00401639" w:rsidRDefault="00401639" w:rsidP="00401639"/>
    <w:p w14:paraId="011CBF2A" w14:textId="77777777" w:rsidR="00401639" w:rsidRPr="00401639" w:rsidRDefault="00401639" w:rsidP="00401639"/>
    <w:p w14:paraId="55C6FC02" w14:textId="77777777" w:rsidR="00401639" w:rsidRDefault="00401639" w:rsidP="00A61FE7">
      <w:pPr>
        <w:pStyle w:val="Heading1"/>
        <w:spacing w:before="0" w:line="240" w:lineRule="auto"/>
        <w:rPr>
          <w:color w:val="00B0F0"/>
        </w:rPr>
      </w:pPr>
    </w:p>
    <w:p w14:paraId="4E692EA4" w14:textId="4DB4A9FA" w:rsidR="00401639" w:rsidRDefault="00401639" w:rsidP="00A61FE7">
      <w:pPr>
        <w:pStyle w:val="Heading1"/>
        <w:spacing w:before="0" w:line="240" w:lineRule="auto"/>
        <w:rPr>
          <w:color w:val="00B0F0"/>
        </w:rPr>
      </w:pPr>
    </w:p>
    <w:p w14:paraId="26E9CBD7" w14:textId="057A0C8B" w:rsidR="000C0C13" w:rsidRDefault="000C0C13" w:rsidP="000C0C13"/>
    <w:p w14:paraId="363FE373" w14:textId="5C7E2A85" w:rsidR="000C0C13" w:rsidRDefault="000C0C13" w:rsidP="000C0C13"/>
    <w:p w14:paraId="6F320CED" w14:textId="77777777" w:rsidR="000C0C13" w:rsidRPr="000C0C13" w:rsidRDefault="000C0C13" w:rsidP="000C0C13">
      <w:pPr>
        <w:rPr>
          <w:rFonts w:ascii="Verdana" w:hAnsi="Verdana"/>
          <w:sz w:val="30"/>
          <w:szCs w:val="30"/>
        </w:rPr>
      </w:pPr>
    </w:p>
    <w:p w14:paraId="051FDDF3" w14:textId="73E3601A" w:rsidR="00A61FE7" w:rsidRPr="00A61FE7" w:rsidRDefault="00CA5AF1" w:rsidP="00A61FE7">
      <w:pPr>
        <w:pStyle w:val="Heading1"/>
        <w:spacing w:before="0" w:line="240" w:lineRule="auto"/>
        <w:rPr>
          <w:color w:val="00B0F0"/>
        </w:rPr>
      </w:pPr>
      <w:bookmarkStart w:id="46" w:name="sectionB"/>
      <w:bookmarkStart w:id="47" w:name="_Toc135668400"/>
      <w:r>
        <w:rPr>
          <w:color w:val="00B0F0"/>
        </w:rPr>
        <w:t xml:space="preserve">Section </w:t>
      </w:r>
      <w:r w:rsidR="005C7D64">
        <w:rPr>
          <w:color w:val="00B0F0"/>
        </w:rPr>
        <w:t>B</w:t>
      </w:r>
      <w:bookmarkEnd w:id="46"/>
      <w:r w:rsidR="005C7D64">
        <w:rPr>
          <w:color w:val="00B0F0"/>
        </w:rPr>
        <w:t>: L</w:t>
      </w:r>
      <w:r w:rsidR="00476D05" w:rsidRPr="00A61FE7">
        <w:rPr>
          <w:color w:val="00B0F0"/>
        </w:rPr>
        <w:t>ocal delivery</w:t>
      </w:r>
      <w:bookmarkEnd w:id="47"/>
      <w:r w:rsidR="00476D05" w:rsidRPr="00A61FE7">
        <w:rPr>
          <w:color w:val="00B0F0"/>
        </w:rPr>
        <w:t xml:space="preserve"> </w:t>
      </w:r>
      <w:bookmarkStart w:id="48" w:name="_Toc115944299"/>
      <w:bookmarkEnd w:id="28"/>
    </w:p>
    <w:p w14:paraId="17486BC6" w14:textId="77777777" w:rsidR="00476D05" w:rsidRPr="000C0C13" w:rsidRDefault="00476D05" w:rsidP="00476D05">
      <w:pPr>
        <w:pStyle w:val="NormalWeb"/>
        <w:shd w:val="clear" w:color="auto" w:fill="FFFFFF"/>
        <w:spacing w:before="0" w:beforeAutospacing="0" w:after="0" w:afterAutospacing="0" w:line="276" w:lineRule="auto"/>
        <w:ind w:left="425" w:right="131"/>
        <w:jc w:val="both"/>
        <w:rPr>
          <w:rFonts w:ascii="Verdana" w:hAnsi="Verdana" w:cstheme="minorHAnsi"/>
          <w:sz w:val="23"/>
          <w:szCs w:val="23"/>
        </w:rPr>
      </w:pPr>
    </w:p>
    <w:p w14:paraId="505B3783" w14:textId="77777777" w:rsidR="00476D05" w:rsidRDefault="00476D05" w:rsidP="00476D05">
      <w:pPr>
        <w:pStyle w:val="Heading1"/>
        <w:spacing w:before="0" w:line="240" w:lineRule="auto"/>
        <w:ind w:right="130"/>
      </w:pPr>
      <w:bookmarkStart w:id="49" w:name="_Toc134113654"/>
      <w:bookmarkStart w:id="50" w:name="_Toc135668401"/>
      <w:r w:rsidRPr="00D957D2">
        <w:t>NHS Wales</w:t>
      </w:r>
      <w:bookmarkEnd w:id="48"/>
      <w:bookmarkEnd w:id="49"/>
      <w:bookmarkEnd w:id="50"/>
    </w:p>
    <w:p w14:paraId="566D795A" w14:textId="77777777" w:rsidR="00476D05" w:rsidRPr="000C0C13" w:rsidRDefault="00476D05" w:rsidP="00351136">
      <w:pPr>
        <w:pStyle w:val="Heading"/>
        <w:spacing w:line="276" w:lineRule="auto"/>
        <w:ind w:right="130"/>
        <w:rPr>
          <w:color w:val="002060"/>
          <w:sz w:val="23"/>
          <w:szCs w:val="23"/>
        </w:rPr>
      </w:pPr>
    </w:p>
    <w:p w14:paraId="40D54697" w14:textId="46607EE8" w:rsidR="00476D05" w:rsidRPr="002A3B38" w:rsidRDefault="00476D05" w:rsidP="001278B7">
      <w:pPr>
        <w:spacing w:line="276" w:lineRule="auto"/>
        <w:jc w:val="both"/>
        <w:rPr>
          <w:rFonts w:ascii="Verdana" w:hAnsi="Verdana"/>
          <w:sz w:val="23"/>
          <w:szCs w:val="23"/>
        </w:rPr>
      </w:pPr>
      <w:r w:rsidRPr="002A3B38">
        <w:rPr>
          <w:rFonts w:ascii="Verdana" w:hAnsi="Verdana"/>
          <w:sz w:val="23"/>
          <w:szCs w:val="23"/>
        </w:rPr>
        <w:t xml:space="preserve">NHS Wales delivers services </w:t>
      </w:r>
      <w:r>
        <w:rPr>
          <w:rFonts w:ascii="Verdana" w:hAnsi="Verdana"/>
          <w:sz w:val="23"/>
          <w:szCs w:val="23"/>
        </w:rPr>
        <w:t xml:space="preserve">locally </w:t>
      </w:r>
      <w:r w:rsidRPr="002A3B38">
        <w:rPr>
          <w:rFonts w:ascii="Verdana" w:hAnsi="Verdana"/>
          <w:sz w:val="23"/>
          <w:szCs w:val="23"/>
        </w:rPr>
        <w:t xml:space="preserve">through seven health boards and the NHS Trusts in Wales. </w:t>
      </w:r>
    </w:p>
    <w:p w14:paraId="5101E0FA" w14:textId="77777777" w:rsidR="00476D05" w:rsidRPr="000C0C13" w:rsidRDefault="00476D05" w:rsidP="001278B7">
      <w:pPr>
        <w:spacing w:line="276" w:lineRule="auto"/>
        <w:jc w:val="both"/>
        <w:rPr>
          <w:rFonts w:ascii="Verdana" w:hAnsi="Verdana"/>
          <w:sz w:val="30"/>
          <w:szCs w:val="30"/>
        </w:rPr>
      </w:pPr>
    </w:p>
    <w:p w14:paraId="5020B3A8" w14:textId="77777777" w:rsidR="00476D05" w:rsidRDefault="00476D05" w:rsidP="001278B7">
      <w:pPr>
        <w:pStyle w:val="Heading1"/>
        <w:spacing w:before="0"/>
      </w:pPr>
      <w:bookmarkStart w:id="51" w:name="_Toc115944300"/>
      <w:bookmarkStart w:id="52" w:name="_Toc135668402"/>
      <w:r w:rsidRPr="00D957D2">
        <w:t>Health Boards</w:t>
      </w:r>
      <w:bookmarkEnd w:id="51"/>
      <w:bookmarkEnd w:id="52"/>
    </w:p>
    <w:p w14:paraId="11990FE6" w14:textId="77777777" w:rsidR="00476D05" w:rsidRPr="000C0C13" w:rsidRDefault="00476D05" w:rsidP="001278B7">
      <w:pPr>
        <w:pStyle w:val="Heading"/>
        <w:spacing w:line="276" w:lineRule="auto"/>
        <w:rPr>
          <w:color w:val="002060"/>
          <w:sz w:val="23"/>
          <w:szCs w:val="23"/>
        </w:rPr>
      </w:pPr>
    </w:p>
    <w:p w14:paraId="38039231" w14:textId="77777777" w:rsidR="00476D05" w:rsidRPr="002A3B38" w:rsidRDefault="00476D05" w:rsidP="001278B7">
      <w:pPr>
        <w:pStyle w:val="Default"/>
        <w:spacing w:line="276" w:lineRule="auto"/>
        <w:jc w:val="both"/>
        <w:rPr>
          <w:rFonts w:ascii="Verdana" w:hAnsi="Verdana"/>
          <w:color w:val="auto"/>
          <w:sz w:val="23"/>
          <w:szCs w:val="23"/>
        </w:rPr>
      </w:pPr>
      <w:r w:rsidRPr="002A3B38">
        <w:rPr>
          <w:rFonts w:ascii="Verdana" w:hAnsi="Verdana"/>
          <w:color w:val="auto"/>
          <w:sz w:val="23"/>
          <w:szCs w:val="23"/>
        </w:rPr>
        <w:t xml:space="preserve">Established in October 2009, the seven health boards in Wales </w:t>
      </w:r>
      <w:r w:rsidRPr="002A3B38">
        <w:rPr>
          <w:rFonts w:ascii="Verdana" w:eastAsia="Times New Roman" w:hAnsi="Verdana" w:cs="Times New Roman"/>
          <w:color w:val="auto"/>
          <w:sz w:val="23"/>
          <w:szCs w:val="23"/>
          <w:lang w:eastAsia="en-GB"/>
        </w:rPr>
        <w:t xml:space="preserve">have a statutory responsibility for the </w:t>
      </w:r>
      <w:r w:rsidRPr="002A3B38">
        <w:rPr>
          <w:rFonts w:ascii="Verdana" w:hAnsi="Verdana"/>
          <w:color w:val="auto"/>
          <w:sz w:val="23"/>
          <w:szCs w:val="23"/>
        </w:rPr>
        <w:t xml:space="preserve">provision of health care services within their area. They are responsible for planning, funding and delivering health care services including primary care such as General Medical Services and services contracted through pharmacies, dentists, optometrists and community services. </w:t>
      </w:r>
    </w:p>
    <w:p w14:paraId="7C0C3F02" w14:textId="77777777" w:rsidR="00476D05" w:rsidRPr="002A3B38" w:rsidRDefault="00476D05" w:rsidP="001278B7">
      <w:pPr>
        <w:pStyle w:val="Default"/>
        <w:spacing w:line="276" w:lineRule="auto"/>
        <w:jc w:val="both"/>
        <w:rPr>
          <w:rFonts w:ascii="Verdana" w:hAnsi="Verdana"/>
          <w:color w:val="auto"/>
          <w:sz w:val="23"/>
          <w:szCs w:val="23"/>
        </w:rPr>
      </w:pPr>
    </w:p>
    <w:p w14:paraId="7CDA2E6D" w14:textId="0B11F4CA" w:rsidR="00476D05" w:rsidRDefault="007E207C" w:rsidP="001278B7">
      <w:pPr>
        <w:pStyle w:val="Default"/>
        <w:spacing w:line="276" w:lineRule="auto"/>
        <w:jc w:val="both"/>
        <w:rPr>
          <w:rFonts w:ascii="Verdana" w:eastAsia="Times New Roman" w:hAnsi="Verdana" w:cs="Times New Roman"/>
          <w:color w:val="FF0000"/>
          <w:lang w:eastAsia="en-GB"/>
        </w:rPr>
      </w:pPr>
      <w:r w:rsidRPr="002A3B38">
        <w:rPr>
          <w:noProof/>
          <w:sz w:val="23"/>
          <w:szCs w:val="23"/>
          <w:lang w:eastAsia="en-GB"/>
        </w:rPr>
        <mc:AlternateContent>
          <mc:Choice Requires="wps">
            <w:drawing>
              <wp:anchor distT="45720" distB="45720" distL="182880" distR="182880" simplePos="0" relativeHeight="251658255" behindDoc="1" locked="0" layoutInCell="1" allowOverlap="0" wp14:anchorId="32BA5C98" wp14:editId="6A4ED6BD">
                <wp:simplePos x="0" y="0"/>
                <wp:positionH relativeFrom="margin">
                  <wp:posOffset>-8890</wp:posOffset>
                </wp:positionH>
                <wp:positionV relativeFrom="paragraph">
                  <wp:posOffset>1012825</wp:posOffset>
                </wp:positionV>
                <wp:extent cx="6119495" cy="1676400"/>
                <wp:effectExtent l="0" t="0" r="14605" b="19050"/>
                <wp:wrapSquare wrapText="bothSides"/>
                <wp:docPr id="289" name="Rectangle 28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19495" cy="1676400"/>
                        </a:xfrm>
                        <a:prstGeom prst="rect">
                          <a:avLst/>
                        </a:prstGeom>
                        <a:solidFill>
                          <a:srgbClr val="4472C4">
                            <a:lumMod val="20000"/>
                            <a:lumOff val="80000"/>
                          </a:srgbClr>
                        </a:solidFill>
                        <a:ln w="19050" cap="flat" cmpd="sng" algn="ctr">
                          <a:solidFill>
                            <a:srgbClr val="4472C4"/>
                          </a:solidFill>
                          <a:prstDash val="solid"/>
                          <a:miter lim="800000"/>
                        </a:ln>
                        <a:effectLst/>
                      </wps:spPr>
                      <wps:txbx>
                        <w:txbxContent>
                          <w:p w14:paraId="465A0E10" w14:textId="6C7F43EE" w:rsidR="00957E27" w:rsidRPr="007E207C" w:rsidRDefault="00957E27" w:rsidP="000065BC">
                            <w:pPr>
                              <w:ind w:right="45"/>
                              <w:rPr>
                                <w:rFonts w:ascii="Verdana" w:hAnsi="Verdana" w:cs="Arial"/>
                                <w:sz w:val="20"/>
                                <w:szCs w:val="20"/>
                              </w:rPr>
                            </w:pPr>
                            <w:r w:rsidRPr="007E207C">
                              <w:rPr>
                                <w:rFonts w:ascii="Verdana" w:hAnsi="Verdana" w:cs="Arial"/>
                                <w:sz w:val="20"/>
                                <w:szCs w:val="20"/>
                              </w:rPr>
                              <w:t>Information about each health board can be found at:</w:t>
                            </w:r>
                          </w:p>
                          <w:p w14:paraId="695DF333" w14:textId="77777777" w:rsidR="00957E27" w:rsidRPr="007E207C" w:rsidRDefault="00957E27" w:rsidP="000065BC">
                            <w:pPr>
                              <w:ind w:right="45"/>
                              <w:rPr>
                                <w:rFonts w:ascii="Verdana" w:hAnsi="Verdana" w:cs="Arial"/>
                                <w:sz w:val="20"/>
                                <w:szCs w:val="20"/>
                              </w:rPr>
                            </w:pPr>
                          </w:p>
                          <w:p w14:paraId="07DA6085" w14:textId="77777777" w:rsidR="00957E27" w:rsidRPr="007E207C" w:rsidRDefault="004A1AD1" w:rsidP="000065BC">
                            <w:pPr>
                              <w:numPr>
                                <w:ilvl w:val="0"/>
                                <w:numId w:val="8"/>
                              </w:numPr>
                              <w:ind w:left="714" w:hanging="357"/>
                              <w:rPr>
                                <w:rFonts w:ascii="Verdana" w:hAnsi="Verdana"/>
                                <w:sz w:val="20"/>
                                <w:szCs w:val="20"/>
                              </w:rPr>
                            </w:pPr>
                            <w:hyperlink r:id="rId80" w:history="1">
                              <w:r w:rsidR="00957E27" w:rsidRPr="007E207C">
                                <w:rPr>
                                  <w:rStyle w:val="Hyperlink"/>
                                  <w:rFonts w:ascii="Verdana" w:hAnsi="Verdana"/>
                                  <w:sz w:val="20"/>
                                  <w:szCs w:val="20"/>
                                </w:rPr>
                                <w:t xml:space="preserve">Aneurin Bevan University Health Board </w:t>
                              </w:r>
                            </w:hyperlink>
                          </w:p>
                          <w:p w14:paraId="5FB58696" w14:textId="77777777" w:rsidR="00957E27" w:rsidRPr="007E207C" w:rsidRDefault="004A1AD1" w:rsidP="00476D05">
                            <w:pPr>
                              <w:numPr>
                                <w:ilvl w:val="0"/>
                                <w:numId w:val="8"/>
                              </w:numPr>
                              <w:spacing w:before="100" w:beforeAutospacing="1" w:after="100" w:afterAutospacing="1"/>
                              <w:rPr>
                                <w:rFonts w:ascii="Verdana" w:hAnsi="Verdana"/>
                                <w:sz w:val="20"/>
                                <w:szCs w:val="20"/>
                              </w:rPr>
                            </w:pPr>
                            <w:hyperlink r:id="rId81" w:history="1">
                              <w:r w:rsidR="00957E27" w:rsidRPr="007E207C">
                                <w:rPr>
                                  <w:rStyle w:val="Hyperlink"/>
                                  <w:rFonts w:ascii="Verdana" w:hAnsi="Verdana"/>
                                  <w:sz w:val="20"/>
                                  <w:szCs w:val="20"/>
                                </w:rPr>
                                <w:t>Betsi Cadwaladr University Health Board</w:t>
                              </w:r>
                            </w:hyperlink>
                          </w:p>
                          <w:p w14:paraId="51F91224" w14:textId="77777777" w:rsidR="00957E27" w:rsidRPr="007E207C" w:rsidRDefault="004A1AD1" w:rsidP="00476D05">
                            <w:pPr>
                              <w:numPr>
                                <w:ilvl w:val="0"/>
                                <w:numId w:val="8"/>
                              </w:numPr>
                              <w:spacing w:before="100" w:beforeAutospacing="1" w:after="100" w:afterAutospacing="1"/>
                              <w:rPr>
                                <w:rFonts w:ascii="Verdana" w:hAnsi="Verdana"/>
                                <w:sz w:val="20"/>
                                <w:szCs w:val="20"/>
                              </w:rPr>
                            </w:pPr>
                            <w:hyperlink r:id="rId82" w:history="1">
                              <w:r w:rsidR="00957E27" w:rsidRPr="007E207C">
                                <w:rPr>
                                  <w:rStyle w:val="Hyperlink"/>
                                  <w:rFonts w:ascii="Verdana" w:hAnsi="Verdana"/>
                                  <w:sz w:val="20"/>
                                  <w:szCs w:val="20"/>
                                </w:rPr>
                                <w:t>Cardiff &amp; Vale University Health Board</w:t>
                              </w:r>
                            </w:hyperlink>
                            <w:r w:rsidR="00957E27" w:rsidRPr="007E207C">
                              <w:rPr>
                                <w:rFonts w:ascii="Verdana" w:hAnsi="Verdana"/>
                                <w:sz w:val="20"/>
                                <w:szCs w:val="20"/>
                              </w:rPr>
                              <w:t xml:space="preserve"> </w:t>
                            </w:r>
                          </w:p>
                          <w:p w14:paraId="5B39CD43" w14:textId="77777777" w:rsidR="00957E27" w:rsidRPr="007E207C" w:rsidRDefault="004A1AD1" w:rsidP="00476D05">
                            <w:pPr>
                              <w:numPr>
                                <w:ilvl w:val="0"/>
                                <w:numId w:val="8"/>
                              </w:numPr>
                              <w:spacing w:before="100" w:beforeAutospacing="1" w:after="100" w:afterAutospacing="1"/>
                              <w:rPr>
                                <w:rFonts w:ascii="Verdana" w:hAnsi="Verdana"/>
                                <w:sz w:val="20"/>
                                <w:szCs w:val="20"/>
                              </w:rPr>
                            </w:pPr>
                            <w:hyperlink r:id="rId83" w:history="1">
                              <w:r w:rsidR="00957E27" w:rsidRPr="007E207C">
                                <w:rPr>
                                  <w:rStyle w:val="Hyperlink"/>
                                  <w:rFonts w:ascii="Verdana" w:hAnsi="Verdana"/>
                                  <w:sz w:val="20"/>
                                  <w:szCs w:val="20"/>
                                </w:rPr>
                                <w:t>Cwm Taf Morgannwg University Health Board</w:t>
                              </w:r>
                            </w:hyperlink>
                          </w:p>
                          <w:p w14:paraId="5384698B" w14:textId="77777777" w:rsidR="00957E27" w:rsidRPr="007E207C" w:rsidRDefault="004A1AD1" w:rsidP="00476D05">
                            <w:pPr>
                              <w:numPr>
                                <w:ilvl w:val="0"/>
                                <w:numId w:val="8"/>
                              </w:numPr>
                              <w:spacing w:before="100" w:beforeAutospacing="1" w:after="100" w:afterAutospacing="1"/>
                              <w:rPr>
                                <w:rFonts w:ascii="Verdana" w:hAnsi="Verdana"/>
                                <w:i/>
                                <w:sz w:val="20"/>
                                <w:szCs w:val="20"/>
                              </w:rPr>
                            </w:pPr>
                            <w:hyperlink r:id="rId84" w:history="1">
                              <w:r w:rsidR="00957E27" w:rsidRPr="007E207C">
                                <w:rPr>
                                  <w:rStyle w:val="Hyperlink"/>
                                  <w:rFonts w:ascii="Verdana" w:hAnsi="Verdana"/>
                                  <w:i/>
                                  <w:sz w:val="20"/>
                                  <w:szCs w:val="20"/>
                                </w:rPr>
                                <w:t>Hywel Dda University Health Board</w:t>
                              </w:r>
                            </w:hyperlink>
                          </w:p>
                          <w:p w14:paraId="19D1CA0C" w14:textId="3A024DA2" w:rsidR="00957E27" w:rsidRPr="007E207C" w:rsidRDefault="004A1AD1" w:rsidP="00476D05">
                            <w:pPr>
                              <w:numPr>
                                <w:ilvl w:val="0"/>
                                <w:numId w:val="8"/>
                              </w:numPr>
                              <w:spacing w:before="100" w:beforeAutospacing="1" w:after="100" w:afterAutospacing="1"/>
                              <w:rPr>
                                <w:rStyle w:val="Hyperlink"/>
                                <w:rFonts w:ascii="Verdana" w:hAnsi="Verdana"/>
                                <w:sz w:val="20"/>
                                <w:szCs w:val="20"/>
                              </w:rPr>
                            </w:pPr>
                            <w:hyperlink r:id="rId85" w:history="1">
                              <w:r w:rsidR="00957E27" w:rsidRPr="007E207C">
                                <w:rPr>
                                  <w:rStyle w:val="Hyperlink"/>
                                  <w:rFonts w:ascii="Verdana" w:hAnsi="Verdana"/>
                                  <w:sz w:val="20"/>
                                  <w:szCs w:val="20"/>
                                </w:rPr>
                                <w:t>Powys Teaching Health Board</w:t>
                              </w:r>
                            </w:hyperlink>
                          </w:p>
                          <w:p w14:paraId="2040EBF4" w14:textId="77777777" w:rsidR="00957E27" w:rsidRPr="007E207C" w:rsidRDefault="004A1AD1" w:rsidP="00476D05">
                            <w:pPr>
                              <w:numPr>
                                <w:ilvl w:val="0"/>
                                <w:numId w:val="8"/>
                              </w:numPr>
                              <w:spacing w:before="100" w:beforeAutospacing="1" w:after="100" w:afterAutospacing="1"/>
                              <w:rPr>
                                <w:rFonts w:ascii="Verdana" w:hAnsi="Verdana"/>
                                <w:sz w:val="20"/>
                                <w:szCs w:val="20"/>
                              </w:rPr>
                            </w:pPr>
                            <w:hyperlink r:id="rId86" w:history="1">
                              <w:r w:rsidR="00957E27" w:rsidRPr="007E207C">
                                <w:rPr>
                                  <w:rStyle w:val="Hyperlink"/>
                                  <w:rFonts w:ascii="Verdana" w:hAnsi="Verdana"/>
                                  <w:sz w:val="20"/>
                                  <w:szCs w:val="20"/>
                                </w:rPr>
                                <w:t>Swansea Bay University Health Board</w:t>
                              </w:r>
                            </w:hyperlink>
                            <w:r w:rsidR="00957E27" w:rsidRPr="007E207C">
                              <w:rPr>
                                <w:rFonts w:ascii="Verdana" w:hAnsi="Verdana"/>
                                <w:sz w:val="20"/>
                                <w:szCs w:val="20"/>
                              </w:rPr>
                              <w:t xml:space="preserve"> </w:t>
                            </w:r>
                          </w:p>
                          <w:p w14:paraId="75A8AEF4" w14:textId="77777777" w:rsidR="00957E27" w:rsidRDefault="00957E27" w:rsidP="00476D05">
                            <w:pPr>
                              <w:ind w:right="45"/>
                              <w:rPr>
                                <w:rFonts w:ascii="Trebuchet MS" w:hAnsi="Trebuchet MS" w:cs="Arial"/>
                                <w:color w:val="FF0000"/>
                                <w:sz w:val="18"/>
                                <w:szCs w:val="18"/>
                              </w:rPr>
                            </w:pPr>
                            <w:r>
                              <w:rPr>
                                <w:rFonts w:ascii="Trebuchet MS" w:hAnsi="Trebuchet MS" w:cs="Arial"/>
                                <w:color w:val="FF0000"/>
                                <w:sz w:val="18"/>
                                <w:szCs w:val="18"/>
                              </w:rPr>
                              <w:t xml:space="preserve"> </w:t>
                            </w:r>
                          </w:p>
                          <w:p w14:paraId="634CB323" w14:textId="77777777" w:rsidR="00957E27" w:rsidRDefault="00957E27" w:rsidP="00476D05">
                            <w:pPr>
                              <w:rPr>
                                <w:i/>
                                <w:iCs/>
                                <w:caps/>
                                <w:color w:val="FFFFFF" w:themeColor="background1"/>
                                <w:sz w:val="28"/>
                              </w:rPr>
                            </w:pPr>
                          </w:p>
                        </w:txbxContent>
                      </wps:txbx>
                      <wps:bodyPr rot="0" vertOverflow="clip" horzOverflow="clip" vert="horz" wrap="square" lIns="72000" tIns="108000" rIns="72000" bIns="108000" anchor="ctr"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rect w14:anchorId="32BA5C98" id="Rectangle 289" o:spid="_x0000_s1031" style="position:absolute;left:0;text-align:left;margin-left:-.7pt;margin-top:79.75pt;width:481.85pt;height:132pt;z-index:-251658225;visibility:visible;mso-wrap-style:square;mso-width-percent:0;mso-height-percent:0;mso-wrap-distance-left:14.4pt;mso-wrap-distance-top:3.6pt;mso-wrap-distance-right:14.4pt;mso-wrap-distance-bottom:3.6pt;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" o:allowoverlap="f" fillcolor="#dae3f3" strokecolor="#4472c4" strokeweight="1.5pt">
                <v:textbox inset="2mm,3mm,2mm,3mm">
                  <w:txbxContent>
                    <w:p w14:paraId="465A0E10" w14:textId="6C7F43EE" w:rsidR="00957E27" w:rsidRPr="007E207C" w:rsidRDefault="00957E27" w:rsidP="000065BC">
                      <w:pPr>
                        <w:ind w:right="45"/>
                        <w:rPr>
                          <w:rFonts w:ascii="Verdana" w:hAnsi="Verdana" w:cs="Arial"/>
                          <w:sz w:val="20"/>
                          <w:szCs w:val="20"/>
                        </w:rPr>
                      </w:pPr>
                      <w:r w:rsidRPr="007E207C">
                        <w:rPr>
                          <w:rFonts w:ascii="Verdana" w:hAnsi="Verdana" w:cs="Arial"/>
                          <w:sz w:val="20"/>
                          <w:szCs w:val="20"/>
                        </w:rPr>
                        <w:t>Information about each health board can be found at:</w:t>
                      </w:r>
                    </w:p>
                    <w:p w14:paraId="695DF333" w14:textId="77777777" w:rsidR="00957E27" w:rsidRPr="007E207C" w:rsidRDefault="00957E27" w:rsidP="000065BC">
                      <w:pPr>
                        <w:ind w:right="45"/>
                        <w:rPr>
                          <w:rFonts w:ascii="Verdana" w:hAnsi="Verdana" w:cs="Arial"/>
                          <w:sz w:val="20"/>
                          <w:szCs w:val="20"/>
                        </w:rPr>
                      </w:pPr>
                    </w:p>
                    <w:p w14:paraId="07DA6085" w14:textId="77777777" w:rsidR="00957E27" w:rsidRPr="007E207C" w:rsidRDefault="000B2142" w:rsidP="000065BC">
                      <w:pPr>
                        <w:numPr>
                          <w:ilvl w:val="0"/>
                          <w:numId w:val="8"/>
                        </w:numPr>
                        <w:ind w:left="714" w:hanging="357"/>
                        <w:rPr>
                          <w:rFonts w:ascii="Verdana" w:hAnsi="Verdana"/>
                          <w:sz w:val="20"/>
                          <w:szCs w:val="20"/>
                        </w:rPr>
                      </w:pPr>
                      <w:hyperlink r:id="rId87" w:history="1">
                        <w:r w:rsidR="00957E27" w:rsidRPr="007E207C">
                          <w:rPr>
                            <w:rStyle w:val="Hyperlink"/>
                            <w:rFonts w:ascii="Verdana" w:hAnsi="Verdana"/>
                            <w:sz w:val="20"/>
                            <w:szCs w:val="20"/>
                          </w:rPr>
                          <w:t xml:space="preserve">Aneurin Bevan University Health Board </w:t>
                        </w:r>
                      </w:hyperlink>
                    </w:p>
                    <w:p w14:paraId="5FB58696" w14:textId="77777777" w:rsidR="00957E27" w:rsidRPr="007E207C" w:rsidRDefault="000B2142" w:rsidP="00476D05">
                      <w:pPr>
                        <w:numPr>
                          <w:ilvl w:val="0"/>
                          <w:numId w:val="8"/>
                        </w:numPr>
                        <w:spacing w:before="100" w:beforeAutospacing="1" w:after="100" w:afterAutospacing="1"/>
                        <w:rPr>
                          <w:rFonts w:ascii="Verdana" w:hAnsi="Verdana"/>
                          <w:sz w:val="20"/>
                          <w:szCs w:val="20"/>
                        </w:rPr>
                      </w:pPr>
                      <w:hyperlink r:id="rId88" w:history="1">
                        <w:r w:rsidR="00957E27" w:rsidRPr="007E207C">
                          <w:rPr>
                            <w:rStyle w:val="Hyperlink"/>
                            <w:rFonts w:ascii="Verdana" w:hAnsi="Verdana"/>
                            <w:sz w:val="20"/>
                            <w:szCs w:val="20"/>
                          </w:rPr>
                          <w:t>Betsi Cadwaladr University Health Board</w:t>
                        </w:r>
                      </w:hyperlink>
                    </w:p>
                    <w:p w14:paraId="51F91224" w14:textId="77777777" w:rsidR="00957E27" w:rsidRPr="007E207C" w:rsidRDefault="000B2142" w:rsidP="00476D05">
                      <w:pPr>
                        <w:numPr>
                          <w:ilvl w:val="0"/>
                          <w:numId w:val="8"/>
                        </w:numPr>
                        <w:spacing w:before="100" w:beforeAutospacing="1" w:after="100" w:afterAutospacing="1"/>
                        <w:rPr>
                          <w:rFonts w:ascii="Verdana" w:hAnsi="Verdana"/>
                          <w:sz w:val="20"/>
                          <w:szCs w:val="20"/>
                        </w:rPr>
                      </w:pPr>
                      <w:hyperlink r:id="rId89" w:history="1">
                        <w:r w:rsidR="00957E27" w:rsidRPr="007E207C">
                          <w:rPr>
                            <w:rStyle w:val="Hyperlink"/>
                            <w:rFonts w:ascii="Verdana" w:hAnsi="Verdana"/>
                            <w:sz w:val="20"/>
                            <w:szCs w:val="20"/>
                          </w:rPr>
                          <w:t>Cardiff &amp; Vale University Health Board</w:t>
                        </w:r>
                      </w:hyperlink>
                      <w:r w:rsidR="00957E27" w:rsidRPr="007E207C">
                        <w:rPr>
                          <w:rFonts w:ascii="Verdana" w:hAnsi="Verdana"/>
                          <w:sz w:val="20"/>
                          <w:szCs w:val="20"/>
                        </w:rPr>
                        <w:t xml:space="preserve"> </w:t>
                      </w:r>
                    </w:p>
                    <w:p w14:paraId="5B39CD43" w14:textId="77777777" w:rsidR="00957E27" w:rsidRPr="007E207C" w:rsidRDefault="000B2142" w:rsidP="00476D05">
                      <w:pPr>
                        <w:numPr>
                          <w:ilvl w:val="0"/>
                          <w:numId w:val="8"/>
                        </w:numPr>
                        <w:spacing w:before="100" w:beforeAutospacing="1" w:after="100" w:afterAutospacing="1"/>
                        <w:rPr>
                          <w:rFonts w:ascii="Verdana" w:hAnsi="Verdana"/>
                          <w:sz w:val="20"/>
                          <w:szCs w:val="20"/>
                        </w:rPr>
                      </w:pPr>
                      <w:hyperlink r:id="rId90" w:history="1">
                        <w:r w:rsidR="00957E27" w:rsidRPr="007E207C">
                          <w:rPr>
                            <w:rStyle w:val="Hyperlink"/>
                            <w:rFonts w:ascii="Verdana" w:hAnsi="Verdana"/>
                            <w:sz w:val="20"/>
                            <w:szCs w:val="20"/>
                          </w:rPr>
                          <w:t>Cwm Taf Morgannwg University Health Board</w:t>
                        </w:r>
                      </w:hyperlink>
                    </w:p>
                    <w:p w14:paraId="5384698B" w14:textId="77777777" w:rsidR="00957E27" w:rsidRPr="007E207C" w:rsidRDefault="000B2142" w:rsidP="00476D05">
                      <w:pPr>
                        <w:numPr>
                          <w:ilvl w:val="0"/>
                          <w:numId w:val="8"/>
                        </w:numPr>
                        <w:spacing w:before="100" w:beforeAutospacing="1" w:after="100" w:afterAutospacing="1"/>
                        <w:rPr>
                          <w:rFonts w:ascii="Verdana" w:hAnsi="Verdana"/>
                          <w:i/>
                          <w:sz w:val="20"/>
                          <w:szCs w:val="20"/>
                        </w:rPr>
                      </w:pPr>
                      <w:hyperlink r:id="rId91" w:history="1">
                        <w:r w:rsidR="00957E27" w:rsidRPr="007E207C">
                          <w:rPr>
                            <w:rStyle w:val="Hyperlink"/>
                            <w:rFonts w:ascii="Verdana" w:hAnsi="Verdana"/>
                            <w:i/>
                            <w:sz w:val="20"/>
                            <w:szCs w:val="20"/>
                          </w:rPr>
                          <w:t>Hywel Dda University Health Board</w:t>
                        </w:r>
                      </w:hyperlink>
                    </w:p>
                    <w:p w14:paraId="19D1CA0C" w14:textId="3A024DA2" w:rsidR="00957E27" w:rsidRPr="007E207C" w:rsidRDefault="000B2142" w:rsidP="00476D05">
                      <w:pPr>
                        <w:numPr>
                          <w:ilvl w:val="0"/>
                          <w:numId w:val="8"/>
                        </w:numPr>
                        <w:spacing w:before="100" w:beforeAutospacing="1" w:after="100" w:afterAutospacing="1"/>
                        <w:rPr>
                          <w:rStyle w:val="Hyperlink"/>
                          <w:rFonts w:ascii="Verdana" w:hAnsi="Verdana"/>
                          <w:sz w:val="20"/>
                          <w:szCs w:val="20"/>
                        </w:rPr>
                      </w:pPr>
                      <w:hyperlink r:id="rId92" w:history="1">
                        <w:r w:rsidR="00957E27" w:rsidRPr="007E207C">
                          <w:rPr>
                            <w:rStyle w:val="Hyperlink"/>
                            <w:rFonts w:ascii="Verdana" w:hAnsi="Verdana"/>
                            <w:sz w:val="20"/>
                            <w:szCs w:val="20"/>
                          </w:rPr>
                          <w:t>Powys Teaching Health Board</w:t>
                        </w:r>
                      </w:hyperlink>
                    </w:p>
                    <w:p w14:paraId="2040EBF4" w14:textId="77777777" w:rsidR="00957E27" w:rsidRPr="007E207C" w:rsidRDefault="000B2142" w:rsidP="00476D05">
                      <w:pPr>
                        <w:numPr>
                          <w:ilvl w:val="0"/>
                          <w:numId w:val="8"/>
                        </w:numPr>
                        <w:spacing w:before="100" w:beforeAutospacing="1" w:after="100" w:afterAutospacing="1"/>
                        <w:rPr>
                          <w:rFonts w:ascii="Verdana" w:hAnsi="Verdana"/>
                          <w:sz w:val="20"/>
                          <w:szCs w:val="20"/>
                        </w:rPr>
                      </w:pPr>
                      <w:hyperlink r:id="rId93" w:history="1">
                        <w:r w:rsidR="00957E27" w:rsidRPr="007E207C">
                          <w:rPr>
                            <w:rStyle w:val="Hyperlink"/>
                            <w:rFonts w:ascii="Verdana" w:hAnsi="Verdana"/>
                            <w:sz w:val="20"/>
                            <w:szCs w:val="20"/>
                          </w:rPr>
                          <w:t>Swansea Bay University Health Board</w:t>
                        </w:r>
                      </w:hyperlink>
                      <w:r w:rsidR="00957E27" w:rsidRPr="007E207C">
                        <w:rPr>
                          <w:rFonts w:ascii="Verdana" w:hAnsi="Verdana"/>
                          <w:sz w:val="20"/>
                          <w:szCs w:val="20"/>
                        </w:rPr>
                        <w:t xml:space="preserve"> </w:t>
                      </w:r>
                    </w:p>
                    <w:p w14:paraId="75A8AEF4" w14:textId="77777777" w:rsidR="00957E27" w:rsidRDefault="00957E27" w:rsidP="00476D05">
                      <w:pPr>
                        <w:ind w:right="45"/>
                        <w:rPr>
                          <w:rFonts w:ascii="Trebuchet MS" w:hAnsi="Trebuchet MS" w:cs="Arial"/>
                          <w:color w:val="FF0000"/>
                          <w:sz w:val="18"/>
                          <w:szCs w:val="18"/>
                        </w:rPr>
                      </w:pPr>
                      <w:r>
                        <w:rPr>
                          <w:rFonts w:ascii="Trebuchet MS" w:hAnsi="Trebuchet MS" w:cs="Arial"/>
                          <w:color w:val="FF0000"/>
                          <w:sz w:val="18"/>
                          <w:szCs w:val="18"/>
                        </w:rPr>
                        <w:t xml:space="preserve"> </w:t>
                      </w:r>
                    </w:p>
                    <w:p w14:paraId="634CB323" w14:textId="77777777" w:rsidR="00957E27" w:rsidRDefault="00957E27" w:rsidP="00476D05">
                      <w:pPr>
                        <w:rPr>
                          <w:i/>
                          <w:iCs/>
                          <w:caps/>
                          <w:color w:val="FFFFFF" w:themeColor="background1"/>
                          <w:sz w:val="28"/>
                        </w:rPr>
                      </w:pPr>
                    </w:p>
                  </w:txbxContent>
                </v:textbox>
                <w10:wrap type="square" anchorx="margin"/>
              </v:rect>
            </w:pict>
          </mc:Fallback>
        </mc:AlternateContent>
      </w:r>
      <w:r w:rsidR="00476D05" w:rsidRPr="002A3B38">
        <w:rPr>
          <w:rFonts w:ascii="Verdana" w:hAnsi="Verdana"/>
          <w:color w:val="auto"/>
          <w:sz w:val="23"/>
          <w:szCs w:val="23"/>
        </w:rPr>
        <w:t xml:space="preserve">Leadership and governance in each health board is provided by a Chairman, a Chief Executive and is supported by an Executive Board </w:t>
      </w:r>
      <w:r w:rsidR="00476D05" w:rsidRPr="002A3B38">
        <w:rPr>
          <w:rFonts w:ascii="Verdana" w:eastAsia="Times New Roman" w:hAnsi="Verdana" w:cs="Times New Roman"/>
          <w:color w:val="auto"/>
          <w:sz w:val="23"/>
          <w:szCs w:val="23"/>
          <w:lang w:eastAsia="en-GB"/>
        </w:rPr>
        <w:t xml:space="preserve">comprising </w:t>
      </w:r>
      <w:r w:rsidR="00476D05" w:rsidRPr="002A3B38">
        <w:rPr>
          <w:rFonts w:ascii="Verdana" w:eastAsia="Times New Roman" w:hAnsi="Verdana" w:cs="Times New Roman"/>
          <w:sz w:val="23"/>
          <w:szCs w:val="23"/>
          <w:lang w:eastAsia="en-GB"/>
        </w:rPr>
        <w:t>of individuals from a range of backgrounds. The Board provides corporate responsibility for all decisions and plays a key role in monitoring the performance of the organisation.</w:t>
      </w:r>
      <w:r w:rsidR="00476D05" w:rsidRPr="00D957D2">
        <w:rPr>
          <w:rFonts w:ascii="Verdana" w:eastAsia="Times New Roman" w:hAnsi="Verdana" w:cs="Times New Roman"/>
          <w:lang w:eastAsia="en-GB"/>
        </w:rPr>
        <w:t xml:space="preserve"> </w:t>
      </w:r>
    </w:p>
    <w:p w14:paraId="1B22D2FF" w14:textId="71A6121E" w:rsidR="005C7D64" w:rsidRDefault="005C7D64" w:rsidP="005C7D64">
      <w:pPr>
        <w:pStyle w:val="Default"/>
        <w:spacing w:line="276" w:lineRule="auto"/>
        <w:jc w:val="both"/>
        <w:rPr>
          <w:rFonts w:ascii="Verdana" w:hAnsi="Verdana"/>
          <w:color w:val="auto"/>
          <w:sz w:val="23"/>
          <w:szCs w:val="23"/>
        </w:rPr>
      </w:pPr>
    </w:p>
    <w:p w14:paraId="4ACF55E3" w14:textId="236A907C" w:rsidR="00476D05" w:rsidRDefault="00476D05" w:rsidP="00B226C4">
      <w:pPr>
        <w:pStyle w:val="Default"/>
        <w:spacing w:line="276" w:lineRule="auto"/>
        <w:jc w:val="both"/>
        <w:rPr>
          <w:rFonts w:ascii="Verdana" w:hAnsi="Verdana"/>
          <w:i/>
          <w:color w:val="auto"/>
          <w:sz w:val="23"/>
          <w:szCs w:val="23"/>
        </w:rPr>
      </w:pPr>
      <w:r w:rsidRPr="005B7C62">
        <w:rPr>
          <w:rFonts w:ascii="Verdana" w:hAnsi="Verdana"/>
          <w:color w:val="auto"/>
          <w:sz w:val="23"/>
          <w:szCs w:val="23"/>
        </w:rPr>
        <w:t xml:space="preserve">Further information about key roles in each health board is covered in the </w:t>
      </w:r>
      <w:r w:rsidRPr="005B7C62">
        <w:rPr>
          <w:rFonts w:ascii="Verdana" w:hAnsi="Verdana"/>
          <w:b/>
          <w:bCs/>
          <w:color w:val="0070C0"/>
          <w:sz w:val="23"/>
          <w:szCs w:val="23"/>
        </w:rPr>
        <w:t>Who’s who</w:t>
      </w:r>
      <w:r w:rsidRPr="005B7C62">
        <w:rPr>
          <w:rFonts w:ascii="Verdana" w:hAnsi="Verdana"/>
          <w:color w:val="0070C0"/>
          <w:sz w:val="23"/>
          <w:szCs w:val="23"/>
        </w:rPr>
        <w:t xml:space="preserve"> </w:t>
      </w:r>
      <w:r w:rsidRPr="005B7C62">
        <w:rPr>
          <w:rFonts w:ascii="Verdana" w:hAnsi="Verdana"/>
          <w:color w:val="auto"/>
          <w:sz w:val="23"/>
          <w:szCs w:val="23"/>
        </w:rPr>
        <w:t>section of the</w:t>
      </w:r>
      <w:r w:rsidRPr="005B7C62">
        <w:rPr>
          <w:rFonts w:ascii="Verdana" w:hAnsi="Verdana"/>
          <w:b/>
          <w:bCs/>
          <w:color w:val="auto"/>
          <w:sz w:val="23"/>
          <w:szCs w:val="23"/>
        </w:rPr>
        <w:t xml:space="preserve"> </w:t>
      </w:r>
      <w:r w:rsidRPr="00B6774A">
        <w:rPr>
          <w:rFonts w:ascii="Verdana" w:hAnsi="Verdana"/>
          <w:b/>
          <w:bCs/>
          <w:i/>
          <w:color w:val="0070C0"/>
          <w:sz w:val="23"/>
          <w:szCs w:val="23"/>
        </w:rPr>
        <w:t xml:space="preserve">CLUSTER WORKING IN </w:t>
      </w:r>
      <w:r>
        <w:rPr>
          <w:rFonts w:ascii="Verdana" w:hAnsi="Verdana"/>
          <w:b/>
          <w:bCs/>
          <w:i/>
          <w:color w:val="0070C0"/>
          <w:sz w:val="23"/>
          <w:szCs w:val="23"/>
        </w:rPr>
        <w:t>WALES Handbook -</w:t>
      </w:r>
      <w:r w:rsidRPr="00B6774A">
        <w:rPr>
          <w:rFonts w:ascii="Verdana" w:hAnsi="Verdana"/>
          <w:b/>
          <w:bCs/>
          <w:color w:val="0070C0"/>
          <w:sz w:val="23"/>
          <w:szCs w:val="23"/>
        </w:rPr>
        <w:t xml:space="preserve"> </w:t>
      </w:r>
      <w:r w:rsidRPr="005B7C62">
        <w:rPr>
          <w:rFonts w:ascii="Verdana" w:hAnsi="Verdana"/>
          <w:b/>
          <w:bCs/>
          <w:i/>
          <w:color w:val="0070C0"/>
          <w:sz w:val="23"/>
          <w:szCs w:val="23"/>
        </w:rPr>
        <w:t>Tools, techniques and tips to help you as a lead</w:t>
      </w:r>
      <w:r w:rsidRPr="00432BC5">
        <w:rPr>
          <w:rFonts w:ascii="Verdana" w:hAnsi="Verdana"/>
          <w:b/>
          <w:bCs/>
          <w:i/>
          <w:color w:val="0070C0"/>
          <w:sz w:val="23"/>
          <w:szCs w:val="23"/>
        </w:rPr>
        <w:t>er</w:t>
      </w:r>
      <w:r w:rsidRPr="00432BC5">
        <w:rPr>
          <w:rFonts w:ascii="Verdana" w:hAnsi="Verdana"/>
          <w:b/>
          <w:bCs/>
          <w:i/>
          <w:iCs/>
          <w:color w:val="0070C0"/>
          <w:sz w:val="23"/>
          <w:szCs w:val="23"/>
        </w:rPr>
        <w:t xml:space="preserve">. </w:t>
      </w:r>
    </w:p>
    <w:p w14:paraId="520AE85C" w14:textId="77777777" w:rsidR="005C7D64" w:rsidRPr="005C7D64" w:rsidRDefault="005C7D64" w:rsidP="005C7D64">
      <w:pPr>
        <w:pStyle w:val="Default"/>
        <w:spacing w:line="276" w:lineRule="auto"/>
        <w:jc w:val="both"/>
        <w:rPr>
          <w:rFonts w:ascii="Verdana" w:hAnsi="Verdana"/>
          <w:b/>
          <w:color w:val="FF0000"/>
          <w:sz w:val="30"/>
          <w:szCs w:val="30"/>
        </w:rPr>
      </w:pPr>
    </w:p>
    <w:p w14:paraId="7880816F" w14:textId="02FC2D0E" w:rsidR="00476D05" w:rsidRDefault="00476D05" w:rsidP="00476D05">
      <w:pPr>
        <w:pStyle w:val="Heading1"/>
        <w:spacing w:before="0" w:line="240" w:lineRule="auto"/>
        <w:ind w:right="130"/>
      </w:pPr>
      <w:bookmarkStart w:id="53" w:name="_Toc115944303"/>
      <w:bookmarkStart w:id="54" w:name="_Toc135668403"/>
      <w:r w:rsidRPr="00611A70">
        <w:t>Local Authorities</w:t>
      </w:r>
      <w:bookmarkEnd w:id="53"/>
      <w:bookmarkEnd w:id="54"/>
    </w:p>
    <w:p w14:paraId="6DD5E879" w14:textId="77777777" w:rsidR="000C0C13" w:rsidRDefault="000C0C13" w:rsidP="00476D05">
      <w:pPr>
        <w:autoSpaceDE w:val="0"/>
        <w:autoSpaceDN w:val="0"/>
        <w:adjustRightInd w:val="0"/>
        <w:spacing w:line="276" w:lineRule="auto"/>
        <w:jc w:val="both"/>
        <w:rPr>
          <w:rFonts w:ascii="Verdana" w:hAnsi="Verdana" w:cs="Arial"/>
          <w:sz w:val="23"/>
          <w:szCs w:val="23"/>
          <w:lang w:val="en"/>
        </w:rPr>
      </w:pPr>
    </w:p>
    <w:p w14:paraId="35BDF293" w14:textId="77777777" w:rsidR="0068048E" w:rsidRDefault="00476D05" w:rsidP="00B226C4">
      <w:pPr>
        <w:autoSpaceDE w:val="0"/>
        <w:autoSpaceDN w:val="0"/>
        <w:adjustRightInd w:val="0"/>
        <w:spacing w:line="276" w:lineRule="auto"/>
        <w:jc w:val="both"/>
        <w:rPr>
          <w:rFonts w:ascii="Verdana" w:hAnsi="Verdana" w:cs="Arial"/>
          <w:sz w:val="23"/>
          <w:szCs w:val="23"/>
        </w:rPr>
      </w:pPr>
      <w:r w:rsidRPr="002A3B38">
        <w:rPr>
          <w:rFonts w:ascii="Verdana" w:hAnsi="Verdana" w:cs="Arial"/>
          <w:sz w:val="23"/>
          <w:szCs w:val="23"/>
          <w:lang w:val="en"/>
        </w:rPr>
        <w:t>Providing over 700 services across Wales, local authorities (councils) provide the local leadership and a range of services for their communities.</w:t>
      </w:r>
      <w:r w:rsidR="000C0C13">
        <w:rPr>
          <w:rFonts w:ascii="Verdana" w:hAnsi="Verdana" w:cs="Arial"/>
          <w:sz w:val="23"/>
          <w:szCs w:val="23"/>
          <w:lang w:val="en"/>
        </w:rPr>
        <w:t xml:space="preserve"> </w:t>
      </w:r>
      <w:r w:rsidRPr="002A3B38">
        <w:rPr>
          <w:rFonts w:ascii="Verdana" w:hAnsi="Verdana" w:cs="Arial"/>
          <w:sz w:val="23"/>
          <w:szCs w:val="23"/>
        </w:rPr>
        <w:t xml:space="preserve">Some are </w:t>
      </w:r>
      <w:r w:rsidRPr="002A3B38">
        <w:rPr>
          <w:rFonts w:ascii="Verdana" w:hAnsi="Verdana" w:cs="Arial"/>
          <w:bCs/>
          <w:sz w:val="23"/>
          <w:szCs w:val="23"/>
        </w:rPr>
        <w:t xml:space="preserve">statutory or regulatory </w:t>
      </w:r>
      <w:r w:rsidRPr="002A3B38">
        <w:rPr>
          <w:rFonts w:ascii="Verdana" w:hAnsi="Verdana" w:cs="Arial"/>
          <w:sz w:val="23"/>
          <w:szCs w:val="23"/>
        </w:rPr>
        <w:t xml:space="preserve">which means that they must provide, for example, </w:t>
      </w:r>
      <w:r w:rsidRPr="002A3B38">
        <w:rPr>
          <w:rFonts w:ascii="Verdana" w:hAnsi="Verdana" w:cs="Arial"/>
          <w:sz w:val="23"/>
          <w:szCs w:val="23"/>
          <w:lang w:val="en"/>
        </w:rPr>
        <w:t xml:space="preserve">social care, environmental health inspection, </w:t>
      </w:r>
      <w:r w:rsidRPr="002A3B38">
        <w:rPr>
          <w:rFonts w:ascii="Verdana" w:hAnsi="Verdana" w:cs="Arial"/>
          <w:sz w:val="23"/>
          <w:szCs w:val="23"/>
        </w:rPr>
        <w:t>refuse collection and</w:t>
      </w:r>
      <w:r w:rsidR="00C41C9D">
        <w:rPr>
          <w:rFonts w:ascii="Verdana" w:hAnsi="Verdana" w:cs="Arial"/>
          <w:sz w:val="23"/>
          <w:szCs w:val="23"/>
        </w:rPr>
        <w:t xml:space="preserve"> </w:t>
      </w:r>
      <w:r w:rsidRPr="002A3B38">
        <w:rPr>
          <w:rFonts w:ascii="Verdana" w:hAnsi="Verdana" w:cs="Arial"/>
          <w:sz w:val="23"/>
          <w:szCs w:val="23"/>
          <w:lang w:val="en"/>
        </w:rPr>
        <w:t>planning</w:t>
      </w:r>
      <w:r w:rsidRPr="002A3B38">
        <w:rPr>
          <w:rFonts w:ascii="Verdana" w:hAnsi="Verdana" w:cs="Arial"/>
          <w:sz w:val="23"/>
          <w:szCs w:val="23"/>
        </w:rPr>
        <w:t xml:space="preserve">. </w:t>
      </w:r>
    </w:p>
    <w:p w14:paraId="03B595BB" w14:textId="77777777" w:rsidR="0068048E" w:rsidRDefault="0068048E" w:rsidP="00B226C4">
      <w:pPr>
        <w:autoSpaceDE w:val="0"/>
        <w:autoSpaceDN w:val="0"/>
        <w:adjustRightInd w:val="0"/>
        <w:spacing w:line="276" w:lineRule="auto"/>
        <w:jc w:val="both"/>
        <w:rPr>
          <w:rFonts w:ascii="Verdana" w:hAnsi="Verdana" w:cs="Arial"/>
          <w:sz w:val="23"/>
          <w:szCs w:val="23"/>
        </w:rPr>
      </w:pPr>
    </w:p>
    <w:p w14:paraId="184DA4B9" w14:textId="77777777" w:rsidR="0068048E" w:rsidRDefault="0068048E" w:rsidP="00B226C4">
      <w:pPr>
        <w:autoSpaceDE w:val="0"/>
        <w:autoSpaceDN w:val="0"/>
        <w:adjustRightInd w:val="0"/>
        <w:spacing w:line="276" w:lineRule="auto"/>
        <w:jc w:val="both"/>
        <w:rPr>
          <w:rFonts w:ascii="Verdana" w:hAnsi="Verdana" w:cs="Arial"/>
          <w:sz w:val="23"/>
          <w:szCs w:val="23"/>
        </w:rPr>
      </w:pPr>
    </w:p>
    <w:p w14:paraId="24A28362" w14:textId="1CF45E84" w:rsidR="000C0C13" w:rsidRDefault="00476D05" w:rsidP="00B226C4">
      <w:pPr>
        <w:autoSpaceDE w:val="0"/>
        <w:autoSpaceDN w:val="0"/>
        <w:adjustRightInd w:val="0"/>
        <w:spacing w:line="276" w:lineRule="auto"/>
        <w:jc w:val="both"/>
        <w:rPr>
          <w:rFonts w:ascii="Verdana" w:hAnsi="Verdana" w:cs="Arial"/>
          <w:sz w:val="23"/>
          <w:szCs w:val="23"/>
        </w:rPr>
      </w:pPr>
      <w:r w:rsidRPr="002A3B38">
        <w:rPr>
          <w:rFonts w:ascii="Verdana" w:hAnsi="Verdana" w:cs="Arial"/>
          <w:sz w:val="23"/>
          <w:szCs w:val="23"/>
        </w:rPr>
        <w:t xml:space="preserve">Others are </w:t>
      </w:r>
      <w:r w:rsidRPr="002A3B38">
        <w:rPr>
          <w:rFonts w:ascii="Verdana" w:hAnsi="Verdana" w:cs="Arial"/>
          <w:bCs/>
          <w:sz w:val="23"/>
          <w:szCs w:val="23"/>
        </w:rPr>
        <w:t xml:space="preserve">discretionary, </w:t>
      </w:r>
      <w:r w:rsidRPr="002A3B38">
        <w:rPr>
          <w:rFonts w:ascii="Verdana" w:hAnsi="Verdana" w:cs="Arial"/>
          <w:sz w:val="23"/>
          <w:szCs w:val="23"/>
        </w:rPr>
        <w:t xml:space="preserve">which councils may choose to provide, such as the promotion of tourism, </w:t>
      </w:r>
      <w:r w:rsidRPr="002A3B38">
        <w:rPr>
          <w:rFonts w:ascii="Verdana" w:hAnsi="Verdana" w:cs="Arial"/>
          <w:sz w:val="23"/>
          <w:szCs w:val="23"/>
          <w:lang w:val="en"/>
        </w:rPr>
        <w:t>leisure and art centres</w:t>
      </w:r>
      <w:r w:rsidRPr="002A3B38">
        <w:rPr>
          <w:rFonts w:ascii="Verdana" w:hAnsi="Verdana" w:cs="Arial"/>
          <w:sz w:val="23"/>
          <w:szCs w:val="23"/>
        </w:rPr>
        <w:t xml:space="preserve">. </w:t>
      </w:r>
    </w:p>
    <w:p w14:paraId="532B9DF1" w14:textId="77777777" w:rsidR="000C0C13" w:rsidRPr="00E170A3" w:rsidRDefault="000C0C13" w:rsidP="00476D05">
      <w:pPr>
        <w:autoSpaceDE w:val="0"/>
        <w:autoSpaceDN w:val="0"/>
        <w:adjustRightInd w:val="0"/>
        <w:spacing w:line="276" w:lineRule="auto"/>
        <w:jc w:val="both"/>
        <w:rPr>
          <w:rFonts w:ascii="Verdana" w:hAnsi="Verdana" w:cs="Arial"/>
          <w:sz w:val="30"/>
          <w:szCs w:val="30"/>
        </w:rPr>
      </w:pPr>
    </w:p>
    <w:p w14:paraId="14CE5E7B" w14:textId="62882FBA" w:rsidR="00476D05" w:rsidRPr="000C0C13" w:rsidRDefault="00476D05" w:rsidP="00B226C4">
      <w:pPr>
        <w:autoSpaceDE w:val="0"/>
        <w:autoSpaceDN w:val="0"/>
        <w:adjustRightInd w:val="0"/>
        <w:spacing w:line="276" w:lineRule="auto"/>
        <w:jc w:val="both"/>
        <w:rPr>
          <w:rFonts w:ascii="Verdana" w:hAnsi="Verdana" w:cs="Arial"/>
          <w:sz w:val="23"/>
          <w:szCs w:val="23"/>
          <w:lang w:val="en"/>
        </w:rPr>
      </w:pPr>
      <w:r w:rsidRPr="002A3B38">
        <w:rPr>
          <w:rFonts w:ascii="Verdana" w:hAnsi="Verdana" w:cs="Arial"/>
          <w:sz w:val="23"/>
          <w:szCs w:val="23"/>
        </w:rPr>
        <w:t>Many of the services provided by local authorities can affect or support both health and the wider determinants of health such as education, housing and social services.</w:t>
      </w:r>
      <w:bookmarkStart w:id="55" w:name="B9"/>
      <w:bookmarkStart w:id="56" w:name="_Toc115944304"/>
      <w:bookmarkEnd w:id="55"/>
    </w:p>
    <w:bookmarkStart w:id="57" w:name="_Toc115944288"/>
    <w:bookmarkStart w:id="58" w:name="PCClusters"/>
    <w:bookmarkEnd w:id="12"/>
    <w:bookmarkEnd w:id="13"/>
    <w:bookmarkEnd w:id="56"/>
    <w:p w14:paraId="4EB8D356" w14:textId="1D9BE151" w:rsidR="00A61FE7" w:rsidRPr="00E170A3" w:rsidRDefault="001278B7" w:rsidP="00476D05">
      <w:pPr>
        <w:pStyle w:val="Heading1"/>
        <w:spacing w:before="0" w:line="240" w:lineRule="auto"/>
        <w:ind w:right="130"/>
        <w:rPr>
          <w:rFonts w:cs="Arial"/>
          <w:szCs w:val="30"/>
        </w:rPr>
      </w:pPr>
      <w:r w:rsidRPr="002A3B38">
        <w:rPr>
          <w:noProof/>
          <w:sz w:val="23"/>
          <w:szCs w:val="23"/>
          <w:lang w:eastAsia="en-GB"/>
        </w:rPr>
        <mc:AlternateContent>
          <mc:Choice Requires="wps">
            <w:drawing>
              <wp:anchor distT="45720" distB="45720" distL="182880" distR="182880" simplePos="0" relativeHeight="251658257" behindDoc="1" locked="0" layoutInCell="1" allowOverlap="0" wp14:anchorId="4FE84154" wp14:editId="1AC55271">
                <wp:simplePos x="0" y="0"/>
                <wp:positionH relativeFrom="margin">
                  <wp:posOffset>-5715</wp:posOffset>
                </wp:positionH>
                <wp:positionV relativeFrom="paragraph">
                  <wp:posOffset>165100</wp:posOffset>
                </wp:positionV>
                <wp:extent cx="6119495" cy="756000"/>
                <wp:effectExtent l="0" t="0" r="14605" b="25400"/>
                <wp:wrapSquare wrapText="bothSides"/>
                <wp:docPr id="231" name="Rectangle 2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19495" cy="756000"/>
                        </a:xfrm>
                        <a:prstGeom prst="rect">
                          <a:avLst/>
                        </a:prstGeom>
                        <a:solidFill>
                          <a:srgbClr val="4F81BD">
                            <a:lumMod val="20000"/>
                            <a:lumOff val="80000"/>
                          </a:srgbClr>
                        </a:solidFill>
                        <a:ln w="19050" cap="flat" cmpd="sng" algn="ctr">
                          <a:solidFill>
                            <a:srgbClr val="4F81BD"/>
                          </a:solidFill>
                          <a:prstDash val="solid"/>
                        </a:ln>
                        <a:effectLst/>
                      </wps:spPr>
                      <wps:txbx>
                        <w:txbxContent>
                          <w:p w14:paraId="44BB5B39" w14:textId="2D581E92" w:rsidR="00957E27" w:rsidRPr="00B93DF4" w:rsidRDefault="00957E27" w:rsidP="001278B7">
                            <w:pPr>
                              <w:spacing w:line="276" w:lineRule="auto"/>
                              <w:ind w:right="45"/>
                              <w:rPr>
                                <w:rFonts w:ascii="Verdana" w:hAnsi="Verdana" w:cs="Arial"/>
                                <w:sz w:val="20"/>
                                <w:szCs w:val="20"/>
                              </w:rPr>
                            </w:pPr>
                            <w:r w:rsidRPr="00B25C74">
                              <w:rPr>
                                <w:rFonts w:ascii="Verdana" w:hAnsi="Verdana" w:cs="Arial"/>
                                <w:sz w:val="20"/>
                                <w:szCs w:val="20"/>
                              </w:rPr>
                              <w:t>F</w:t>
                            </w:r>
                            <w:r>
                              <w:rPr>
                                <w:rFonts w:ascii="Verdana" w:hAnsi="Verdana" w:cs="Arial"/>
                                <w:sz w:val="20"/>
                                <w:szCs w:val="20"/>
                              </w:rPr>
                              <w:t>or further information</w:t>
                            </w:r>
                          </w:p>
                          <w:p w14:paraId="62A7787D" w14:textId="77777777" w:rsidR="00957E27" w:rsidRPr="00B25C74" w:rsidRDefault="00957E27" w:rsidP="001278B7">
                            <w:pPr>
                              <w:pStyle w:val="Default"/>
                              <w:numPr>
                                <w:ilvl w:val="0"/>
                                <w:numId w:val="10"/>
                              </w:numPr>
                              <w:spacing w:line="276" w:lineRule="auto"/>
                              <w:ind w:left="714" w:hanging="357"/>
                              <w:rPr>
                                <w:rFonts w:ascii="Verdana" w:eastAsia="Times New Roman" w:hAnsi="Verdana"/>
                                <w:sz w:val="20"/>
                                <w:szCs w:val="20"/>
                                <w:lang w:eastAsia="en-GB"/>
                              </w:rPr>
                            </w:pPr>
                            <w:r w:rsidRPr="00B25C74">
                              <w:rPr>
                                <w:rFonts w:ascii="Verdana" w:hAnsi="Verdana"/>
                                <w:sz w:val="20"/>
                                <w:szCs w:val="20"/>
                              </w:rPr>
                              <w:t>Local Authorities and the services they provide</w:t>
                            </w:r>
                            <w:r w:rsidRPr="00B25C74">
                              <w:rPr>
                                <w:rFonts w:ascii="Verdana" w:eastAsia="Times New Roman" w:hAnsi="Verdana"/>
                                <w:sz w:val="20"/>
                                <w:szCs w:val="20"/>
                                <w:lang w:eastAsia="en-GB"/>
                              </w:rPr>
                              <w:t xml:space="preserve"> </w:t>
                            </w:r>
                            <w:hyperlink r:id="rId94" w:history="1">
                              <w:r w:rsidRPr="00B25C74">
                                <w:rPr>
                                  <w:rStyle w:val="Hyperlink"/>
                                  <w:rFonts w:ascii="Verdana" w:eastAsia="Times New Roman" w:hAnsi="Verdana"/>
                                  <w:sz w:val="20"/>
                                  <w:szCs w:val="20"/>
                                  <w:lang w:eastAsia="en-GB"/>
                                </w:rPr>
                                <w:t>here</w:t>
                              </w:r>
                            </w:hyperlink>
                            <w:r w:rsidRPr="00B25C74">
                              <w:rPr>
                                <w:rFonts w:ascii="Verdana" w:eastAsia="Times New Roman" w:hAnsi="Verdana"/>
                                <w:sz w:val="20"/>
                                <w:szCs w:val="20"/>
                                <w:lang w:eastAsia="en-GB"/>
                              </w:rPr>
                              <w:t>.</w:t>
                            </w:r>
                          </w:p>
                          <w:p w14:paraId="4DC64AFF" w14:textId="77777777" w:rsidR="00957E27" w:rsidRPr="00B66A63" w:rsidRDefault="00957E27" w:rsidP="001278B7">
                            <w:pPr>
                              <w:pStyle w:val="ListParagraph"/>
                              <w:numPr>
                                <w:ilvl w:val="0"/>
                                <w:numId w:val="10"/>
                              </w:numPr>
                              <w:spacing w:after="0"/>
                              <w:rPr>
                                <w:rFonts w:ascii="Verdana" w:hAnsi="Verdana"/>
                                <w:i/>
                                <w:iCs/>
                                <w:caps/>
                                <w:color w:val="FFFFFF" w:themeColor="background1"/>
                                <w:sz w:val="20"/>
                                <w:szCs w:val="20"/>
                              </w:rPr>
                            </w:pPr>
                            <w:r w:rsidRPr="00B25C74">
                              <w:rPr>
                                <w:rFonts w:ascii="Verdana" w:eastAsia="Times New Roman" w:hAnsi="Verdana" w:cs="Arial"/>
                                <w:sz w:val="20"/>
                                <w:szCs w:val="20"/>
                                <w:lang w:eastAsia="en-GB"/>
                              </w:rPr>
                              <w:t xml:space="preserve">Individual Local Authorities click </w:t>
                            </w:r>
                            <w:hyperlink r:id="rId95" w:history="1">
                              <w:r w:rsidRPr="00B25C74">
                                <w:rPr>
                                  <w:rStyle w:val="Hyperlink"/>
                                  <w:rFonts w:ascii="Verdana" w:eastAsia="Times New Roman" w:hAnsi="Verdana" w:cs="Arial"/>
                                  <w:sz w:val="20"/>
                                  <w:szCs w:val="20"/>
                                  <w:lang w:eastAsia="en-GB"/>
                                </w:rPr>
                                <w:t>here</w:t>
                              </w:r>
                            </w:hyperlink>
                          </w:p>
                        </w:txbxContent>
                      </wps:txbx>
                      <wps:bodyPr rot="0" vertOverflow="clip" horzOverflow="clip" vert="horz" wrap="square" lIns="72000" tIns="108000" rIns="72000" bIns="108000" anchor="ctr"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rect w14:anchorId="4FE84154" id="Rectangle 231" o:spid="_x0000_s1032" style="position:absolute;margin-left:-.45pt;margin-top:13pt;width:481.85pt;height:59.55pt;z-index:-251658223;visibility:visible;mso-wrap-style:square;mso-width-percent:0;mso-height-percent:0;mso-wrap-distance-left:14.4pt;mso-wrap-distance-top:3.6pt;mso-wrap-distance-right:14.4pt;mso-wrap-distance-bottom:3.6pt;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" o:allowoverlap="f" fillcolor="#dce6f2" strokecolor="#4f81bd" strokeweight="1.5pt">
                <v:textbox inset="2mm,3mm,2mm,3mm">
                  <w:txbxContent>
                    <w:p w14:paraId="44BB5B39" w14:textId="2D581E92" w:rsidR="00957E27" w:rsidRPr="00B93DF4" w:rsidRDefault="00957E27" w:rsidP="001278B7">
                      <w:pPr>
                        <w:spacing w:line="276" w:lineRule="auto"/>
                        <w:ind w:right="45"/>
                        <w:rPr>
                          <w:rFonts w:ascii="Verdana" w:hAnsi="Verdana" w:cs="Arial"/>
                          <w:sz w:val="20"/>
                          <w:szCs w:val="20"/>
                        </w:rPr>
                      </w:pPr>
                      <w:r w:rsidRPr="00B25C74">
                        <w:rPr>
                          <w:rFonts w:ascii="Verdana" w:hAnsi="Verdana" w:cs="Arial"/>
                          <w:sz w:val="20"/>
                          <w:szCs w:val="20"/>
                        </w:rPr>
                        <w:t>F</w:t>
                      </w:r>
                      <w:r>
                        <w:rPr>
                          <w:rFonts w:ascii="Verdana" w:hAnsi="Verdana" w:cs="Arial"/>
                          <w:sz w:val="20"/>
                          <w:szCs w:val="20"/>
                        </w:rPr>
                        <w:t>or further information</w:t>
                      </w:r>
                    </w:p>
                    <w:p w14:paraId="62A7787D" w14:textId="77777777" w:rsidR="00957E27" w:rsidRPr="00B25C74" w:rsidRDefault="00957E27" w:rsidP="001278B7">
                      <w:pPr>
                        <w:pStyle w:val="Default"/>
                        <w:numPr>
                          <w:ilvl w:val="0"/>
                          <w:numId w:val="10"/>
                        </w:numPr>
                        <w:spacing w:line="276" w:lineRule="auto"/>
                        <w:ind w:left="714" w:hanging="357"/>
                        <w:rPr>
                          <w:rFonts w:ascii="Verdana" w:eastAsia="Times New Roman" w:hAnsi="Verdana"/>
                          <w:sz w:val="20"/>
                          <w:szCs w:val="20"/>
                          <w:lang w:eastAsia="en-GB"/>
                        </w:rPr>
                      </w:pPr>
                      <w:r w:rsidRPr="00B25C74">
                        <w:rPr>
                          <w:rFonts w:ascii="Verdana" w:hAnsi="Verdana"/>
                          <w:sz w:val="20"/>
                          <w:szCs w:val="20"/>
                        </w:rPr>
                        <w:t>Local Authorities and the services they provide</w:t>
                      </w:r>
                      <w:r w:rsidRPr="00B25C74">
                        <w:rPr>
                          <w:rFonts w:ascii="Verdana" w:eastAsia="Times New Roman" w:hAnsi="Verdana"/>
                          <w:sz w:val="20"/>
                          <w:szCs w:val="20"/>
                          <w:lang w:eastAsia="en-GB"/>
                        </w:rPr>
                        <w:t xml:space="preserve"> </w:t>
                      </w:r>
                      <w:hyperlink r:id="rId96" w:history="1">
                        <w:r w:rsidRPr="00B25C74">
                          <w:rPr>
                            <w:rStyle w:val="Hyperlink"/>
                            <w:rFonts w:ascii="Verdana" w:eastAsia="Times New Roman" w:hAnsi="Verdana"/>
                            <w:sz w:val="20"/>
                            <w:szCs w:val="20"/>
                            <w:lang w:eastAsia="en-GB"/>
                          </w:rPr>
                          <w:t>here</w:t>
                        </w:r>
                      </w:hyperlink>
                      <w:r w:rsidRPr="00B25C74">
                        <w:rPr>
                          <w:rFonts w:ascii="Verdana" w:eastAsia="Times New Roman" w:hAnsi="Verdana"/>
                          <w:sz w:val="20"/>
                          <w:szCs w:val="20"/>
                          <w:lang w:eastAsia="en-GB"/>
                        </w:rPr>
                        <w:t>.</w:t>
                      </w:r>
                    </w:p>
                    <w:p w14:paraId="4DC64AFF" w14:textId="77777777" w:rsidR="00957E27" w:rsidRPr="00B66A63" w:rsidRDefault="00957E27" w:rsidP="001278B7">
                      <w:pPr>
                        <w:pStyle w:val="ListParagraph"/>
                        <w:numPr>
                          <w:ilvl w:val="0"/>
                          <w:numId w:val="10"/>
                        </w:numPr>
                        <w:spacing w:after="0"/>
                        <w:rPr>
                          <w:rFonts w:ascii="Verdana" w:hAnsi="Verdana"/>
                          <w:i/>
                          <w:iCs/>
                          <w:caps/>
                          <w:color w:val="FFFFFF" w:themeColor="background1"/>
                          <w:sz w:val="20"/>
                          <w:szCs w:val="20"/>
                        </w:rPr>
                      </w:pPr>
                      <w:r w:rsidRPr="00B25C74">
                        <w:rPr>
                          <w:rFonts w:ascii="Verdana" w:eastAsia="Times New Roman" w:hAnsi="Verdana" w:cs="Arial"/>
                          <w:sz w:val="20"/>
                          <w:szCs w:val="20"/>
                          <w:lang w:eastAsia="en-GB"/>
                        </w:rPr>
                        <w:t xml:space="preserve">Individual Local Authorities click </w:t>
                      </w:r>
                      <w:hyperlink r:id="rId97" w:history="1">
                        <w:r w:rsidRPr="00B25C74">
                          <w:rPr>
                            <w:rStyle w:val="Hyperlink"/>
                            <w:rFonts w:ascii="Verdana" w:eastAsia="Times New Roman" w:hAnsi="Verdana" w:cs="Arial"/>
                            <w:sz w:val="20"/>
                            <w:szCs w:val="20"/>
                            <w:lang w:eastAsia="en-GB"/>
                          </w:rPr>
                          <w:t>here</w:t>
                        </w:r>
                      </w:hyperlink>
                    </w:p>
                  </w:txbxContent>
                </v:textbox>
                <w10:wrap type="square" anchorx="margin"/>
              </v:rect>
            </w:pict>
          </mc:Fallback>
        </mc:AlternateContent>
      </w:r>
      <w:r w:rsidR="00E170A3">
        <w:rPr>
          <w:rFonts w:cs="Arial"/>
          <w:sz w:val="2"/>
          <w:szCs w:val="2"/>
        </w:rPr>
        <w:t>5</w:t>
      </w:r>
    </w:p>
    <w:p w14:paraId="63D8D95C" w14:textId="77777777" w:rsidR="00E170A3" w:rsidRDefault="00E170A3" w:rsidP="00476D05">
      <w:pPr>
        <w:pStyle w:val="Heading1"/>
        <w:spacing w:before="0" w:line="240" w:lineRule="auto"/>
        <w:ind w:right="130"/>
      </w:pPr>
      <w:bookmarkStart w:id="59" w:name="_Toc135668404"/>
    </w:p>
    <w:p w14:paraId="4C8B11F8" w14:textId="4F0A93E7" w:rsidR="00D9320B" w:rsidRDefault="00D9320B" w:rsidP="00476D05">
      <w:pPr>
        <w:pStyle w:val="Heading1"/>
        <w:spacing w:before="0" w:line="240" w:lineRule="auto"/>
        <w:ind w:right="130"/>
      </w:pPr>
      <w:r w:rsidRPr="00B7062F">
        <w:t>Primary care clusters</w:t>
      </w:r>
      <w:bookmarkEnd w:id="57"/>
      <w:bookmarkEnd w:id="59"/>
      <w:r w:rsidRPr="00B7062F">
        <w:t xml:space="preserve"> </w:t>
      </w:r>
    </w:p>
    <w:bookmarkEnd w:id="58"/>
    <w:p w14:paraId="28D3EEF4" w14:textId="2B085225" w:rsidR="00B7062F" w:rsidRPr="000C0C13" w:rsidRDefault="00B7062F" w:rsidP="00351136">
      <w:pPr>
        <w:pStyle w:val="Heading"/>
        <w:spacing w:line="276" w:lineRule="auto"/>
        <w:ind w:right="130"/>
        <w:rPr>
          <w:color w:val="002060"/>
          <w:sz w:val="23"/>
          <w:szCs w:val="23"/>
        </w:rPr>
      </w:pPr>
    </w:p>
    <w:p w14:paraId="0E3D3CED" w14:textId="059C51D7" w:rsidR="00D9320B" w:rsidRPr="001278B7" w:rsidRDefault="00D9320B" w:rsidP="00B226C4">
      <w:pPr>
        <w:spacing w:line="276" w:lineRule="auto"/>
        <w:jc w:val="both"/>
        <w:rPr>
          <w:rFonts w:ascii="Verdana" w:hAnsi="Verdana"/>
          <w:sz w:val="23"/>
          <w:szCs w:val="23"/>
        </w:rPr>
      </w:pPr>
      <w:r w:rsidRPr="001278B7">
        <w:rPr>
          <w:rFonts w:ascii="Verdana" w:hAnsi="Verdana"/>
          <w:sz w:val="23"/>
          <w:szCs w:val="23"/>
        </w:rPr>
        <w:t xml:space="preserve">The concept of primary care clusters, where primary care services are co-ordinated on a geographical locality basis in Wales, was first introduced in 2010. </w:t>
      </w:r>
    </w:p>
    <w:p w14:paraId="14E84F19" w14:textId="2E327CE3" w:rsidR="00B7062F" w:rsidRPr="001278B7" w:rsidRDefault="00B7062F" w:rsidP="00B66A63">
      <w:pPr>
        <w:spacing w:line="276" w:lineRule="auto"/>
        <w:jc w:val="both"/>
        <w:rPr>
          <w:rFonts w:ascii="Verdana" w:hAnsi="Verdana"/>
          <w:sz w:val="23"/>
          <w:szCs w:val="23"/>
        </w:rPr>
      </w:pPr>
    </w:p>
    <w:p w14:paraId="5E56FDCD" w14:textId="38412155" w:rsidR="00D9320B" w:rsidRPr="001278B7" w:rsidRDefault="00D9320B" w:rsidP="00B66A63">
      <w:pPr>
        <w:spacing w:line="276" w:lineRule="auto"/>
        <w:rPr>
          <w:rFonts w:ascii="Verdana" w:hAnsi="Verdana" w:cs="Segoe UI"/>
          <w:sz w:val="23"/>
          <w:szCs w:val="23"/>
          <w:shd w:val="clear" w:color="auto" w:fill="FFFFFF"/>
        </w:rPr>
      </w:pPr>
      <w:r w:rsidRPr="001278B7">
        <w:rPr>
          <w:rFonts w:ascii="Verdana" w:hAnsi="Verdana"/>
          <w:sz w:val="23"/>
          <w:szCs w:val="23"/>
        </w:rPr>
        <w:t xml:space="preserve">The </w:t>
      </w:r>
      <w:bookmarkStart w:id="60" w:name="desc"/>
      <w:r w:rsidRPr="001278B7">
        <w:rPr>
          <w:rFonts w:ascii="Verdana" w:hAnsi="Verdana"/>
          <w:sz w:val="23"/>
          <w:szCs w:val="23"/>
        </w:rPr>
        <w:t>current description</w:t>
      </w:r>
      <w:r w:rsidR="00661F32" w:rsidRPr="001278B7">
        <w:rPr>
          <w:rFonts w:ascii="Verdana" w:hAnsi="Verdana"/>
          <w:sz w:val="23"/>
          <w:szCs w:val="23"/>
        </w:rPr>
        <w:t>*</w:t>
      </w:r>
      <w:r w:rsidRPr="001278B7">
        <w:rPr>
          <w:rFonts w:ascii="Verdana" w:hAnsi="Verdana"/>
          <w:sz w:val="23"/>
          <w:szCs w:val="23"/>
        </w:rPr>
        <w:t xml:space="preserve"> of a cluster </w:t>
      </w:r>
      <w:bookmarkEnd w:id="60"/>
      <w:r w:rsidRPr="001278B7">
        <w:rPr>
          <w:rFonts w:ascii="Verdana" w:hAnsi="Verdana" w:cs="Segoe UI"/>
          <w:sz w:val="23"/>
          <w:szCs w:val="23"/>
          <w:shd w:val="clear" w:color="auto" w:fill="FFFFFF"/>
        </w:rPr>
        <w:t xml:space="preserve">is as follows: </w:t>
      </w:r>
    </w:p>
    <w:p w14:paraId="7D1BD80C" w14:textId="02C5A8D7" w:rsidR="00B7062F" w:rsidRPr="001278B7" w:rsidRDefault="00B7062F" w:rsidP="00C436EA">
      <w:pPr>
        <w:rPr>
          <w:rFonts w:ascii="Verdana" w:hAnsi="Verdana" w:cs="Segoe UI"/>
          <w:color w:val="343A40"/>
          <w:sz w:val="23"/>
          <w:szCs w:val="23"/>
          <w:shd w:val="clear" w:color="auto" w:fill="FFFFFF"/>
        </w:rPr>
      </w:pPr>
    </w:p>
    <w:p w14:paraId="1313299E" w14:textId="4A720C3F" w:rsidR="00B7062F" w:rsidRPr="001278B7" w:rsidRDefault="00D9320B" w:rsidP="0068048E">
      <w:pPr>
        <w:jc w:val="both"/>
        <w:rPr>
          <w:rFonts w:ascii="Verdana" w:hAnsi="Verdana" w:cs="Segoe UI"/>
          <w:i/>
          <w:color w:val="002060"/>
          <w:sz w:val="23"/>
          <w:szCs w:val="23"/>
          <w:shd w:val="clear" w:color="auto" w:fill="FFFFFF"/>
        </w:rPr>
      </w:pPr>
      <w:r w:rsidRPr="001278B7">
        <w:rPr>
          <w:rFonts w:ascii="Verdana" w:hAnsi="Verdana" w:cs="Segoe UI"/>
          <w:i/>
          <w:color w:val="002060"/>
          <w:sz w:val="23"/>
          <w:szCs w:val="23"/>
          <w:shd w:val="clear" w:color="auto" w:fill="FFFFFF"/>
        </w:rPr>
        <w:t>A cluster brings together all local services involved in health and care across a geographical areas, typically serving a population between 25,000 and 100,000.</w:t>
      </w:r>
      <w:r w:rsidR="00B7062F" w:rsidRPr="001278B7">
        <w:rPr>
          <w:rFonts w:ascii="Verdana" w:hAnsi="Verdana" w:cs="Segoe UI"/>
          <w:i/>
          <w:color w:val="002060"/>
          <w:sz w:val="23"/>
          <w:szCs w:val="23"/>
          <w:shd w:val="clear" w:color="auto" w:fill="FFFFFF"/>
        </w:rPr>
        <w:t xml:space="preserve"> </w:t>
      </w:r>
    </w:p>
    <w:p w14:paraId="044908B7" w14:textId="6A3DF48C" w:rsidR="00D9320B" w:rsidRPr="001278B7" w:rsidRDefault="00D9320B" w:rsidP="0068048E">
      <w:pPr>
        <w:jc w:val="both"/>
        <w:rPr>
          <w:rFonts w:ascii="Verdana" w:hAnsi="Verdana" w:cs="Segoe UI"/>
          <w:i/>
          <w:color w:val="002060"/>
          <w:sz w:val="23"/>
          <w:szCs w:val="23"/>
          <w:shd w:val="clear" w:color="auto" w:fill="FFFFFF"/>
        </w:rPr>
      </w:pPr>
      <w:r w:rsidRPr="001278B7">
        <w:rPr>
          <w:rFonts w:ascii="Verdana" w:hAnsi="Verdana" w:cs="Segoe UI"/>
          <w:i/>
          <w:color w:val="002060"/>
          <w:sz w:val="23"/>
          <w:szCs w:val="23"/>
          <w:shd w:val="clear" w:color="auto" w:fill="FFFFFF"/>
        </w:rPr>
        <w:t xml:space="preserve">Working as a cluster ensures care is better co-ordinated to promote the wellbeing </w:t>
      </w:r>
      <w:r w:rsidR="00661F32" w:rsidRPr="001278B7">
        <w:rPr>
          <w:rFonts w:ascii="Verdana" w:hAnsi="Verdana" w:cs="Segoe UI"/>
          <w:i/>
          <w:color w:val="002060"/>
          <w:sz w:val="23"/>
          <w:szCs w:val="23"/>
          <w:shd w:val="clear" w:color="auto" w:fill="FFFFFF"/>
        </w:rPr>
        <w:t>of individuals and communities.</w:t>
      </w:r>
      <w:r w:rsidRPr="001278B7">
        <w:rPr>
          <w:rFonts w:ascii="Verdana" w:hAnsi="Verdana" w:cs="Segoe UI"/>
          <w:i/>
          <w:color w:val="002060"/>
          <w:sz w:val="23"/>
          <w:szCs w:val="23"/>
          <w:shd w:val="clear" w:color="auto" w:fill="FFFFFF"/>
        </w:rPr>
        <w:t xml:space="preserve"> </w:t>
      </w:r>
    </w:p>
    <w:p w14:paraId="6F58A3F2" w14:textId="144E8C8E" w:rsidR="00B7062F" w:rsidRPr="001278B7" w:rsidRDefault="00B7062F" w:rsidP="00C436EA">
      <w:pPr>
        <w:jc w:val="both"/>
        <w:rPr>
          <w:rFonts w:ascii="Verdana" w:hAnsi="Verdana" w:cs="Segoe UI"/>
          <w:sz w:val="23"/>
          <w:szCs w:val="23"/>
          <w:shd w:val="clear" w:color="auto" w:fill="FFFFFF"/>
        </w:rPr>
      </w:pPr>
    </w:p>
    <w:p w14:paraId="2D4D974C" w14:textId="7E39ABA0" w:rsidR="00D9320B" w:rsidRPr="001278B7" w:rsidRDefault="00D9320B" w:rsidP="00C436EA">
      <w:pPr>
        <w:jc w:val="right"/>
        <w:rPr>
          <w:rFonts w:ascii="Verdana" w:hAnsi="Verdana"/>
          <w:i/>
          <w:iCs/>
          <w:sz w:val="23"/>
          <w:szCs w:val="23"/>
        </w:rPr>
      </w:pPr>
      <w:r w:rsidRPr="001278B7">
        <w:rPr>
          <w:rFonts w:ascii="Verdana" w:hAnsi="Verdana"/>
          <w:sz w:val="23"/>
          <w:szCs w:val="23"/>
        </w:rPr>
        <w:t xml:space="preserve">Source: </w:t>
      </w:r>
      <w:r w:rsidRPr="001278B7">
        <w:rPr>
          <w:rFonts w:ascii="Verdana" w:hAnsi="Verdana"/>
          <w:iCs/>
          <w:sz w:val="23"/>
          <w:szCs w:val="23"/>
        </w:rPr>
        <w:t>The Strategic Programme for Primary Care, 2018</w:t>
      </w:r>
    </w:p>
    <w:p w14:paraId="321B26EF" w14:textId="77777777" w:rsidR="00661F32" w:rsidRPr="001278B7" w:rsidRDefault="00661F32" w:rsidP="00C436EA">
      <w:pPr>
        <w:jc w:val="right"/>
        <w:rPr>
          <w:rFonts w:ascii="Verdana" w:hAnsi="Verdana"/>
          <w:i/>
          <w:iCs/>
          <w:sz w:val="23"/>
          <w:szCs w:val="23"/>
        </w:rPr>
      </w:pPr>
    </w:p>
    <w:p w14:paraId="615EE705" w14:textId="26F32CC0" w:rsidR="00661F32" w:rsidRPr="0068048E" w:rsidRDefault="00661F32" w:rsidP="00B66A63">
      <w:pPr>
        <w:spacing w:line="276" w:lineRule="auto"/>
        <w:jc w:val="both"/>
        <w:rPr>
          <w:rFonts w:ascii="Verdana" w:hAnsi="Verdana" w:cs="Segoe UI"/>
          <w:sz w:val="22"/>
          <w:szCs w:val="22"/>
          <w:shd w:val="clear" w:color="auto" w:fill="FFFFFF"/>
        </w:rPr>
      </w:pPr>
      <w:r w:rsidRPr="0068048E">
        <w:rPr>
          <w:rFonts w:ascii="Verdana" w:hAnsi="Verdana" w:cs="Segoe UI"/>
          <w:sz w:val="22"/>
          <w:szCs w:val="22"/>
        </w:rPr>
        <w:t>*R</w:t>
      </w:r>
      <w:r w:rsidRPr="0068048E">
        <w:rPr>
          <w:rFonts w:ascii="Verdana" w:hAnsi="Verdana"/>
          <w:sz w:val="22"/>
          <w:szCs w:val="22"/>
        </w:rPr>
        <w:t>efreshed by t</w:t>
      </w:r>
      <w:r w:rsidRPr="0068048E">
        <w:rPr>
          <w:rFonts w:ascii="Verdana" w:hAnsi="Verdana" w:cs="Segoe UI"/>
          <w:sz w:val="22"/>
          <w:szCs w:val="22"/>
          <w:shd w:val="clear" w:color="auto" w:fill="FFFFFF"/>
        </w:rPr>
        <w:t>he Directors o</w:t>
      </w:r>
      <w:r w:rsidR="0068048E">
        <w:rPr>
          <w:rFonts w:ascii="Verdana" w:hAnsi="Verdana" w:cs="Segoe UI"/>
          <w:sz w:val="22"/>
          <w:szCs w:val="22"/>
          <w:shd w:val="clear" w:color="auto" w:fill="FFFFFF"/>
        </w:rPr>
        <w:t xml:space="preserve">f Primary and Community Care </w:t>
      </w:r>
      <w:r w:rsidRPr="0068048E">
        <w:rPr>
          <w:rFonts w:ascii="Verdana" w:hAnsi="Verdana" w:cs="Segoe UI"/>
          <w:sz w:val="22"/>
          <w:szCs w:val="22"/>
          <w:shd w:val="clear" w:color="auto" w:fill="FFFFFF"/>
        </w:rPr>
        <w:t xml:space="preserve">September 2018. </w:t>
      </w:r>
    </w:p>
    <w:p w14:paraId="2B61C914" w14:textId="52AADE1C" w:rsidR="00B7062F" w:rsidRPr="001278B7" w:rsidRDefault="00B7062F" w:rsidP="00B66A63">
      <w:pPr>
        <w:pStyle w:val="Heading"/>
        <w:spacing w:line="276" w:lineRule="auto"/>
        <w:ind w:right="131"/>
        <w:rPr>
          <w:color w:val="002060"/>
          <w:sz w:val="23"/>
          <w:szCs w:val="23"/>
        </w:rPr>
      </w:pPr>
    </w:p>
    <w:p w14:paraId="0AF15415" w14:textId="77777777" w:rsidR="00E170A3" w:rsidRPr="001278B7" w:rsidRDefault="00D9320B" w:rsidP="00B226C4">
      <w:pPr>
        <w:spacing w:line="276" w:lineRule="auto"/>
        <w:jc w:val="both"/>
        <w:rPr>
          <w:rFonts w:ascii="Verdana" w:hAnsi="Verdana"/>
          <w:sz w:val="23"/>
          <w:szCs w:val="23"/>
        </w:rPr>
      </w:pPr>
      <w:r w:rsidRPr="001278B7">
        <w:rPr>
          <w:rFonts w:ascii="Verdana" w:hAnsi="Verdana"/>
          <w:sz w:val="23"/>
          <w:szCs w:val="23"/>
        </w:rPr>
        <w:t xml:space="preserve">Across Wales, there are 60 primary care clusters. The geographical area and size of the population that a cluster covers is determined by individual local health boards.  The number of clusters in each health board area varies e.g.  Betsi Cadwaladr University Health Board hosts fourteen clusters with Powys Teaching Health Board only hosting three. </w:t>
      </w:r>
    </w:p>
    <w:p w14:paraId="49E8CE26" w14:textId="5155EF39" w:rsidR="00E170A3" w:rsidRPr="001278B7" w:rsidRDefault="0068048E" w:rsidP="00B226C4">
      <w:pPr>
        <w:spacing w:line="276" w:lineRule="auto"/>
        <w:jc w:val="both"/>
        <w:rPr>
          <w:rFonts w:ascii="Verdana" w:hAnsi="Verdana"/>
          <w:sz w:val="23"/>
          <w:szCs w:val="23"/>
        </w:rPr>
      </w:pPr>
      <w:r w:rsidRPr="001278B7">
        <w:rPr>
          <w:rFonts w:ascii="Verdana" w:hAnsi="Verdana"/>
          <w:noProof/>
          <w:sz w:val="23"/>
          <w:szCs w:val="23"/>
          <w:lang w:eastAsia="en-GB"/>
        </w:rPr>
        <w:drawing>
          <wp:anchor distT="0" distB="0" distL="114300" distR="114300" simplePos="0" relativeHeight="251658247" behindDoc="1" locked="0" layoutInCell="1" allowOverlap="1" wp14:anchorId="10DEA5A6" wp14:editId="70C519CF">
            <wp:simplePos x="0" y="0"/>
            <wp:positionH relativeFrom="column">
              <wp:posOffset>4841471</wp:posOffset>
            </wp:positionH>
            <wp:positionV relativeFrom="paragraph">
              <wp:posOffset>1847</wp:posOffset>
            </wp:positionV>
            <wp:extent cx="1395730" cy="1627505"/>
            <wp:effectExtent l="133350" t="114300" r="90170" b="163195"/>
            <wp:wrapTight wrapText="bothSides">
              <wp:wrapPolygon edited="0">
                <wp:start x="-1769" y="-1517"/>
                <wp:lineTo x="-2064" y="21490"/>
                <wp:lineTo x="-1179" y="23513"/>
                <wp:lineTo x="21816" y="23513"/>
                <wp:lineTo x="22701" y="19468"/>
                <wp:lineTo x="22406" y="-1517"/>
                <wp:lineTo x="-1769" y="-1517"/>
              </wp:wrapPolygon>
            </wp:wrapTight>
            <wp:docPr id="240" name="Picture 240"/>
            <wp:cNvGraphicFramePr/>
            <a:graphic xmlns:a="http://schemas.openxmlformats.org/drawingml/2006/main">
              <a:graphicData uri="http://schemas.openxmlformats.org/drawingml/2006/picture">
                <pic:pic xmlns:pic="http://schemas.openxmlformats.org/drawingml/2006/picture">
                  <pic:nvPicPr>
                    <pic:cNvPr id="19" name="Picture 19"/>
                    <pic:cNvPicPr>
                      <a:picLocks noChangeAspect="1"/>
                    </pic:cNvPicPr>
                  </pic:nvPicPr>
                  <pic:blipFill rotWithShape="1">
                    <a:blip r:embed="rId98" cstate="print">
                      <a:extLst>
                        <a:ext uri="{28A0092B-C50C-407E-A947-70E740481C1C}">
                          <a14:useLocalDpi xmlns:a14="http://schemas.microsoft.com/office/drawing/2010/main" val="0"/>
                        </a:ext>
                      </a:extLst>
                    </a:blip>
                    <a:srcRect l="19776" t="23761" r="62109" b="10517"/>
                    <a:stretch/>
                  </pic:blipFill>
                  <pic:spPr bwMode="auto">
                    <a:xfrm>
                      <a:off x="0" y="0"/>
                      <a:ext cx="1395730" cy="162750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0F974BA2" w14:textId="3C70E034" w:rsidR="00E170A3" w:rsidRPr="001278B7" w:rsidRDefault="00D9320B" w:rsidP="00B226C4">
      <w:pPr>
        <w:spacing w:line="276" w:lineRule="auto"/>
        <w:jc w:val="both"/>
        <w:rPr>
          <w:rFonts w:ascii="Verdana" w:hAnsi="Verdana"/>
          <w:sz w:val="23"/>
          <w:szCs w:val="23"/>
        </w:rPr>
      </w:pPr>
      <w:r w:rsidRPr="001278B7">
        <w:rPr>
          <w:rFonts w:ascii="Verdana" w:hAnsi="Verdana"/>
          <w:sz w:val="23"/>
          <w:szCs w:val="23"/>
        </w:rPr>
        <w:t xml:space="preserve">Some health boards have subdivided the clusters further into small or larger localities and given them a variety of titles e.g. Neighbourhood Care Networks in Aneurin Bevan University Health Board. </w:t>
      </w:r>
    </w:p>
    <w:p w14:paraId="602B378B" w14:textId="77777777" w:rsidR="00E170A3" w:rsidRPr="001278B7" w:rsidRDefault="00E170A3" w:rsidP="00E170A3">
      <w:pPr>
        <w:spacing w:line="276" w:lineRule="auto"/>
        <w:jc w:val="both"/>
        <w:rPr>
          <w:rFonts w:ascii="Verdana" w:hAnsi="Verdana"/>
          <w:sz w:val="23"/>
          <w:szCs w:val="23"/>
        </w:rPr>
      </w:pPr>
    </w:p>
    <w:p w14:paraId="042A6BA9" w14:textId="30B987EB" w:rsidR="00D9320B" w:rsidRPr="00F14658" w:rsidRDefault="00D9320B" w:rsidP="0068048E">
      <w:pPr>
        <w:spacing w:line="276" w:lineRule="auto"/>
        <w:jc w:val="both"/>
        <w:rPr>
          <w:rFonts w:ascii="Verdana" w:hAnsi="Verdana"/>
          <w:sz w:val="23"/>
          <w:szCs w:val="23"/>
        </w:rPr>
      </w:pPr>
      <w:r w:rsidRPr="001278B7">
        <w:rPr>
          <w:rFonts w:ascii="Verdana" w:hAnsi="Verdana"/>
          <w:sz w:val="23"/>
          <w:szCs w:val="23"/>
        </w:rPr>
        <w:t xml:space="preserve">To view the map of all clusters in Wales click </w:t>
      </w:r>
      <w:hyperlink r:id="rId99" w:history="1">
        <w:r w:rsidRPr="001278B7">
          <w:rPr>
            <w:rStyle w:val="Hyperlink"/>
            <w:rFonts w:ascii="Verdana" w:hAnsi="Verdana"/>
            <w:sz w:val="23"/>
            <w:szCs w:val="23"/>
          </w:rPr>
          <w:t>here</w:t>
        </w:r>
        <w:r w:rsidRPr="001278B7">
          <w:rPr>
            <w:rStyle w:val="Hyperlink"/>
            <w:rFonts w:ascii="Verdana" w:hAnsi="Verdana"/>
            <w:color w:val="auto"/>
            <w:sz w:val="23"/>
            <w:szCs w:val="23"/>
            <w:u w:val="none"/>
          </w:rPr>
          <w:t>.</w:t>
        </w:r>
      </w:hyperlink>
      <w:r w:rsidR="0068048E">
        <w:rPr>
          <w:rStyle w:val="Hyperlink"/>
          <w:rFonts w:ascii="Verdana" w:hAnsi="Verdana"/>
          <w:color w:val="auto"/>
          <w:sz w:val="23"/>
          <w:szCs w:val="23"/>
          <w:u w:val="none"/>
        </w:rPr>
        <w:t xml:space="preserve">  </w:t>
      </w:r>
      <w:r w:rsidRPr="00F14658">
        <w:rPr>
          <w:rFonts w:ascii="Verdana" w:hAnsi="Verdana"/>
          <w:sz w:val="23"/>
          <w:szCs w:val="23"/>
        </w:rPr>
        <w:t xml:space="preserve">Specific detail about individual clusters by health board </w:t>
      </w:r>
      <w:r w:rsidR="00661F32" w:rsidRPr="00F14658">
        <w:rPr>
          <w:rFonts w:ascii="Verdana" w:hAnsi="Verdana"/>
          <w:sz w:val="23"/>
          <w:szCs w:val="23"/>
        </w:rPr>
        <w:t>is available</w:t>
      </w:r>
      <w:r w:rsidRPr="00F14658">
        <w:rPr>
          <w:rFonts w:ascii="Verdana" w:hAnsi="Verdana"/>
          <w:sz w:val="23"/>
          <w:szCs w:val="23"/>
        </w:rPr>
        <w:t xml:space="preserve"> </w:t>
      </w:r>
      <w:r w:rsidRPr="00F14658">
        <w:rPr>
          <w:rFonts w:ascii="Verdana" w:eastAsia="Times New Roman" w:hAnsi="Verdana" w:cs="Times New Roman"/>
          <w:bCs/>
          <w:sz w:val="23"/>
          <w:szCs w:val="23"/>
          <w:lang w:eastAsia="en-GB"/>
        </w:rPr>
        <w:t xml:space="preserve">via </w:t>
      </w:r>
      <w:hyperlink r:id="rId100" w:history="1">
        <w:r w:rsidRPr="00F14658">
          <w:rPr>
            <w:rStyle w:val="Hyperlink"/>
            <w:rFonts w:ascii="Verdana" w:hAnsi="Verdana"/>
            <w:sz w:val="23"/>
            <w:szCs w:val="23"/>
          </w:rPr>
          <w:t>Find a cluster - Primary Care One</w:t>
        </w:r>
        <w:r w:rsidR="00661F32" w:rsidRPr="00F14658">
          <w:rPr>
            <w:rStyle w:val="Hyperlink"/>
            <w:rFonts w:ascii="Verdana" w:hAnsi="Verdana"/>
            <w:color w:val="auto"/>
            <w:sz w:val="23"/>
            <w:szCs w:val="23"/>
            <w:u w:val="none"/>
          </w:rPr>
          <w:t>.</w:t>
        </w:r>
        <w:r w:rsidRPr="00F14658">
          <w:rPr>
            <w:rStyle w:val="Hyperlink"/>
            <w:rFonts w:ascii="Verdana" w:hAnsi="Verdana"/>
            <w:color w:val="auto"/>
            <w:sz w:val="23"/>
            <w:szCs w:val="23"/>
            <w:u w:val="none"/>
          </w:rPr>
          <w:t xml:space="preserve"> </w:t>
        </w:r>
      </w:hyperlink>
    </w:p>
    <w:p w14:paraId="009EA9B9" w14:textId="122DB170" w:rsidR="005B0389" w:rsidRDefault="005B0389" w:rsidP="00C436EA">
      <w:pPr>
        <w:pStyle w:val="Heading1"/>
        <w:spacing w:before="0" w:line="240" w:lineRule="auto"/>
        <w:ind w:right="130"/>
      </w:pPr>
      <w:bookmarkStart w:id="61" w:name="_Toc115944290"/>
      <w:bookmarkStart w:id="62" w:name="_Toc135668406"/>
      <w:bookmarkStart w:id="63" w:name="Backcluster"/>
    </w:p>
    <w:p w14:paraId="09FFA8CD" w14:textId="293C1281" w:rsidR="00D9320B" w:rsidRDefault="00D9320B" w:rsidP="00C436EA">
      <w:pPr>
        <w:pStyle w:val="Heading1"/>
        <w:spacing w:before="0" w:line="240" w:lineRule="auto"/>
        <w:ind w:right="130"/>
      </w:pPr>
      <w:r w:rsidRPr="00E253B8">
        <w:t>Background to clusters</w:t>
      </w:r>
      <w:bookmarkEnd w:id="61"/>
      <w:bookmarkEnd w:id="62"/>
    </w:p>
    <w:bookmarkEnd w:id="63"/>
    <w:p w14:paraId="3790C7BA" w14:textId="77777777" w:rsidR="00E253B8" w:rsidRPr="000C0C13" w:rsidRDefault="00E253B8" w:rsidP="00351136">
      <w:pPr>
        <w:pStyle w:val="Heading"/>
        <w:spacing w:line="276" w:lineRule="auto"/>
        <w:ind w:right="130" w:hanging="142"/>
        <w:rPr>
          <w:color w:val="002060"/>
          <w:sz w:val="23"/>
          <w:szCs w:val="23"/>
        </w:rPr>
      </w:pPr>
    </w:p>
    <w:p w14:paraId="5D6819C4" w14:textId="57E83EBD" w:rsidR="00D9320B" w:rsidRPr="00F378B2" w:rsidRDefault="00D9320B" w:rsidP="00B226C4">
      <w:pPr>
        <w:spacing w:line="276" w:lineRule="auto"/>
        <w:ind w:left="1440" w:hanging="1440"/>
        <w:jc w:val="both"/>
        <w:rPr>
          <w:rFonts w:ascii="Verdana" w:hAnsi="Verdana"/>
          <w:sz w:val="23"/>
          <w:szCs w:val="23"/>
        </w:rPr>
      </w:pPr>
      <w:r w:rsidRPr="00F378B2">
        <w:rPr>
          <w:rFonts w:ascii="Verdana" w:hAnsi="Verdana"/>
          <w:b/>
          <w:color w:val="44546A" w:themeColor="text2"/>
          <w:sz w:val="23"/>
          <w:szCs w:val="23"/>
        </w:rPr>
        <w:t>2010</w:t>
      </w:r>
      <w:r w:rsidRPr="00F378B2">
        <w:rPr>
          <w:rFonts w:ascii="Verdana" w:hAnsi="Verdana"/>
          <w:sz w:val="23"/>
          <w:szCs w:val="23"/>
        </w:rPr>
        <w:tab/>
        <w:t xml:space="preserve">Clusters were first established in 2010 </w:t>
      </w:r>
      <w:r w:rsidR="00E253B8" w:rsidRPr="00F378B2">
        <w:rPr>
          <w:rFonts w:ascii="Verdana" w:hAnsi="Verdana"/>
          <w:sz w:val="23"/>
          <w:szCs w:val="23"/>
        </w:rPr>
        <w:t>in response to the Primary &amp; Community Services Strategic Delivery Programm</w:t>
      </w:r>
      <w:r w:rsidR="00E253B8" w:rsidRPr="00A108D6">
        <w:rPr>
          <w:rFonts w:ascii="Verdana" w:hAnsi="Verdana"/>
          <w:sz w:val="23"/>
          <w:szCs w:val="23"/>
        </w:rPr>
        <w:t>e</w:t>
      </w:r>
      <w:r w:rsidR="00E253B8" w:rsidRPr="00A108D6">
        <w:rPr>
          <w:rFonts w:ascii="Verdana" w:hAnsi="Verdana"/>
          <w:i/>
          <w:iCs/>
          <w:sz w:val="23"/>
          <w:szCs w:val="23"/>
        </w:rPr>
        <w:t xml:space="preserve">, </w:t>
      </w:r>
      <w:hyperlink r:id="rId101" w:history="1">
        <w:r w:rsidR="00E253B8" w:rsidRPr="00A108D6">
          <w:rPr>
            <w:rStyle w:val="Hyperlink"/>
            <w:rFonts w:ascii="Verdana" w:hAnsi="Verdana"/>
            <w:i/>
            <w:iCs/>
            <w:sz w:val="23"/>
            <w:szCs w:val="23"/>
          </w:rPr>
          <w:t>Setting the Direction</w:t>
        </w:r>
      </w:hyperlink>
      <w:r w:rsidR="00E253B8" w:rsidRPr="00A108D6">
        <w:rPr>
          <w:rFonts w:ascii="Verdana" w:hAnsi="Verdana"/>
          <w:sz w:val="23"/>
          <w:szCs w:val="23"/>
        </w:rPr>
        <w:t>.</w:t>
      </w:r>
      <w:r w:rsidR="00E253B8" w:rsidRPr="00F378B2">
        <w:rPr>
          <w:rFonts w:ascii="Verdana" w:hAnsi="Verdana"/>
          <w:sz w:val="23"/>
          <w:szCs w:val="23"/>
        </w:rPr>
        <w:t xml:space="preserve"> </w:t>
      </w:r>
      <w:r w:rsidR="00F378B2" w:rsidRPr="00F378B2">
        <w:rPr>
          <w:rFonts w:ascii="Verdana" w:hAnsi="Verdana"/>
          <w:sz w:val="23"/>
          <w:szCs w:val="23"/>
        </w:rPr>
        <w:t>The intention</w:t>
      </w:r>
      <w:r w:rsidRPr="00F378B2">
        <w:rPr>
          <w:rFonts w:ascii="Verdana" w:hAnsi="Verdana"/>
          <w:sz w:val="23"/>
          <w:szCs w:val="23"/>
        </w:rPr>
        <w:t xml:space="preserve"> </w:t>
      </w:r>
      <w:r w:rsidR="00E253B8" w:rsidRPr="00F378B2">
        <w:rPr>
          <w:rFonts w:ascii="Verdana" w:hAnsi="Verdana"/>
          <w:sz w:val="23"/>
          <w:szCs w:val="23"/>
        </w:rPr>
        <w:t xml:space="preserve">was for clusters </w:t>
      </w:r>
      <w:r w:rsidRPr="00F378B2">
        <w:rPr>
          <w:rFonts w:ascii="Verdana" w:hAnsi="Verdana"/>
          <w:sz w:val="23"/>
          <w:szCs w:val="23"/>
        </w:rPr>
        <w:t xml:space="preserve">to be used as local planning mechanisms by grouping several adjacent GP practices together to plan services for the specific population registered with them. </w:t>
      </w:r>
    </w:p>
    <w:p w14:paraId="555CE820" w14:textId="77777777" w:rsidR="00E253B8" w:rsidRPr="00F378B2" w:rsidRDefault="00E253B8" w:rsidP="00C436EA">
      <w:pPr>
        <w:spacing w:line="276" w:lineRule="auto"/>
        <w:ind w:left="1440" w:hanging="1440"/>
        <w:jc w:val="both"/>
        <w:rPr>
          <w:rFonts w:ascii="Verdana" w:hAnsi="Verdana"/>
          <w:sz w:val="23"/>
          <w:szCs w:val="23"/>
        </w:rPr>
      </w:pPr>
    </w:p>
    <w:p w14:paraId="47DCC720" w14:textId="67193870" w:rsidR="00E253B8" w:rsidRPr="00F378B2" w:rsidRDefault="00D9320B" w:rsidP="00C436EA">
      <w:pPr>
        <w:spacing w:line="276" w:lineRule="auto"/>
        <w:ind w:left="1440" w:hanging="1440"/>
        <w:jc w:val="both"/>
        <w:rPr>
          <w:rFonts w:ascii="Verdana" w:hAnsi="Verdana"/>
          <w:sz w:val="23"/>
          <w:szCs w:val="23"/>
        </w:rPr>
      </w:pPr>
      <w:r w:rsidRPr="00F378B2">
        <w:rPr>
          <w:rFonts w:ascii="Verdana" w:hAnsi="Verdana"/>
          <w:b/>
          <w:color w:val="44546A" w:themeColor="text2"/>
          <w:sz w:val="23"/>
          <w:szCs w:val="23"/>
        </w:rPr>
        <w:t>2014</w:t>
      </w:r>
      <w:r w:rsidRPr="00F378B2">
        <w:rPr>
          <w:rFonts w:ascii="Verdana" w:hAnsi="Verdana"/>
          <w:sz w:val="23"/>
          <w:szCs w:val="23"/>
        </w:rPr>
        <w:tab/>
      </w:r>
      <w:r w:rsidRPr="00F378B2">
        <w:rPr>
          <w:rFonts w:ascii="Verdana" w:hAnsi="Verdana"/>
          <w:color w:val="000000" w:themeColor="text1"/>
          <w:sz w:val="23"/>
          <w:szCs w:val="23"/>
        </w:rPr>
        <w:t xml:space="preserve">Formal arrangements were put in place via the General Medical Services contract to enable GP practices to work collaboratively as clusters to develop services in their locality in </w:t>
      </w:r>
      <w:r w:rsidR="00E253B8" w:rsidRPr="00F378B2">
        <w:rPr>
          <w:rFonts w:ascii="Verdana" w:hAnsi="Verdana"/>
          <w:color w:val="000000" w:themeColor="text1"/>
          <w:sz w:val="23"/>
          <w:szCs w:val="23"/>
        </w:rPr>
        <w:t xml:space="preserve">April </w:t>
      </w:r>
      <w:r w:rsidRPr="00F378B2">
        <w:rPr>
          <w:rFonts w:ascii="Verdana" w:hAnsi="Verdana"/>
          <w:color w:val="000000" w:themeColor="text1"/>
          <w:sz w:val="23"/>
          <w:szCs w:val="23"/>
        </w:rPr>
        <w:t xml:space="preserve">2014. </w:t>
      </w:r>
    </w:p>
    <w:p w14:paraId="7DB15BE7" w14:textId="571B2810" w:rsidR="00D9320B" w:rsidRPr="00F378B2" w:rsidRDefault="00D9320B" w:rsidP="00C436EA">
      <w:pPr>
        <w:spacing w:line="276" w:lineRule="auto"/>
        <w:ind w:left="1440" w:hanging="1440"/>
        <w:jc w:val="both"/>
        <w:rPr>
          <w:rFonts w:ascii="Verdana" w:hAnsi="Verdana"/>
          <w:sz w:val="23"/>
          <w:szCs w:val="23"/>
        </w:rPr>
      </w:pPr>
      <w:r w:rsidRPr="00F378B2">
        <w:rPr>
          <w:rFonts w:ascii="Verdana" w:hAnsi="Verdana"/>
          <w:sz w:val="23"/>
          <w:szCs w:val="23"/>
        </w:rPr>
        <w:t xml:space="preserve"> </w:t>
      </w:r>
    </w:p>
    <w:p w14:paraId="181F95BF" w14:textId="70EF87CE" w:rsidR="00D9320B" w:rsidRPr="00F378B2" w:rsidRDefault="00E253B8" w:rsidP="00C436EA">
      <w:pPr>
        <w:spacing w:line="276" w:lineRule="auto"/>
        <w:ind w:left="1440"/>
        <w:jc w:val="both"/>
        <w:rPr>
          <w:rFonts w:ascii="Verdana" w:hAnsi="Verdana" w:cs="Segoe UI"/>
          <w:sz w:val="23"/>
          <w:szCs w:val="23"/>
          <w:shd w:val="clear" w:color="auto" w:fill="FFFFFF"/>
        </w:rPr>
      </w:pPr>
      <w:r w:rsidRPr="00F378B2">
        <w:rPr>
          <w:rFonts w:ascii="Verdana" w:hAnsi="Verdana"/>
          <w:sz w:val="23"/>
          <w:szCs w:val="23"/>
        </w:rPr>
        <w:t xml:space="preserve">Local Health Boards developed formal arrangements for GP practices to work collaboratively as clusters. These </w:t>
      </w:r>
      <w:r w:rsidR="00D9320B" w:rsidRPr="00F378B2">
        <w:rPr>
          <w:rFonts w:ascii="Verdana" w:hAnsi="Verdana"/>
          <w:sz w:val="23"/>
          <w:szCs w:val="23"/>
        </w:rPr>
        <w:t xml:space="preserve">became known as GP clusters despite the intention being for a </w:t>
      </w:r>
      <w:r w:rsidR="00D9320B" w:rsidRPr="00F378B2">
        <w:rPr>
          <w:rFonts w:ascii="Verdana" w:hAnsi="Verdana" w:cs="Segoe UI"/>
          <w:sz w:val="23"/>
          <w:szCs w:val="23"/>
          <w:shd w:val="clear" w:color="auto" w:fill="FFFFFF"/>
        </w:rPr>
        <w:t>cluster to work with all local services involved in health and care.</w:t>
      </w:r>
    </w:p>
    <w:p w14:paraId="6CC14AEC" w14:textId="77777777" w:rsidR="00E253B8" w:rsidRPr="00F378B2" w:rsidRDefault="00E253B8" w:rsidP="00C436EA">
      <w:pPr>
        <w:spacing w:line="276" w:lineRule="auto"/>
        <w:ind w:left="1440" w:hanging="1440"/>
        <w:jc w:val="both"/>
        <w:rPr>
          <w:rFonts w:ascii="Verdana" w:hAnsi="Verdana" w:cs="Segoe UI"/>
          <w:i/>
          <w:sz w:val="23"/>
          <w:szCs w:val="23"/>
          <w:shd w:val="clear" w:color="auto" w:fill="FFFFFF"/>
        </w:rPr>
      </w:pPr>
    </w:p>
    <w:p w14:paraId="0EC0785D" w14:textId="3AAEB175" w:rsidR="00D9320B" w:rsidRPr="00F378B2" w:rsidRDefault="00D9320B" w:rsidP="00C436EA">
      <w:pPr>
        <w:spacing w:line="276" w:lineRule="auto"/>
        <w:ind w:left="1440"/>
        <w:jc w:val="both"/>
        <w:rPr>
          <w:rFonts w:ascii="Verdana" w:hAnsi="Verdana"/>
          <w:sz w:val="23"/>
          <w:szCs w:val="23"/>
        </w:rPr>
      </w:pPr>
      <w:r w:rsidRPr="00F378B2">
        <w:rPr>
          <w:rFonts w:ascii="Verdana" w:hAnsi="Verdana"/>
          <w:sz w:val="23"/>
          <w:szCs w:val="23"/>
        </w:rPr>
        <w:t>At this time no provision was made in the other independent contractor professional contracts to engage or work together on a cluster footprint.</w:t>
      </w:r>
    </w:p>
    <w:p w14:paraId="0AF1864D" w14:textId="058D1DCE" w:rsidR="000C0C13" w:rsidRPr="000C0C13" w:rsidRDefault="000C0C13" w:rsidP="005C7D64">
      <w:pPr>
        <w:spacing w:line="276" w:lineRule="auto"/>
        <w:rPr>
          <w:rFonts w:ascii="Verdana" w:hAnsi="Verdana"/>
          <w:b/>
          <w:color w:val="44546A" w:themeColor="text2"/>
          <w:sz w:val="30"/>
          <w:szCs w:val="30"/>
        </w:rPr>
      </w:pPr>
    </w:p>
    <w:p w14:paraId="08D62F33" w14:textId="1F1BDCC7" w:rsidR="00D9320B" w:rsidRPr="00F378B2" w:rsidRDefault="00D9320B" w:rsidP="00B226C4">
      <w:pPr>
        <w:spacing w:line="276" w:lineRule="auto"/>
        <w:ind w:left="1440" w:hanging="1440"/>
        <w:rPr>
          <w:rFonts w:ascii="Verdana" w:hAnsi="Verdana"/>
          <w:sz w:val="23"/>
          <w:szCs w:val="23"/>
        </w:rPr>
      </w:pPr>
      <w:r w:rsidRPr="00F378B2">
        <w:rPr>
          <w:rFonts w:ascii="Verdana" w:hAnsi="Verdana"/>
          <w:b/>
          <w:color w:val="44546A" w:themeColor="text2"/>
          <w:sz w:val="23"/>
          <w:szCs w:val="23"/>
        </w:rPr>
        <w:t>2017</w:t>
      </w:r>
      <w:r w:rsidRPr="00F378B2">
        <w:rPr>
          <w:rFonts w:ascii="Verdana" w:hAnsi="Verdana"/>
          <w:sz w:val="23"/>
          <w:szCs w:val="23"/>
        </w:rPr>
        <w:tab/>
        <w:t xml:space="preserve">The </w:t>
      </w:r>
      <w:hyperlink r:id="rId102" w:history="1">
        <w:r w:rsidRPr="00C33F4C">
          <w:rPr>
            <w:rStyle w:val="Hyperlink"/>
            <w:rFonts w:ascii="Verdana" w:hAnsi="Verdana"/>
            <w:i/>
            <w:sz w:val="23"/>
            <w:szCs w:val="23"/>
          </w:rPr>
          <w:t>Health, Social Care and Sport Committee Inquiry into Primary Care Clusters</w:t>
        </w:r>
      </w:hyperlink>
      <w:r w:rsidRPr="00F378B2">
        <w:rPr>
          <w:rFonts w:ascii="Verdana" w:hAnsi="Verdana"/>
          <w:sz w:val="23"/>
          <w:szCs w:val="23"/>
        </w:rPr>
        <w:t xml:space="preserve"> in October 2017, advised the Welsh Government should publish a refreshed model for primary care clusters</w:t>
      </w:r>
      <w:r w:rsidR="00B6774A">
        <w:rPr>
          <w:rFonts w:ascii="Verdana" w:hAnsi="Verdana"/>
          <w:sz w:val="23"/>
          <w:szCs w:val="23"/>
        </w:rPr>
        <w:t>.</w:t>
      </w:r>
      <w:r w:rsidRPr="00F378B2">
        <w:rPr>
          <w:rFonts w:ascii="Verdana" w:hAnsi="Verdana"/>
          <w:sz w:val="23"/>
          <w:szCs w:val="23"/>
        </w:rPr>
        <w:t xml:space="preserve"> </w:t>
      </w:r>
    </w:p>
    <w:p w14:paraId="5D052659" w14:textId="77777777" w:rsidR="00E253B8" w:rsidRPr="00F378B2" w:rsidRDefault="00E253B8" w:rsidP="00B226C4">
      <w:pPr>
        <w:spacing w:line="276" w:lineRule="auto"/>
        <w:ind w:left="1440" w:hanging="1440"/>
        <w:rPr>
          <w:rFonts w:ascii="Verdana" w:hAnsi="Verdana"/>
          <w:b/>
          <w:color w:val="44546A" w:themeColor="text2"/>
          <w:sz w:val="23"/>
          <w:szCs w:val="23"/>
        </w:rPr>
      </w:pPr>
    </w:p>
    <w:p w14:paraId="1BDD7FD6" w14:textId="4B8735F7" w:rsidR="00D9320B" w:rsidRPr="00A108D6" w:rsidRDefault="00D9320B" w:rsidP="00B226C4">
      <w:pPr>
        <w:spacing w:line="276" w:lineRule="auto"/>
        <w:ind w:left="1440" w:hanging="22"/>
        <w:rPr>
          <w:rFonts w:ascii="Verdana" w:hAnsi="Verdana"/>
          <w:sz w:val="23"/>
          <w:szCs w:val="23"/>
        </w:rPr>
      </w:pPr>
      <w:r w:rsidRPr="00F378B2">
        <w:rPr>
          <w:rFonts w:ascii="Verdana" w:hAnsi="Verdana"/>
          <w:sz w:val="23"/>
          <w:szCs w:val="23"/>
        </w:rPr>
        <w:t xml:space="preserve">‘Collaborative working’ on a cluster footprint was introduced into the community </w:t>
      </w:r>
      <w:r w:rsidRPr="00A108D6">
        <w:rPr>
          <w:rFonts w:ascii="Verdana" w:hAnsi="Verdana"/>
          <w:sz w:val="23"/>
          <w:szCs w:val="23"/>
        </w:rPr>
        <w:t>pharmacy contract.</w:t>
      </w:r>
    </w:p>
    <w:p w14:paraId="1D2E235E" w14:textId="77777777" w:rsidR="00E253B8" w:rsidRPr="00A108D6" w:rsidRDefault="00E253B8" w:rsidP="00B226C4">
      <w:pPr>
        <w:spacing w:line="276" w:lineRule="auto"/>
        <w:ind w:left="1440" w:hanging="1440"/>
        <w:rPr>
          <w:rFonts w:ascii="Verdana" w:hAnsi="Verdana"/>
          <w:color w:val="222A35" w:themeColor="text2" w:themeShade="80"/>
          <w:sz w:val="23"/>
          <w:szCs w:val="23"/>
        </w:rPr>
      </w:pPr>
    </w:p>
    <w:p w14:paraId="1B7DF316" w14:textId="28E06EBD" w:rsidR="00D9320B" w:rsidRPr="00F378B2" w:rsidRDefault="00D9320B" w:rsidP="00B226C4">
      <w:pPr>
        <w:spacing w:line="276" w:lineRule="auto"/>
        <w:ind w:left="1440" w:hanging="1440"/>
        <w:jc w:val="both"/>
        <w:rPr>
          <w:rFonts w:ascii="Verdana" w:hAnsi="Verdana"/>
          <w:sz w:val="23"/>
          <w:szCs w:val="23"/>
        </w:rPr>
      </w:pPr>
      <w:r w:rsidRPr="00A108D6">
        <w:rPr>
          <w:rFonts w:ascii="Verdana" w:hAnsi="Verdana"/>
          <w:b/>
          <w:color w:val="44546A" w:themeColor="text2"/>
          <w:sz w:val="23"/>
          <w:szCs w:val="23"/>
        </w:rPr>
        <w:t>2018</w:t>
      </w:r>
      <w:r w:rsidRPr="00A108D6">
        <w:rPr>
          <w:rFonts w:ascii="Verdana" w:hAnsi="Verdana"/>
          <w:b/>
          <w:color w:val="44546A" w:themeColor="text2"/>
          <w:sz w:val="23"/>
          <w:szCs w:val="23"/>
        </w:rPr>
        <w:tab/>
      </w:r>
      <w:r w:rsidRPr="00A108D6">
        <w:rPr>
          <w:rFonts w:ascii="Verdana" w:hAnsi="Verdana"/>
          <w:sz w:val="23"/>
          <w:szCs w:val="23"/>
        </w:rPr>
        <w:t xml:space="preserve">The new </w:t>
      </w:r>
      <w:hyperlink r:id="rId103" w:history="1">
        <w:r w:rsidRPr="00A108D6">
          <w:rPr>
            <w:rStyle w:val="Hyperlink"/>
            <w:rFonts w:ascii="Verdana" w:hAnsi="Verdana"/>
            <w:sz w:val="23"/>
            <w:szCs w:val="23"/>
          </w:rPr>
          <w:t>description</w:t>
        </w:r>
      </w:hyperlink>
      <w:r w:rsidRPr="00A108D6">
        <w:rPr>
          <w:rFonts w:ascii="Verdana" w:hAnsi="Verdana"/>
          <w:sz w:val="23"/>
          <w:szCs w:val="23"/>
        </w:rPr>
        <w:t xml:space="preserve"> of a cluster emerges.</w:t>
      </w:r>
    </w:p>
    <w:p w14:paraId="4F8577F5" w14:textId="77777777" w:rsidR="00E253B8" w:rsidRPr="00F378B2" w:rsidRDefault="00E253B8" w:rsidP="00B226C4">
      <w:pPr>
        <w:spacing w:line="276" w:lineRule="auto"/>
        <w:ind w:left="1440" w:hanging="1440"/>
        <w:jc w:val="both"/>
        <w:rPr>
          <w:rFonts w:ascii="Verdana" w:hAnsi="Verdana"/>
          <w:sz w:val="23"/>
          <w:szCs w:val="23"/>
        </w:rPr>
      </w:pPr>
    </w:p>
    <w:p w14:paraId="5C4E99DC" w14:textId="77777777" w:rsidR="00E253B8" w:rsidRPr="00F378B2" w:rsidRDefault="00D9320B" w:rsidP="00B226C4">
      <w:pPr>
        <w:spacing w:line="276" w:lineRule="auto"/>
        <w:ind w:left="1440" w:hanging="1440"/>
        <w:jc w:val="both"/>
        <w:rPr>
          <w:rFonts w:ascii="Verdana" w:hAnsi="Verdana"/>
          <w:sz w:val="23"/>
          <w:szCs w:val="23"/>
        </w:rPr>
      </w:pPr>
      <w:r w:rsidRPr="00F378B2">
        <w:rPr>
          <w:rFonts w:ascii="Verdana" w:hAnsi="Verdana"/>
          <w:b/>
          <w:color w:val="44546A" w:themeColor="text2"/>
          <w:sz w:val="23"/>
          <w:szCs w:val="23"/>
        </w:rPr>
        <w:t>2021</w:t>
      </w:r>
      <w:r w:rsidRPr="00F378B2">
        <w:rPr>
          <w:rFonts w:ascii="Verdana" w:hAnsi="Verdana"/>
          <w:sz w:val="23"/>
          <w:szCs w:val="23"/>
        </w:rPr>
        <w:tab/>
        <w:t xml:space="preserve">Accelerated Cluster Development (ACD) programme established as a result of an All Wales Cluster Survey conducted in December 2020.  </w:t>
      </w:r>
    </w:p>
    <w:p w14:paraId="49E34B43" w14:textId="2BD0D3BF" w:rsidR="00D9320B" w:rsidRPr="00F378B2" w:rsidRDefault="00D9320B" w:rsidP="00B226C4">
      <w:pPr>
        <w:spacing w:line="276" w:lineRule="auto"/>
        <w:ind w:left="1440" w:hanging="1440"/>
        <w:jc w:val="both"/>
        <w:rPr>
          <w:rFonts w:ascii="Verdana" w:hAnsi="Verdana"/>
          <w:sz w:val="23"/>
          <w:szCs w:val="23"/>
        </w:rPr>
      </w:pPr>
      <w:r w:rsidRPr="00F378B2">
        <w:rPr>
          <w:rFonts w:ascii="Verdana" w:hAnsi="Verdana"/>
          <w:sz w:val="23"/>
          <w:szCs w:val="23"/>
        </w:rPr>
        <w:tab/>
        <w:t xml:space="preserve"> </w:t>
      </w:r>
    </w:p>
    <w:p w14:paraId="2FCB32FD" w14:textId="6082FBCF" w:rsidR="00D9320B" w:rsidRPr="00F378B2" w:rsidRDefault="00D9320B" w:rsidP="00B226C4">
      <w:pPr>
        <w:spacing w:line="276" w:lineRule="auto"/>
        <w:ind w:left="1418" w:hanging="1418"/>
        <w:jc w:val="both"/>
        <w:rPr>
          <w:rFonts w:ascii="Verdana" w:hAnsi="Verdana"/>
          <w:sz w:val="23"/>
          <w:szCs w:val="23"/>
        </w:rPr>
      </w:pPr>
      <w:r w:rsidRPr="00F378B2">
        <w:rPr>
          <w:rFonts w:ascii="Verdana" w:hAnsi="Verdana"/>
          <w:b/>
          <w:color w:val="44546A" w:themeColor="text2"/>
          <w:sz w:val="23"/>
          <w:szCs w:val="23"/>
        </w:rPr>
        <w:t>2022</w:t>
      </w:r>
      <w:r w:rsidR="00E170A3">
        <w:rPr>
          <w:rFonts w:ascii="Verdana" w:hAnsi="Verdana"/>
          <w:sz w:val="23"/>
          <w:szCs w:val="23"/>
        </w:rPr>
        <w:tab/>
      </w:r>
      <w:r w:rsidRPr="00F378B2">
        <w:rPr>
          <w:rFonts w:ascii="Verdana" w:hAnsi="Verdana"/>
          <w:sz w:val="23"/>
          <w:szCs w:val="23"/>
        </w:rPr>
        <w:t>Transition year for the revised ACD</w:t>
      </w:r>
      <w:r w:rsidR="00931755" w:rsidRPr="00F378B2">
        <w:rPr>
          <w:rFonts w:ascii="Verdana" w:hAnsi="Verdana"/>
          <w:sz w:val="23"/>
          <w:szCs w:val="23"/>
        </w:rPr>
        <w:t xml:space="preserve"> </w:t>
      </w:r>
      <w:r w:rsidRPr="00F378B2">
        <w:rPr>
          <w:rFonts w:ascii="Verdana" w:hAnsi="Verdana"/>
          <w:sz w:val="23"/>
          <w:szCs w:val="23"/>
        </w:rPr>
        <w:t>arrangements to be</w:t>
      </w:r>
      <w:r w:rsidR="00931755" w:rsidRPr="00F378B2">
        <w:rPr>
          <w:rFonts w:ascii="Verdana" w:hAnsi="Verdana"/>
          <w:sz w:val="23"/>
          <w:szCs w:val="23"/>
        </w:rPr>
        <w:t xml:space="preserve"> </w:t>
      </w:r>
      <w:r w:rsidRPr="00F378B2">
        <w:rPr>
          <w:rFonts w:ascii="Verdana" w:hAnsi="Verdana"/>
          <w:sz w:val="23"/>
          <w:szCs w:val="23"/>
        </w:rPr>
        <w:t>implemented.</w:t>
      </w:r>
    </w:p>
    <w:p w14:paraId="08DEC883" w14:textId="77777777" w:rsidR="00931755" w:rsidRPr="00F378B2" w:rsidRDefault="00931755" w:rsidP="00B226C4">
      <w:pPr>
        <w:spacing w:line="276" w:lineRule="auto"/>
        <w:ind w:left="1440" w:hanging="142"/>
        <w:jc w:val="both"/>
        <w:rPr>
          <w:rFonts w:ascii="Verdana" w:hAnsi="Verdana"/>
          <w:i/>
          <w:iCs/>
          <w:sz w:val="23"/>
          <w:szCs w:val="23"/>
        </w:rPr>
      </w:pPr>
    </w:p>
    <w:p w14:paraId="6C57F009" w14:textId="60037513" w:rsidR="002D0CC3" w:rsidRPr="00F378B2" w:rsidRDefault="00D9320B" w:rsidP="00B226C4">
      <w:pPr>
        <w:spacing w:line="276" w:lineRule="auto"/>
        <w:ind w:left="1418" w:right="131"/>
        <w:jc w:val="both"/>
        <w:rPr>
          <w:rFonts w:ascii="Verdana" w:hAnsi="Verdana"/>
          <w:sz w:val="23"/>
          <w:szCs w:val="23"/>
        </w:rPr>
      </w:pPr>
      <w:r w:rsidRPr="00F378B2">
        <w:rPr>
          <w:rFonts w:ascii="Verdana" w:hAnsi="Verdana"/>
          <w:sz w:val="23"/>
          <w:szCs w:val="23"/>
        </w:rPr>
        <w:t>Contract drivers for cluster working were being worked through for the other professional groups during 2022.</w:t>
      </w:r>
      <w:bookmarkStart w:id="64" w:name="_Toc115944291"/>
    </w:p>
    <w:p w14:paraId="1C68C50B" w14:textId="7ACC3634" w:rsidR="005C7D64" w:rsidRDefault="005C7D64" w:rsidP="00C436EA">
      <w:pPr>
        <w:pStyle w:val="Heading1"/>
        <w:spacing w:before="0" w:line="240" w:lineRule="auto"/>
        <w:ind w:right="130"/>
        <w:rPr>
          <w:szCs w:val="30"/>
        </w:rPr>
      </w:pPr>
      <w:bookmarkStart w:id="65" w:name="ACD"/>
    </w:p>
    <w:p w14:paraId="0748595D" w14:textId="6A4CE7C0" w:rsidR="005C7D64" w:rsidRDefault="005C7D64" w:rsidP="005C7D64"/>
    <w:p w14:paraId="2363A617" w14:textId="77777777" w:rsidR="005C7D64" w:rsidRPr="005C7D64" w:rsidRDefault="005C7D64" w:rsidP="005C7D64"/>
    <w:p w14:paraId="7B5B0D73" w14:textId="77777777" w:rsidR="005C7D64" w:rsidRDefault="005C7D64" w:rsidP="00C436EA">
      <w:pPr>
        <w:pStyle w:val="Heading1"/>
        <w:spacing w:before="0" w:line="240" w:lineRule="auto"/>
        <w:ind w:right="130"/>
      </w:pPr>
    </w:p>
    <w:p w14:paraId="5770F648" w14:textId="6EACEF09" w:rsidR="00D9320B" w:rsidRPr="00661F32" w:rsidRDefault="00D9320B" w:rsidP="00C436EA">
      <w:pPr>
        <w:pStyle w:val="Heading1"/>
        <w:spacing w:before="0" w:line="240" w:lineRule="auto"/>
        <w:ind w:right="130"/>
      </w:pPr>
      <w:bookmarkStart w:id="66" w:name="_Toc135668407"/>
      <w:r w:rsidRPr="00661F32">
        <w:t>The Accelerated Cluster Development programme</w:t>
      </w:r>
      <w:bookmarkEnd w:id="64"/>
      <w:bookmarkEnd w:id="66"/>
    </w:p>
    <w:bookmarkEnd w:id="65"/>
    <w:p w14:paraId="5E0E462A" w14:textId="77777777" w:rsidR="00931755" w:rsidRPr="000C0C13" w:rsidRDefault="00931755" w:rsidP="00351136">
      <w:pPr>
        <w:pStyle w:val="Heading"/>
        <w:spacing w:line="276" w:lineRule="auto"/>
        <w:ind w:left="426" w:right="130" w:hanging="142"/>
        <w:rPr>
          <w:rFonts w:cs="Tablet Gothic Sb"/>
          <w:color w:val="000000" w:themeColor="text1"/>
          <w:sz w:val="23"/>
          <w:szCs w:val="23"/>
        </w:rPr>
      </w:pPr>
    </w:p>
    <w:p w14:paraId="23A50C1D" w14:textId="256B8E0C" w:rsidR="00D9320B" w:rsidRPr="00F378B2" w:rsidRDefault="00D9320B" w:rsidP="00B226C4">
      <w:pPr>
        <w:autoSpaceDE w:val="0"/>
        <w:autoSpaceDN w:val="0"/>
        <w:adjustRightInd w:val="0"/>
        <w:spacing w:line="276" w:lineRule="auto"/>
        <w:jc w:val="both"/>
        <w:rPr>
          <w:rFonts w:ascii="Verdana" w:hAnsi="Verdana"/>
          <w:sz w:val="23"/>
          <w:szCs w:val="23"/>
        </w:rPr>
      </w:pPr>
      <w:r w:rsidRPr="00F378B2">
        <w:rPr>
          <w:rFonts w:ascii="Verdana" w:hAnsi="Verdana"/>
          <w:sz w:val="23"/>
          <w:szCs w:val="23"/>
        </w:rPr>
        <w:t>The Accelerated Cluster Development progr</w:t>
      </w:r>
      <w:r w:rsidR="00384D0A" w:rsidRPr="00F378B2">
        <w:rPr>
          <w:rFonts w:ascii="Verdana" w:hAnsi="Verdana"/>
          <w:sz w:val="23"/>
          <w:szCs w:val="23"/>
        </w:rPr>
        <w:t>amme was established in 2021 to</w:t>
      </w:r>
      <w:r w:rsidR="00C436EA" w:rsidRPr="00F378B2">
        <w:rPr>
          <w:rFonts w:ascii="Verdana" w:hAnsi="Verdana"/>
          <w:sz w:val="23"/>
          <w:szCs w:val="23"/>
        </w:rPr>
        <w:t xml:space="preserve"> </w:t>
      </w:r>
      <w:r w:rsidRPr="00F378B2">
        <w:rPr>
          <w:rFonts w:ascii="Verdana" w:hAnsi="Verdana"/>
          <w:sz w:val="23"/>
          <w:szCs w:val="23"/>
        </w:rPr>
        <w:t>take forward the findings of a cluster survey</w:t>
      </w:r>
      <w:r w:rsidR="00384D0A" w:rsidRPr="00F378B2">
        <w:rPr>
          <w:rFonts w:ascii="Verdana" w:hAnsi="Verdana"/>
          <w:sz w:val="23"/>
          <w:szCs w:val="23"/>
        </w:rPr>
        <w:t xml:space="preserve"> that was conducted in December</w:t>
      </w:r>
      <w:r w:rsidR="00C436EA" w:rsidRPr="00F378B2">
        <w:rPr>
          <w:rFonts w:ascii="Verdana" w:hAnsi="Verdana"/>
          <w:sz w:val="23"/>
          <w:szCs w:val="23"/>
        </w:rPr>
        <w:t xml:space="preserve"> </w:t>
      </w:r>
      <w:r w:rsidRPr="00F378B2">
        <w:rPr>
          <w:rFonts w:ascii="Verdana" w:hAnsi="Verdana"/>
          <w:sz w:val="23"/>
          <w:szCs w:val="23"/>
        </w:rPr>
        <w:t xml:space="preserve">2020. </w:t>
      </w:r>
    </w:p>
    <w:p w14:paraId="77CDD638" w14:textId="77777777" w:rsidR="00931755" w:rsidRPr="00F378B2" w:rsidRDefault="00931755" w:rsidP="00B226C4">
      <w:pPr>
        <w:autoSpaceDE w:val="0"/>
        <w:autoSpaceDN w:val="0"/>
        <w:adjustRightInd w:val="0"/>
        <w:spacing w:line="276" w:lineRule="auto"/>
        <w:ind w:left="426" w:hanging="568"/>
        <w:jc w:val="both"/>
        <w:rPr>
          <w:rFonts w:ascii="Verdana" w:hAnsi="Verdana"/>
          <w:sz w:val="23"/>
          <w:szCs w:val="23"/>
        </w:rPr>
      </w:pPr>
    </w:p>
    <w:p w14:paraId="0DCE73DA" w14:textId="4087DFDF" w:rsidR="00D9320B" w:rsidRPr="00F378B2" w:rsidRDefault="00D9320B" w:rsidP="00B226C4">
      <w:pPr>
        <w:autoSpaceDE w:val="0"/>
        <w:autoSpaceDN w:val="0"/>
        <w:adjustRightInd w:val="0"/>
        <w:spacing w:line="276" w:lineRule="auto"/>
        <w:jc w:val="both"/>
        <w:rPr>
          <w:rFonts w:ascii="Verdana" w:hAnsi="Verdana" w:cs="Segoe UI"/>
          <w:sz w:val="23"/>
          <w:szCs w:val="23"/>
          <w:shd w:val="clear" w:color="auto" w:fill="FFFFFF"/>
        </w:rPr>
      </w:pPr>
      <w:r w:rsidRPr="00F378B2">
        <w:rPr>
          <w:rFonts w:ascii="Verdana" w:hAnsi="Verdana"/>
          <w:sz w:val="23"/>
          <w:szCs w:val="23"/>
        </w:rPr>
        <w:t>I</w:t>
      </w:r>
      <w:r w:rsidR="00931755" w:rsidRPr="00F378B2">
        <w:rPr>
          <w:rFonts w:ascii="Verdana" w:hAnsi="Verdana"/>
          <w:sz w:val="23"/>
          <w:szCs w:val="23"/>
        </w:rPr>
        <w:t>t wa</w:t>
      </w:r>
      <w:r w:rsidRPr="00F378B2">
        <w:rPr>
          <w:rFonts w:ascii="Verdana" w:hAnsi="Verdana"/>
          <w:sz w:val="23"/>
          <w:szCs w:val="23"/>
        </w:rPr>
        <w:t>s designed to</w:t>
      </w:r>
      <w:r w:rsidRPr="00F378B2">
        <w:rPr>
          <w:rFonts w:ascii="Verdana" w:hAnsi="Verdana" w:cs="Segoe UI"/>
          <w:sz w:val="23"/>
          <w:szCs w:val="23"/>
          <w:shd w:val="clear" w:color="auto" w:fill="FFFFFF"/>
        </w:rPr>
        <w:t xml:space="preserve"> strengthen clinical </w:t>
      </w:r>
      <w:r w:rsidR="00384D0A" w:rsidRPr="00F378B2">
        <w:rPr>
          <w:rFonts w:ascii="Verdana" w:hAnsi="Verdana" w:cs="Segoe UI"/>
          <w:sz w:val="23"/>
          <w:szCs w:val="23"/>
          <w:shd w:val="clear" w:color="auto" w:fill="FFFFFF"/>
        </w:rPr>
        <w:t xml:space="preserve">and community engagement in the </w:t>
      </w:r>
      <w:r w:rsidRPr="00F378B2">
        <w:rPr>
          <w:rFonts w:ascii="Verdana" w:hAnsi="Verdana" w:cs="Segoe UI"/>
          <w:sz w:val="23"/>
          <w:szCs w:val="23"/>
          <w:shd w:val="clear" w:color="auto" w:fill="FFFFFF"/>
        </w:rPr>
        <w:t>planning and delivery arrangements</w:t>
      </w:r>
      <w:r w:rsidR="00CE5F4C">
        <w:rPr>
          <w:rFonts w:ascii="Verdana" w:hAnsi="Verdana" w:cs="Segoe UI"/>
          <w:sz w:val="23"/>
          <w:szCs w:val="23"/>
          <w:shd w:val="clear" w:color="auto" w:fill="FFFFFF"/>
        </w:rPr>
        <w:t>,</w:t>
      </w:r>
      <w:r w:rsidR="00931755" w:rsidRPr="00F378B2">
        <w:rPr>
          <w:rFonts w:ascii="Verdana" w:hAnsi="Verdana" w:cs="Segoe UI"/>
          <w:sz w:val="23"/>
          <w:szCs w:val="23"/>
          <w:shd w:val="clear" w:color="auto" w:fill="FFFFFF"/>
        </w:rPr>
        <w:t xml:space="preserve"> through a suite of mecha</w:t>
      </w:r>
      <w:r w:rsidR="00384D0A" w:rsidRPr="00F378B2">
        <w:rPr>
          <w:rFonts w:ascii="Verdana" w:hAnsi="Verdana" w:cs="Segoe UI"/>
          <w:sz w:val="23"/>
          <w:szCs w:val="23"/>
          <w:shd w:val="clear" w:color="auto" w:fill="FFFFFF"/>
        </w:rPr>
        <w:t xml:space="preserve">nisms and </w:t>
      </w:r>
      <w:r w:rsidR="00931755" w:rsidRPr="00F378B2">
        <w:rPr>
          <w:rFonts w:ascii="Verdana" w:hAnsi="Verdana" w:cs="Segoe UI"/>
          <w:sz w:val="23"/>
          <w:szCs w:val="23"/>
          <w:shd w:val="clear" w:color="auto" w:fill="FFFFFF"/>
        </w:rPr>
        <w:t>infrastructure improvements. Its aim was to accelerate</w:t>
      </w:r>
      <w:r w:rsidR="00384D0A" w:rsidRPr="00F378B2">
        <w:rPr>
          <w:rFonts w:ascii="Verdana" w:hAnsi="Verdana" w:cs="Segoe UI"/>
          <w:sz w:val="23"/>
          <w:szCs w:val="23"/>
          <w:shd w:val="clear" w:color="auto" w:fill="FFFFFF"/>
        </w:rPr>
        <w:t xml:space="preserve"> the wider </w:t>
      </w:r>
      <w:r w:rsidRPr="00F378B2">
        <w:rPr>
          <w:rFonts w:ascii="Verdana" w:hAnsi="Verdana" w:cs="Segoe UI"/>
          <w:sz w:val="23"/>
          <w:szCs w:val="23"/>
          <w:shd w:val="clear" w:color="auto" w:fill="FFFFFF"/>
        </w:rPr>
        <w:t xml:space="preserve">implementation of successful </w:t>
      </w:r>
      <w:r w:rsidR="00931755" w:rsidRPr="00F378B2">
        <w:rPr>
          <w:rFonts w:ascii="Verdana" w:hAnsi="Verdana" w:cs="Segoe UI"/>
          <w:sz w:val="23"/>
          <w:szCs w:val="23"/>
          <w:shd w:val="clear" w:color="auto" w:fill="FFFFFF"/>
        </w:rPr>
        <w:t xml:space="preserve">local </w:t>
      </w:r>
      <w:r w:rsidRPr="00F378B2">
        <w:rPr>
          <w:rFonts w:ascii="Verdana" w:hAnsi="Verdana" w:cs="Segoe UI"/>
          <w:sz w:val="23"/>
          <w:szCs w:val="23"/>
          <w:shd w:val="clear" w:color="auto" w:fill="FFFFFF"/>
        </w:rPr>
        <w:t>projects to mee</w:t>
      </w:r>
      <w:r w:rsidR="00384D0A" w:rsidRPr="00F378B2">
        <w:rPr>
          <w:rFonts w:ascii="Verdana" w:hAnsi="Verdana" w:cs="Segoe UI"/>
          <w:sz w:val="23"/>
          <w:szCs w:val="23"/>
          <w:shd w:val="clear" w:color="auto" w:fill="FFFFFF"/>
        </w:rPr>
        <w:t>t cluster population health and</w:t>
      </w:r>
      <w:r w:rsidR="004A0C88">
        <w:rPr>
          <w:rFonts w:ascii="Verdana" w:hAnsi="Verdana" w:cs="Segoe UI"/>
          <w:sz w:val="23"/>
          <w:szCs w:val="23"/>
          <w:shd w:val="clear" w:color="auto" w:fill="FFFFFF"/>
        </w:rPr>
        <w:t xml:space="preserve"> </w:t>
      </w:r>
      <w:r w:rsidRPr="00F378B2">
        <w:rPr>
          <w:rFonts w:ascii="Verdana" w:hAnsi="Verdana" w:cs="Segoe UI"/>
          <w:sz w:val="23"/>
          <w:szCs w:val="23"/>
          <w:shd w:val="clear" w:color="auto" w:fill="FFFFFF"/>
        </w:rPr>
        <w:t xml:space="preserve">wellbeing needs. </w:t>
      </w:r>
    </w:p>
    <w:p w14:paraId="3F5B4E98" w14:textId="77777777" w:rsidR="00931755" w:rsidRPr="00F378B2" w:rsidRDefault="00931755" w:rsidP="00B226C4">
      <w:pPr>
        <w:autoSpaceDE w:val="0"/>
        <w:autoSpaceDN w:val="0"/>
        <w:adjustRightInd w:val="0"/>
        <w:spacing w:line="276" w:lineRule="auto"/>
        <w:ind w:left="426" w:hanging="568"/>
        <w:jc w:val="both"/>
        <w:rPr>
          <w:rFonts w:ascii="Verdana" w:hAnsi="Verdana" w:cs="Segoe UI"/>
          <w:sz w:val="23"/>
          <w:szCs w:val="23"/>
          <w:shd w:val="clear" w:color="auto" w:fill="FFFFFF"/>
        </w:rPr>
      </w:pPr>
    </w:p>
    <w:p w14:paraId="443F3854" w14:textId="77777777" w:rsidR="00D9320B" w:rsidRPr="00F378B2" w:rsidRDefault="00D9320B" w:rsidP="00B226C4">
      <w:pPr>
        <w:autoSpaceDE w:val="0"/>
        <w:autoSpaceDN w:val="0"/>
        <w:adjustRightInd w:val="0"/>
        <w:spacing w:line="276" w:lineRule="auto"/>
        <w:ind w:left="426" w:hanging="426"/>
        <w:jc w:val="both"/>
        <w:rPr>
          <w:rFonts w:ascii="Verdana" w:hAnsi="Verdana" w:cs="Segoe UI"/>
          <w:sz w:val="23"/>
          <w:szCs w:val="23"/>
          <w:shd w:val="clear" w:color="auto" w:fill="FFFFFF"/>
        </w:rPr>
      </w:pPr>
      <w:r w:rsidRPr="00F378B2">
        <w:rPr>
          <w:rFonts w:ascii="Verdana" w:hAnsi="Verdana" w:cs="Segoe UI"/>
          <w:sz w:val="23"/>
          <w:szCs w:val="23"/>
          <w:shd w:val="clear" w:color="auto" w:fill="FFFFFF"/>
        </w:rPr>
        <w:t>In most areas, the ACD programme will involve adapting what is already in place.</w:t>
      </w:r>
    </w:p>
    <w:p w14:paraId="45563F0F" w14:textId="77777777" w:rsidR="00C436EA" w:rsidRPr="00F378B2" w:rsidRDefault="00C436EA" w:rsidP="00B226C4">
      <w:pPr>
        <w:autoSpaceDE w:val="0"/>
        <w:autoSpaceDN w:val="0"/>
        <w:adjustRightInd w:val="0"/>
        <w:spacing w:line="276" w:lineRule="auto"/>
        <w:ind w:left="426" w:hanging="426"/>
        <w:jc w:val="both"/>
        <w:rPr>
          <w:rFonts w:ascii="Verdana" w:hAnsi="Verdana"/>
          <w:sz w:val="23"/>
          <w:szCs w:val="23"/>
        </w:rPr>
      </w:pPr>
    </w:p>
    <w:p w14:paraId="4860C8F4" w14:textId="430581ED" w:rsidR="00D9320B" w:rsidRPr="00F378B2" w:rsidRDefault="00931755" w:rsidP="00B226C4">
      <w:pPr>
        <w:autoSpaceDE w:val="0"/>
        <w:autoSpaceDN w:val="0"/>
        <w:adjustRightInd w:val="0"/>
        <w:spacing w:line="276" w:lineRule="auto"/>
        <w:ind w:left="426" w:hanging="426"/>
        <w:jc w:val="both"/>
        <w:rPr>
          <w:rFonts w:ascii="Verdana" w:hAnsi="Verdana"/>
          <w:sz w:val="23"/>
          <w:szCs w:val="23"/>
        </w:rPr>
      </w:pPr>
      <w:r w:rsidRPr="00F378B2">
        <w:rPr>
          <w:rFonts w:ascii="Verdana" w:hAnsi="Verdana"/>
          <w:sz w:val="23"/>
          <w:szCs w:val="23"/>
        </w:rPr>
        <w:t>The programme wa</w:t>
      </w:r>
      <w:r w:rsidR="00D9320B" w:rsidRPr="00F378B2">
        <w:rPr>
          <w:rFonts w:ascii="Verdana" w:hAnsi="Verdana"/>
          <w:sz w:val="23"/>
          <w:szCs w:val="23"/>
        </w:rPr>
        <w:t xml:space="preserve">s designed to achieve the following: </w:t>
      </w:r>
    </w:p>
    <w:p w14:paraId="5C9FA478" w14:textId="77777777" w:rsidR="00661F32" w:rsidRPr="00F378B2" w:rsidRDefault="00661F32" w:rsidP="00B226C4">
      <w:pPr>
        <w:autoSpaceDE w:val="0"/>
        <w:autoSpaceDN w:val="0"/>
        <w:adjustRightInd w:val="0"/>
        <w:spacing w:line="276" w:lineRule="auto"/>
        <w:ind w:left="426" w:hanging="568"/>
        <w:jc w:val="both"/>
        <w:rPr>
          <w:rFonts w:ascii="Verdana" w:hAnsi="Verdana" w:cs="Segoe UI"/>
          <w:sz w:val="23"/>
          <w:szCs w:val="23"/>
          <w:shd w:val="clear" w:color="auto" w:fill="FFFFFF"/>
        </w:rPr>
      </w:pPr>
    </w:p>
    <w:p w14:paraId="440A1BB2" w14:textId="1F1B3459" w:rsidR="00D9320B" w:rsidRPr="00F378B2" w:rsidRDefault="00D9320B" w:rsidP="00B226C4">
      <w:pPr>
        <w:numPr>
          <w:ilvl w:val="0"/>
          <w:numId w:val="20"/>
        </w:numPr>
        <w:autoSpaceDE w:val="0"/>
        <w:autoSpaceDN w:val="0"/>
        <w:adjustRightInd w:val="0"/>
        <w:spacing w:line="276" w:lineRule="auto"/>
        <w:ind w:hanging="568"/>
        <w:jc w:val="both"/>
        <w:rPr>
          <w:rFonts w:ascii="Verdana" w:hAnsi="Verdana"/>
          <w:sz w:val="23"/>
          <w:szCs w:val="23"/>
        </w:rPr>
      </w:pPr>
      <w:r w:rsidRPr="00F378B2">
        <w:rPr>
          <w:rFonts w:ascii="Verdana" w:hAnsi="Verdana"/>
          <w:sz w:val="23"/>
          <w:szCs w:val="23"/>
        </w:rPr>
        <w:t xml:space="preserve">Clarity of </w:t>
      </w:r>
      <w:r w:rsidRPr="00F378B2">
        <w:rPr>
          <w:rFonts w:ascii="Verdana" w:hAnsi="Verdana"/>
          <w:b/>
          <w:bCs/>
          <w:sz w:val="23"/>
          <w:szCs w:val="23"/>
        </w:rPr>
        <w:t>purpose</w:t>
      </w:r>
      <w:r w:rsidRPr="00F378B2">
        <w:rPr>
          <w:rFonts w:ascii="Verdana" w:hAnsi="Verdana"/>
          <w:sz w:val="23"/>
          <w:szCs w:val="23"/>
        </w:rPr>
        <w:t xml:space="preserve"> of </w:t>
      </w:r>
      <w:r w:rsidR="00B6774A" w:rsidRPr="00F378B2">
        <w:rPr>
          <w:rFonts w:ascii="Verdana" w:hAnsi="Verdana"/>
          <w:sz w:val="23"/>
          <w:szCs w:val="23"/>
        </w:rPr>
        <w:t>clusters (</w:t>
      </w:r>
      <w:r w:rsidRPr="00F378B2">
        <w:rPr>
          <w:rFonts w:ascii="Verdana" w:hAnsi="Verdana"/>
          <w:sz w:val="23"/>
          <w:szCs w:val="23"/>
        </w:rPr>
        <w:t>planning &amp; delivery)</w:t>
      </w:r>
      <w:r w:rsidR="00B6774A">
        <w:rPr>
          <w:rFonts w:ascii="Verdana" w:hAnsi="Verdana"/>
          <w:sz w:val="23"/>
          <w:szCs w:val="23"/>
        </w:rPr>
        <w:t>.</w:t>
      </w:r>
    </w:p>
    <w:p w14:paraId="52D55A73" w14:textId="34D8A2AB" w:rsidR="00D9320B" w:rsidRPr="00F378B2" w:rsidRDefault="00D9320B" w:rsidP="00B226C4">
      <w:pPr>
        <w:numPr>
          <w:ilvl w:val="0"/>
          <w:numId w:val="20"/>
        </w:numPr>
        <w:autoSpaceDE w:val="0"/>
        <w:autoSpaceDN w:val="0"/>
        <w:adjustRightInd w:val="0"/>
        <w:spacing w:line="276" w:lineRule="auto"/>
        <w:ind w:hanging="568"/>
        <w:jc w:val="both"/>
        <w:rPr>
          <w:rFonts w:ascii="Verdana" w:hAnsi="Verdana"/>
          <w:sz w:val="23"/>
          <w:szCs w:val="23"/>
        </w:rPr>
      </w:pPr>
      <w:r w:rsidRPr="00F378B2">
        <w:rPr>
          <w:rFonts w:ascii="Verdana" w:hAnsi="Verdana"/>
          <w:sz w:val="23"/>
          <w:szCs w:val="23"/>
        </w:rPr>
        <w:t xml:space="preserve">Clusters </w:t>
      </w:r>
      <w:r w:rsidRPr="00F378B2">
        <w:rPr>
          <w:rFonts w:ascii="Verdana" w:hAnsi="Verdana"/>
          <w:b/>
          <w:bCs/>
          <w:sz w:val="23"/>
          <w:szCs w:val="23"/>
        </w:rPr>
        <w:t>influencing</w:t>
      </w:r>
      <w:r w:rsidRPr="00F378B2">
        <w:rPr>
          <w:rFonts w:ascii="Verdana" w:hAnsi="Verdana"/>
          <w:sz w:val="23"/>
          <w:szCs w:val="23"/>
        </w:rPr>
        <w:t xml:space="preserve"> mainstream planning and decision making</w:t>
      </w:r>
      <w:r w:rsidR="00B6774A">
        <w:rPr>
          <w:rFonts w:ascii="Verdana" w:hAnsi="Verdana"/>
          <w:sz w:val="23"/>
          <w:szCs w:val="23"/>
        </w:rPr>
        <w:t>.</w:t>
      </w:r>
    </w:p>
    <w:p w14:paraId="5DFBBF00" w14:textId="175B9B1B" w:rsidR="00D9320B" w:rsidRPr="00F378B2" w:rsidRDefault="00D9320B" w:rsidP="00B226C4">
      <w:pPr>
        <w:numPr>
          <w:ilvl w:val="0"/>
          <w:numId w:val="20"/>
        </w:numPr>
        <w:autoSpaceDE w:val="0"/>
        <w:autoSpaceDN w:val="0"/>
        <w:adjustRightInd w:val="0"/>
        <w:spacing w:line="276" w:lineRule="auto"/>
        <w:ind w:hanging="568"/>
        <w:jc w:val="both"/>
        <w:rPr>
          <w:rFonts w:ascii="Verdana" w:hAnsi="Verdana"/>
          <w:sz w:val="23"/>
          <w:szCs w:val="23"/>
        </w:rPr>
      </w:pPr>
      <w:r w:rsidRPr="00F378B2">
        <w:rPr>
          <w:rFonts w:ascii="Verdana" w:hAnsi="Verdana"/>
          <w:sz w:val="23"/>
          <w:szCs w:val="23"/>
        </w:rPr>
        <w:t>Bringing L</w:t>
      </w:r>
      <w:r w:rsidR="00931755" w:rsidRPr="00F378B2">
        <w:rPr>
          <w:rFonts w:ascii="Verdana" w:hAnsi="Verdana"/>
          <w:sz w:val="23"/>
          <w:szCs w:val="23"/>
        </w:rPr>
        <w:t xml:space="preserve">ocal </w:t>
      </w:r>
      <w:r w:rsidRPr="00F378B2">
        <w:rPr>
          <w:rFonts w:ascii="Verdana" w:hAnsi="Verdana"/>
          <w:sz w:val="23"/>
          <w:szCs w:val="23"/>
        </w:rPr>
        <w:t>A</w:t>
      </w:r>
      <w:r w:rsidR="00931755" w:rsidRPr="00F378B2">
        <w:rPr>
          <w:rFonts w:ascii="Verdana" w:hAnsi="Verdana"/>
          <w:sz w:val="23"/>
          <w:szCs w:val="23"/>
        </w:rPr>
        <w:t>uthoritie</w:t>
      </w:r>
      <w:r w:rsidRPr="00F378B2">
        <w:rPr>
          <w:rFonts w:ascii="Verdana" w:hAnsi="Verdana"/>
          <w:sz w:val="23"/>
          <w:szCs w:val="23"/>
        </w:rPr>
        <w:t>s and other stakeholders together with clusters</w:t>
      </w:r>
      <w:r w:rsidR="00B6774A">
        <w:rPr>
          <w:rFonts w:ascii="Verdana" w:hAnsi="Verdana"/>
          <w:sz w:val="23"/>
          <w:szCs w:val="23"/>
        </w:rPr>
        <w:t>.</w:t>
      </w:r>
    </w:p>
    <w:p w14:paraId="1DDB38F2" w14:textId="2DFFF664" w:rsidR="00D9320B" w:rsidRPr="00F378B2" w:rsidRDefault="00D9320B" w:rsidP="00B226C4">
      <w:pPr>
        <w:numPr>
          <w:ilvl w:val="0"/>
          <w:numId w:val="20"/>
        </w:numPr>
        <w:autoSpaceDE w:val="0"/>
        <w:autoSpaceDN w:val="0"/>
        <w:adjustRightInd w:val="0"/>
        <w:spacing w:line="276" w:lineRule="auto"/>
        <w:ind w:hanging="568"/>
        <w:jc w:val="both"/>
        <w:rPr>
          <w:rFonts w:ascii="Verdana" w:hAnsi="Verdana"/>
          <w:sz w:val="23"/>
          <w:szCs w:val="23"/>
        </w:rPr>
      </w:pPr>
      <w:r w:rsidRPr="00F378B2">
        <w:rPr>
          <w:rFonts w:ascii="Verdana" w:hAnsi="Verdana"/>
          <w:sz w:val="23"/>
          <w:szCs w:val="23"/>
        </w:rPr>
        <w:t xml:space="preserve">Ability to </w:t>
      </w:r>
      <w:r w:rsidRPr="00F378B2">
        <w:rPr>
          <w:rFonts w:ascii="Verdana" w:hAnsi="Verdana"/>
          <w:b/>
          <w:bCs/>
          <w:sz w:val="23"/>
          <w:szCs w:val="23"/>
        </w:rPr>
        <w:t xml:space="preserve">deliver local </w:t>
      </w:r>
      <w:r w:rsidRPr="00F378B2">
        <w:rPr>
          <w:rFonts w:ascii="Verdana" w:hAnsi="Verdana"/>
          <w:sz w:val="23"/>
          <w:szCs w:val="23"/>
        </w:rPr>
        <w:t>approaches to HB / RPB strategy</w:t>
      </w:r>
      <w:r w:rsidR="00B6774A">
        <w:rPr>
          <w:rFonts w:ascii="Verdana" w:hAnsi="Verdana"/>
          <w:sz w:val="23"/>
          <w:szCs w:val="23"/>
        </w:rPr>
        <w:t>.</w:t>
      </w:r>
    </w:p>
    <w:p w14:paraId="7E245C80" w14:textId="5DBD1030" w:rsidR="00D9320B" w:rsidRPr="00F378B2" w:rsidRDefault="00D9320B" w:rsidP="00B226C4">
      <w:pPr>
        <w:numPr>
          <w:ilvl w:val="0"/>
          <w:numId w:val="20"/>
        </w:numPr>
        <w:autoSpaceDE w:val="0"/>
        <w:autoSpaceDN w:val="0"/>
        <w:adjustRightInd w:val="0"/>
        <w:spacing w:line="276" w:lineRule="auto"/>
        <w:ind w:hanging="568"/>
        <w:jc w:val="both"/>
        <w:rPr>
          <w:rFonts w:ascii="Verdana" w:hAnsi="Verdana"/>
          <w:sz w:val="23"/>
          <w:szCs w:val="23"/>
        </w:rPr>
      </w:pPr>
      <w:r w:rsidRPr="00F378B2">
        <w:rPr>
          <w:rFonts w:ascii="Verdana" w:hAnsi="Verdana"/>
          <w:sz w:val="23"/>
          <w:szCs w:val="23"/>
        </w:rPr>
        <w:t xml:space="preserve">To meet cluster </w:t>
      </w:r>
      <w:r w:rsidRPr="00F378B2">
        <w:rPr>
          <w:rFonts w:ascii="Verdana" w:hAnsi="Verdana"/>
          <w:b/>
          <w:bCs/>
          <w:sz w:val="23"/>
          <w:szCs w:val="23"/>
        </w:rPr>
        <w:t xml:space="preserve">population health need </w:t>
      </w:r>
      <w:r w:rsidRPr="00F378B2">
        <w:rPr>
          <w:rFonts w:ascii="Verdana" w:hAnsi="Verdana"/>
          <w:sz w:val="23"/>
          <w:szCs w:val="23"/>
        </w:rPr>
        <w:t xml:space="preserve">through effective and robust planning and service delivery and </w:t>
      </w:r>
      <w:r w:rsidRPr="00F378B2">
        <w:rPr>
          <w:rFonts w:ascii="Verdana" w:hAnsi="Verdana"/>
          <w:b/>
          <w:sz w:val="23"/>
          <w:szCs w:val="23"/>
        </w:rPr>
        <w:t>l</w:t>
      </w:r>
      <w:r w:rsidRPr="00F378B2">
        <w:rPr>
          <w:rFonts w:ascii="Verdana" w:hAnsi="Verdana"/>
          <w:b/>
          <w:bCs/>
          <w:sz w:val="23"/>
          <w:szCs w:val="23"/>
        </w:rPr>
        <w:t xml:space="preserve">ocal </w:t>
      </w:r>
      <w:r w:rsidRPr="00F378B2">
        <w:rPr>
          <w:rFonts w:ascii="Verdana" w:hAnsi="Verdana"/>
          <w:sz w:val="23"/>
          <w:szCs w:val="23"/>
        </w:rPr>
        <w:t>flexibility</w:t>
      </w:r>
      <w:r w:rsidRPr="00F378B2">
        <w:rPr>
          <w:rFonts w:ascii="Verdana" w:hAnsi="Verdana"/>
          <w:b/>
          <w:bCs/>
          <w:sz w:val="23"/>
          <w:szCs w:val="23"/>
        </w:rPr>
        <w:t xml:space="preserve"> </w:t>
      </w:r>
      <w:r w:rsidRPr="00F378B2">
        <w:rPr>
          <w:rFonts w:ascii="Verdana" w:hAnsi="Verdana"/>
          <w:sz w:val="23"/>
          <w:szCs w:val="23"/>
        </w:rPr>
        <w:t xml:space="preserve">based upon </w:t>
      </w:r>
      <w:r w:rsidRPr="00F378B2">
        <w:rPr>
          <w:rFonts w:ascii="Verdana" w:hAnsi="Verdana"/>
          <w:b/>
          <w:bCs/>
          <w:sz w:val="23"/>
          <w:szCs w:val="23"/>
        </w:rPr>
        <w:t>local</w:t>
      </w:r>
      <w:r w:rsidRPr="00F378B2">
        <w:rPr>
          <w:rFonts w:ascii="Verdana" w:hAnsi="Verdana"/>
          <w:sz w:val="23"/>
          <w:szCs w:val="23"/>
        </w:rPr>
        <w:t xml:space="preserve"> circumstances</w:t>
      </w:r>
      <w:r w:rsidR="00B6774A">
        <w:rPr>
          <w:rFonts w:ascii="Verdana" w:hAnsi="Verdana"/>
          <w:sz w:val="23"/>
          <w:szCs w:val="23"/>
        </w:rPr>
        <w:t>.</w:t>
      </w:r>
    </w:p>
    <w:p w14:paraId="4BFE0618" w14:textId="76106853" w:rsidR="000C0C13" w:rsidRPr="00E170A3" w:rsidRDefault="000C0C13" w:rsidP="00B226C4">
      <w:pPr>
        <w:autoSpaceDE w:val="0"/>
        <w:autoSpaceDN w:val="0"/>
        <w:adjustRightInd w:val="0"/>
        <w:spacing w:line="276" w:lineRule="auto"/>
        <w:jc w:val="both"/>
        <w:rPr>
          <w:rFonts w:ascii="Verdana" w:hAnsi="Verdana" w:cs="Segoe UI"/>
          <w:sz w:val="23"/>
          <w:szCs w:val="23"/>
        </w:rPr>
      </w:pPr>
    </w:p>
    <w:p w14:paraId="53FD8A5E" w14:textId="5B3C0DEE" w:rsidR="00D9320B" w:rsidRPr="00F378B2" w:rsidRDefault="00D9320B" w:rsidP="00B226C4">
      <w:pPr>
        <w:autoSpaceDE w:val="0"/>
        <w:autoSpaceDN w:val="0"/>
        <w:adjustRightInd w:val="0"/>
        <w:spacing w:line="276" w:lineRule="auto"/>
        <w:jc w:val="both"/>
        <w:rPr>
          <w:rFonts w:ascii="Verdana" w:hAnsi="Verdana" w:cs="Segoe UI"/>
          <w:sz w:val="23"/>
          <w:szCs w:val="23"/>
        </w:rPr>
      </w:pPr>
      <w:r w:rsidRPr="00F378B2">
        <w:rPr>
          <w:rFonts w:ascii="Verdana" w:hAnsi="Verdana" w:cs="Segoe UI"/>
          <w:sz w:val="23"/>
          <w:szCs w:val="23"/>
        </w:rPr>
        <w:t>The programme introduces </w:t>
      </w:r>
      <w:hyperlink r:id="rId104" w:tgtFrame="_blank" w:history="1">
        <w:r w:rsidR="00931755" w:rsidRPr="00F378B2">
          <w:rPr>
            <w:rStyle w:val="Hyperlink"/>
            <w:rFonts w:ascii="Verdana" w:hAnsi="Verdana" w:cs="Segoe UI"/>
            <w:color w:val="1978A3"/>
            <w:sz w:val="23"/>
            <w:szCs w:val="23"/>
          </w:rPr>
          <w:t>professional c</w:t>
        </w:r>
        <w:r w:rsidRPr="00F378B2">
          <w:rPr>
            <w:rStyle w:val="Hyperlink"/>
            <w:rFonts w:ascii="Verdana" w:hAnsi="Verdana" w:cs="Segoe UI"/>
            <w:color w:val="1978A3"/>
            <w:sz w:val="23"/>
            <w:szCs w:val="23"/>
          </w:rPr>
          <w:t>ollaboratives</w:t>
        </w:r>
      </w:hyperlink>
      <w:r w:rsidRPr="00F378B2">
        <w:rPr>
          <w:rFonts w:ascii="Verdana" w:hAnsi="Verdana" w:cs="Segoe UI"/>
          <w:color w:val="343A40"/>
          <w:sz w:val="23"/>
          <w:szCs w:val="23"/>
        </w:rPr>
        <w:t> and </w:t>
      </w:r>
      <w:hyperlink r:id="rId105" w:tgtFrame="_blank" w:history="1">
        <w:r w:rsidRPr="00F378B2">
          <w:rPr>
            <w:rStyle w:val="Hyperlink"/>
            <w:rFonts w:ascii="Verdana" w:hAnsi="Verdana" w:cs="Segoe UI"/>
            <w:color w:val="1978A3"/>
            <w:sz w:val="23"/>
            <w:szCs w:val="23"/>
          </w:rPr>
          <w:t>Pan Cluster Planning Groups</w:t>
        </w:r>
      </w:hyperlink>
      <w:r w:rsidRPr="00F378B2">
        <w:rPr>
          <w:rFonts w:ascii="Verdana" w:hAnsi="Verdana" w:cs="Segoe UI"/>
          <w:color w:val="343A40"/>
          <w:sz w:val="23"/>
          <w:szCs w:val="23"/>
        </w:rPr>
        <w:t> (</w:t>
      </w:r>
      <w:r w:rsidRPr="00F378B2">
        <w:rPr>
          <w:rFonts w:ascii="Verdana" w:hAnsi="Verdana" w:cs="Segoe UI"/>
          <w:sz w:val="23"/>
          <w:szCs w:val="23"/>
        </w:rPr>
        <w:t xml:space="preserve">PCPGs) to broaden and strengthen clinical engagement and to increase the influence from the community to Regional Partnership Boards, as well as signalling a clearer separation of planning </w:t>
      </w:r>
      <w:r w:rsidR="000065BC">
        <w:rPr>
          <w:rFonts w:ascii="Verdana" w:hAnsi="Verdana" w:cs="Segoe UI"/>
          <w:sz w:val="23"/>
          <w:szCs w:val="23"/>
        </w:rPr>
        <w:t>and delivery functions (</w:t>
      </w:r>
      <w:hyperlink w:anchor="f3" w:history="1">
        <w:r w:rsidR="000065BC" w:rsidRPr="000065BC">
          <w:rPr>
            <w:rStyle w:val="Hyperlink"/>
            <w:rFonts w:ascii="Verdana" w:hAnsi="Verdana" w:cs="Segoe UI"/>
            <w:sz w:val="23"/>
            <w:szCs w:val="23"/>
          </w:rPr>
          <w:t>Figure 3</w:t>
        </w:r>
      </w:hyperlink>
      <w:r w:rsidRPr="00F378B2">
        <w:rPr>
          <w:rFonts w:ascii="Verdana" w:hAnsi="Verdana" w:cs="Segoe UI"/>
          <w:sz w:val="23"/>
          <w:szCs w:val="23"/>
        </w:rPr>
        <w:t xml:space="preserve">). </w:t>
      </w:r>
      <w:r w:rsidR="00931755" w:rsidRPr="00F378B2">
        <w:rPr>
          <w:rFonts w:ascii="Verdana" w:hAnsi="Verdana" w:cs="Segoe UI"/>
          <w:sz w:val="23"/>
          <w:szCs w:val="23"/>
        </w:rPr>
        <w:t xml:space="preserve">Professional collaboratives and PCPGs </w:t>
      </w:r>
      <w:r w:rsidRPr="00F378B2">
        <w:rPr>
          <w:rFonts w:ascii="Verdana" w:hAnsi="Verdana" w:cs="Segoe UI"/>
          <w:sz w:val="23"/>
          <w:szCs w:val="23"/>
        </w:rPr>
        <w:t>may be given a different title</w:t>
      </w:r>
      <w:r w:rsidR="00931755" w:rsidRPr="00F378B2">
        <w:rPr>
          <w:rFonts w:ascii="Verdana" w:hAnsi="Verdana" w:cs="Segoe UI"/>
          <w:sz w:val="23"/>
          <w:szCs w:val="23"/>
        </w:rPr>
        <w:t>s</w:t>
      </w:r>
      <w:r w:rsidRPr="00F378B2">
        <w:rPr>
          <w:rFonts w:ascii="Verdana" w:hAnsi="Verdana" w:cs="Segoe UI"/>
          <w:sz w:val="23"/>
          <w:szCs w:val="23"/>
        </w:rPr>
        <w:t xml:space="preserve"> </w:t>
      </w:r>
      <w:r w:rsidR="002C359A" w:rsidRPr="00F378B2">
        <w:rPr>
          <w:rFonts w:ascii="Verdana" w:hAnsi="Verdana" w:cs="Segoe UI"/>
          <w:sz w:val="23"/>
          <w:szCs w:val="23"/>
        </w:rPr>
        <w:t xml:space="preserve">by different </w:t>
      </w:r>
      <w:r w:rsidRPr="00F378B2">
        <w:rPr>
          <w:rFonts w:ascii="Verdana" w:hAnsi="Verdana" w:cs="Segoe UI"/>
          <w:sz w:val="23"/>
          <w:szCs w:val="23"/>
        </w:rPr>
        <w:t>health board</w:t>
      </w:r>
      <w:r w:rsidR="002C359A" w:rsidRPr="00F378B2">
        <w:rPr>
          <w:rFonts w:ascii="Verdana" w:hAnsi="Verdana" w:cs="Segoe UI"/>
          <w:sz w:val="23"/>
          <w:szCs w:val="23"/>
        </w:rPr>
        <w:t>s</w:t>
      </w:r>
      <w:r w:rsidRPr="00F378B2">
        <w:rPr>
          <w:rFonts w:ascii="Verdana" w:hAnsi="Verdana" w:cs="Segoe UI"/>
          <w:sz w:val="23"/>
          <w:szCs w:val="23"/>
        </w:rPr>
        <w:t xml:space="preserve"> but their core function will be the same.</w:t>
      </w:r>
    </w:p>
    <w:p w14:paraId="60553682" w14:textId="77777777" w:rsidR="00661F32" w:rsidRPr="00F378B2" w:rsidRDefault="00661F32" w:rsidP="00B226C4">
      <w:pPr>
        <w:autoSpaceDE w:val="0"/>
        <w:autoSpaceDN w:val="0"/>
        <w:adjustRightInd w:val="0"/>
        <w:spacing w:line="276" w:lineRule="auto"/>
        <w:ind w:left="426" w:hanging="568"/>
        <w:jc w:val="both"/>
        <w:rPr>
          <w:rFonts w:ascii="Verdana" w:hAnsi="Verdana" w:cs="Segoe UI"/>
          <w:sz w:val="23"/>
          <w:szCs w:val="23"/>
        </w:rPr>
      </w:pPr>
    </w:p>
    <w:p w14:paraId="40B21955" w14:textId="02468375" w:rsidR="00D9320B" w:rsidRPr="00F378B2" w:rsidRDefault="002C359A" w:rsidP="00B226C4">
      <w:pPr>
        <w:autoSpaceDE w:val="0"/>
        <w:autoSpaceDN w:val="0"/>
        <w:adjustRightInd w:val="0"/>
        <w:spacing w:line="276" w:lineRule="auto"/>
        <w:jc w:val="both"/>
        <w:rPr>
          <w:rFonts w:ascii="Verdana" w:hAnsi="Verdana" w:cs="Segoe UI"/>
          <w:sz w:val="23"/>
          <w:szCs w:val="23"/>
        </w:rPr>
      </w:pPr>
      <w:r w:rsidRPr="00F378B2">
        <w:rPr>
          <w:rFonts w:ascii="Verdana" w:hAnsi="Verdana" w:cs="Segoe UI"/>
          <w:sz w:val="23"/>
          <w:szCs w:val="23"/>
        </w:rPr>
        <w:t xml:space="preserve">The ACD does not affect the </w:t>
      </w:r>
      <w:r w:rsidR="00D9320B" w:rsidRPr="00F378B2">
        <w:rPr>
          <w:rFonts w:ascii="Verdana" w:hAnsi="Verdana" w:cs="Segoe UI"/>
          <w:sz w:val="23"/>
          <w:szCs w:val="23"/>
        </w:rPr>
        <w:t xml:space="preserve">geographical </w:t>
      </w:r>
      <w:hyperlink r:id="rId106" w:history="1">
        <w:r w:rsidR="00D9320B" w:rsidRPr="00F378B2">
          <w:rPr>
            <w:rStyle w:val="Hyperlink"/>
            <w:rFonts w:ascii="Verdana" w:hAnsi="Verdana" w:cs="Segoe UI"/>
            <w:sz w:val="23"/>
            <w:szCs w:val="23"/>
          </w:rPr>
          <w:t>boundaries</w:t>
        </w:r>
      </w:hyperlink>
      <w:r w:rsidR="00D9320B" w:rsidRPr="00F378B2">
        <w:rPr>
          <w:rFonts w:ascii="Verdana" w:hAnsi="Verdana" w:cs="Segoe UI"/>
          <w:sz w:val="23"/>
          <w:szCs w:val="23"/>
        </w:rPr>
        <w:t xml:space="preserve"> of the 60 clusters </w:t>
      </w:r>
      <w:r w:rsidRPr="00F378B2">
        <w:rPr>
          <w:rFonts w:ascii="Verdana" w:hAnsi="Verdana" w:cs="Segoe UI"/>
          <w:sz w:val="23"/>
          <w:szCs w:val="23"/>
        </w:rPr>
        <w:t xml:space="preserve">which will </w:t>
      </w:r>
      <w:r w:rsidR="00D9320B" w:rsidRPr="00F378B2">
        <w:rPr>
          <w:rFonts w:ascii="Verdana" w:hAnsi="Verdana" w:cs="Segoe UI"/>
          <w:sz w:val="23"/>
          <w:szCs w:val="23"/>
        </w:rPr>
        <w:t>remain</w:t>
      </w:r>
      <w:r w:rsidRPr="00F378B2">
        <w:rPr>
          <w:rFonts w:ascii="Verdana" w:hAnsi="Verdana" w:cs="Segoe UI"/>
          <w:sz w:val="23"/>
          <w:szCs w:val="23"/>
        </w:rPr>
        <w:t xml:space="preserve"> as before the introduction of ACD. S</w:t>
      </w:r>
      <w:r w:rsidR="00D9320B" w:rsidRPr="00F378B2">
        <w:rPr>
          <w:rFonts w:ascii="Verdana" w:hAnsi="Verdana" w:cs="Segoe UI"/>
          <w:sz w:val="23"/>
          <w:szCs w:val="23"/>
        </w:rPr>
        <w:t xml:space="preserve">ome PCPGs </w:t>
      </w:r>
      <w:r w:rsidRPr="00F378B2">
        <w:rPr>
          <w:rFonts w:ascii="Verdana" w:hAnsi="Verdana" w:cs="Segoe UI"/>
          <w:sz w:val="23"/>
          <w:szCs w:val="23"/>
        </w:rPr>
        <w:t xml:space="preserve">however may </w:t>
      </w:r>
      <w:r w:rsidR="00D9320B" w:rsidRPr="00F378B2">
        <w:rPr>
          <w:rFonts w:ascii="Verdana" w:hAnsi="Verdana" w:cs="Segoe UI"/>
          <w:sz w:val="23"/>
          <w:szCs w:val="23"/>
        </w:rPr>
        <w:t xml:space="preserve">span more than one local authority or cluster boundary. The </w:t>
      </w:r>
      <w:hyperlink r:id="rId107" w:history="1">
        <w:r w:rsidR="00D9320B" w:rsidRPr="00432BC5">
          <w:rPr>
            <w:rStyle w:val="Hyperlink"/>
            <w:rFonts w:ascii="Verdana" w:hAnsi="Verdana" w:cs="Segoe UI"/>
            <w:sz w:val="23"/>
            <w:szCs w:val="23"/>
          </w:rPr>
          <w:t>boundaries of the PCPGs</w:t>
        </w:r>
      </w:hyperlink>
      <w:r w:rsidR="00432BC5">
        <w:rPr>
          <w:rFonts w:ascii="Verdana" w:hAnsi="Verdana" w:cs="Segoe UI"/>
          <w:sz w:val="23"/>
          <w:szCs w:val="23"/>
        </w:rPr>
        <w:t xml:space="preserve"> are determined locally. The footprint of the professional c</w:t>
      </w:r>
      <w:r w:rsidR="00D9320B" w:rsidRPr="00F378B2">
        <w:rPr>
          <w:rFonts w:ascii="Verdana" w:hAnsi="Verdana" w:cs="Segoe UI"/>
          <w:sz w:val="23"/>
          <w:szCs w:val="23"/>
        </w:rPr>
        <w:t xml:space="preserve">ollaboratives may </w:t>
      </w:r>
      <w:r w:rsidRPr="00F378B2">
        <w:rPr>
          <w:rFonts w:ascii="Verdana" w:hAnsi="Verdana" w:cs="Segoe UI"/>
          <w:sz w:val="23"/>
          <w:szCs w:val="23"/>
        </w:rPr>
        <w:t xml:space="preserve">also </w:t>
      </w:r>
      <w:r w:rsidR="00D9320B" w:rsidRPr="00F378B2">
        <w:rPr>
          <w:rFonts w:ascii="Verdana" w:hAnsi="Verdana" w:cs="Segoe UI"/>
          <w:sz w:val="23"/>
          <w:szCs w:val="23"/>
        </w:rPr>
        <w:t>vary betwe</w:t>
      </w:r>
      <w:r w:rsidRPr="00F378B2">
        <w:rPr>
          <w:rFonts w:ascii="Verdana" w:hAnsi="Verdana" w:cs="Segoe UI"/>
          <w:sz w:val="23"/>
          <w:szCs w:val="23"/>
        </w:rPr>
        <w:t xml:space="preserve">en professionals and locality with many </w:t>
      </w:r>
      <w:r w:rsidR="00D9320B" w:rsidRPr="00F378B2">
        <w:rPr>
          <w:rFonts w:ascii="Verdana" w:hAnsi="Verdana" w:cs="Segoe UI"/>
          <w:sz w:val="23"/>
          <w:szCs w:val="23"/>
        </w:rPr>
        <w:t>follow</w:t>
      </w:r>
      <w:r w:rsidRPr="00F378B2">
        <w:rPr>
          <w:rFonts w:ascii="Verdana" w:hAnsi="Verdana" w:cs="Segoe UI"/>
          <w:sz w:val="23"/>
          <w:szCs w:val="23"/>
        </w:rPr>
        <w:t>ing the geographical</w:t>
      </w:r>
      <w:r w:rsidR="00D9320B" w:rsidRPr="00F378B2">
        <w:rPr>
          <w:rFonts w:ascii="Verdana" w:hAnsi="Verdana" w:cs="Segoe UI"/>
          <w:sz w:val="23"/>
          <w:szCs w:val="23"/>
        </w:rPr>
        <w:t xml:space="preserve"> </w:t>
      </w:r>
      <w:r w:rsidRPr="00F378B2">
        <w:rPr>
          <w:rFonts w:ascii="Verdana" w:hAnsi="Verdana" w:cs="Segoe UI"/>
          <w:sz w:val="23"/>
          <w:szCs w:val="23"/>
        </w:rPr>
        <w:t xml:space="preserve">footprint of the </w:t>
      </w:r>
      <w:r w:rsidR="00D9320B" w:rsidRPr="00F378B2">
        <w:rPr>
          <w:rFonts w:ascii="Verdana" w:hAnsi="Verdana" w:cs="Segoe UI"/>
          <w:sz w:val="23"/>
          <w:szCs w:val="23"/>
        </w:rPr>
        <w:t>cluster boundaries.</w:t>
      </w:r>
    </w:p>
    <w:p w14:paraId="6F4271EB" w14:textId="7FBEDE43" w:rsidR="00F378B2" w:rsidRDefault="00F378B2" w:rsidP="00B66A63">
      <w:pPr>
        <w:pStyle w:val="NormalWeb"/>
        <w:shd w:val="clear" w:color="auto" w:fill="FFFFFF"/>
        <w:spacing w:before="0" w:beforeAutospacing="0" w:after="0" w:afterAutospacing="0" w:line="276" w:lineRule="auto"/>
        <w:ind w:right="131"/>
        <w:jc w:val="center"/>
        <w:rPr>
          <w:rFonts w:ascii="Verdana" w:hAnsi="Verdana" w:cs="Segoe UI"/>
          <w:b/>
          <w:sz w:val="22"/>
          <w:szCs w:val="22"/>
        </w:rPr>
      </w:pPr>
    </w:p>
    <w:p w14:paraId="26F06293" w14:textId="77777777" w:rsidR="005C7D64" w:rsidRDefault="005C7D64" w:rsidP="00B66A63">
      <w:pPr>
        <w:pStyle w:val="NormalWeb"/>
        <w:shd w:val="clear" w:color="auto" w:fill="FFFFFF"/>
        <w:spacing w:before="0" w:beforeAutospacing="0" w:after="0" w:afterAutospacing="0" w:line="276" w:lineRule="auto"/>
        <w:ind w:right="131"/>
        <w:jc w:val="center"/>
        <w:rPr>
          <w:rFonts w:ascii="Verdana" w:hAnsi="Verdana" w:cs="Segoe UI"/>
          <w:b/>
          <w:sz w:val="23"/>
          <w:szCs w:val="23"/>
        </w:rPr>
      </w:pPr>
    </w:p>
    <w:p w14:paraId="4B1D47E0" w14:textId="77777777" w:rsidR="005C7D64" w:rsidRDefault="005C7D64" w:rsidP="00B66A63">
      <w:pPr>
        <w:pStyle w:val="NormalWeb"/>
        <w:shd w:val="clear" w:color="auto" w:fill="FFFFFF"/>
        <w:spacing w:before="0" w:beforeAutospacing="0" w:after="0" w:afterAutospacing="0" w:line="276" w:lineRule="auto"/>
        <w:ind w:right="131"/>
        <w:jc w:val="center"/>
        <w:rPr>
          <w:rFonts w:ascii="Verdana" w:hAnsi="Verdana" w:cs="Segoe UI"/>
          <w:b/>
          <w:sz w:val="23"/>
          <w:szCs w:val="23"/>
        </w:rPr>
      </w:pPr>
    </w:p>
    <w:p w14:paraId="30B60BDB" w14:textId="77777777" w:rsidR="005C7D64" w:rsidRDefault="005C7D64" w:rsidP="00B66A63">
      <w:pPr>
        <w:pStyle w:val="NormalWeb"/>
        <w:shd w:val="clear" w:color="auto" w:fill="FFFFFF"/>
        <w:spacing w:before="0" w:beforeAutospacing="0" w:after="0" w:afterAutospacing="0" w:line="276" w:lineRule="auto"/>
        <w:ind w:right="131"/>
        <w:jc w:val="center"/>
        <w:rPr>
          <w:rFonts w:ascii="Verdana" w:hAnsi="Verdana" w:cs="Segoe UI"/>
          <w:b/>
          <w:sz w:val="23"/>
          <w:szCs w:val="23"/>
        </w:rPr>
      </w:pPr>
    </w:p>
    <w:p w14:paraId="407E1183" w14:textId="77777777" w:rsidR="005C7D64" w:rsidRDefault="005C7D64" w:rsidP="00B66A63">
      <w:pPr>
        <w:pStyle w:val="NormalWeb"/>
        <w:shd w:val="clear" w:color="auto" w:fill="FFFFFF"/>
        <w:spacing w:before="0" w:beforeAutospacing="0" w:after="0" w:afterAutospacing="0" w:line="276" w:lineRule="auto"/>
        <w:ind w:right="131"/>
        <w:jc w:val="center"/>
        <w:rPr>
          <w:rFonts w:ascii="Verdana" w:hAnsi="Verdana" w:cs="Segoe UI"/>
          <w:b/>
          <w:sz w:val="23"/>
          <w:szCs w:val="23"/>
        </w:rPr>
      </w:pPr>
    </w:p>
    <w:p w14:paraId="3346236F" w14:textId="77777777" w:rsidR="005C7D64" w:rsidRDefault="005C7D64" w:rsidP="00B66A63">
      <w:pPr>
        <w:pStyle w:val="NormalWeb"/>
        <w:shd w:val="clear" w:color="auto" w:fill="FFFFFF"/>
        <w:spacing w:before="0" w:beforeAutospacing="0" w:after="0" w:afterAutospacing="0" w:line="276" w:lineRule="auto"/>
        <w:ind w:right="131"/>
        <w:jc w:val="center"/>
        <w:rPr>
          <w:rFonts w:ascii="Verdana" w:hAnsi="Verdana" w:cs="Segoe UI"/>
          <w:b/>
          <w:sz w:val="23"/>
          <w:szCs w:val="23"/>
        </w:rPr>
      </w:pPr>
    </w:p>
    <w:p w14:paraId="7A2F309D" w14:textId="3987027F" w:rsidR="00351136" w:rsidRDefault="00351136" w:rsidP="00351136">
      <w:pPr>
        <w:pStyle w:val="NormalWeb"/>
        <w:shd w:val="clear" w:color="auto" w:fill="FFFFFF"/>
        <w:spacing w:before="0" w:beforeAutospacing="0" w:after="0" w:afterAutospacing="0"/>
        <w:ind w:right="131"/>
        <w:rPr>
          <w:rFonts w:ascii="Verdana" w:hAnsi="Verdana" w:cs="Segoe UI"/>
          <w:b/>
          <w:sz w:val="23"/>
          <w:szCs w:val="23"/>
        </w:rPr>
      </w:pPr>
      <w:bookmarkStart w:id="67" w:name="f3"/>
    </w:p>
    <w:p w14:paraId="03969DA9" w14:textId="77777777" w:rsidR="00351136" w:rsidRPr="00351136" w:rsidRDefault="00351136" w:rsidP="00351136">
      <w:pPr>
        <w:pStyle w:val="NormalWeb"/>
        <w:shd w:val="clear" w:color="auto" w:fill="FFFFFF"/>
        <w:spacing w:before="0" w:beforeAutospacing="0" w:after="0" w:afterAutospacing="0"/>
        <w:ind w:right="131"/>
        <w:rPr>
          <w:rFonts w:ascii="Verdana" w:hAnsi="Verdana" w:cs="Segoe UI"/>
          <w:b/>
          <w:sz w:val="30"/>
          <w:szCs w:val="30"/>
        </w:rPr>
      </w:pPr>
    </w:p>
    <w:p w14:paraId="16A43B6A" w14:textId="09F9FA6A" w:rsidR="00D9320B" w:rsidRPr="00145CC1" w:rsidRDefault="00D12261" w:rsidP="00AC62D2">
      <w:pPr>
        <w:pStyle w:val="NormalWeb"/>
        <w:shd w:val="clear" w:color="auto" w:fill="FFFFFF"/>
        <w:spacing w:before="0" w:beforeAutospacing="0" w:after="0" w:afterAutospacing="0"/>
        <w:ind w:right="131"/>
        <w:jc w:val="center"/>
        <w:rPr>
          <w:rFonts w:ascii="Verdana" w:hAnsi="Verdana" w:cs="Segoe UI"/>
          <w:b/>
          <w:sz w:val="20"/>
          <w:szCs w:val="20"/>
        </w:rPr>
      </w:pPr>
      <w:r w:rsidRPr="00145CC1">
        <w:rPr>
          <w:rFonts w:ascii="Verdana" w:hAnsi="Verdana" w:cs="Segoe UI"/>
          <w:b/>
          <w:sz w:val="20"/>
          <w:szCs w:val="20"/>
        </w:rPr>
        <w:t>Figure 3</w:t>
      </w:r>
      <w:r w:rsidR="00D9320B" w:rsidRPr="00145CC1">
        <w:rPr>
          <w:rFonts w:ascii="Verdana" w:hAnsi="Verdana" w:cs="Segoe UI"/>
          <w:b/>
          <w:sz w:val="20"/>
          <w:szCs w:val="20"/>
        </w:rPr>
        <w:t xml:space="preserve">: </w:t>
      </w:r>
      <w:bookmarkEnd w:id="67"/>
      <w:r w:rsidR="00D9320B" w:rsidRPr="00145CC1">
        <w:rPr>
          <w:rFonts w:ascii="Verdana" w:hAnsi="Verdana" w:cs="Segoe UI"/>
          <w:b/>
          <w:sz w:val="20"/>
          <w:szCs w:val="20"/>
        </w:rPr>
        <w:t>Architecture underpinning Accelerated Cluster Development</w:t>
      </w:r>
    </w:p>
    <w:p w14:paraId="3588050F" w14:textId="6E0CA5AF" w:rsidR="00D9320B" w:rsidRDefault="00F378B2" w:rsidP="00AC62D2">
      <w:pPr>
        <w:pStyle w:val="NormalWeb"/>
        <w:shd w:val="clear" w:color="auto" w:fill="FFFFFF"/>
        <w:spacing w:after="200" w:line="276" w:lineRule="auto"/>
        <w:ind w:right="131"/>
        <w:jc w:val="center"/>
        <w:rPr>
          <w:rFonts w:ascii="Verdana" w:hAnsi="Verdana" w:cs="Segoe UI"/>
          <w:sz w:val="21"/>
          <w:szCs w:val="21"/>
        </w:rPr>
      </w:pPr>
      <w:r>
        <w:rPr>
          <w:noProof/>
        </w:rPr>
        <w:drawing>
          <wp:inline distT="0" distB="0" distL="0" distR="0" wp14:anchorId="763D0D1A" wp14:editId="599FE022">
            <wp:extent cx="6120765" cy="3066415"/>
            <wp:effectExtent l="0" t="0" r="0" b="635"/>
            <wp:docPr id="7" name="Picture 6" descr="Diagram&#10;&#10;Description automatically generated">
              <a:extLst xmlns:a="http://schemas.openxmlformats.org/drawingml/2006/main">
                <a:ext uri="{FF2B5EF4-FFF2-40B4-BE49-F238E27FC236}">
                  <a16:creationId xmlns:a16="http://schemas.microsoft.com/office/drawing/2014/main" id="{FCEAF9F0-BCD6-DC21-3AB2-961B19D6F2C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6" descr="Diagram&#10;&#10;Description automatically generated">
                      <a:extLst>
                        <a:ext uri="{FF2B5EF4-FFF2-40B4-BE49-F238E27FC236}">
                          <a16:creationId xmlns:a16="http://schemas.microsoft.com/office/drawing/2014/main" id="{FCEAF9F0-BCD6-DC21-3AB2-961B19D6F2CE}"/>
                        </a:ext>
                      </a:extLst>
                    </pic:cNvPr>
                    <pic:cNvPicPr>
                      <a:picLocks noChangeAspect="1"/>
                    </pic:cNvPicPr>
                  </pic:nvPicPr>
                  <pic:blipFill>
                    <a:blip r:embed="rId108"/>
                    <a:stretch>
                      <a:fillRect/>
                    </a:stretch>
                  </pic:blipFill>
                  <pic:spPr>
                    <a:xfrm>
                      <a:off x="0" y="0"/>
                      <a:ext cx="6120765" cy="3066415"/>
                    </a:xfrm>
                    <a:prstGeom prst="rect">
                      <a:avLst/>
                    </a:prstGeom>
                  </pic:spPr>
                </pic:pic>
              </a:graphicData>
            </a:graphic>
          </wp:inline>
        </w:drawing>
      </w:r>
    </w:p>
    <w:p w14:paraId="3E36E917" w14:textId="3FBF8B85" w:rsidR="00D9320B" w:rsidRDefault="00D9320B" w:rsidP="00B226C4">
      <w:pPr>
        <w:pStyle w:val="NormalWeb"/>
        <w:shd w:val="clear" w:color="auto" w:fill="FFFFFF"/>
        <w:spacing w:before="0" w:beforeAutospacing="0" w:after="0" w:afterAutospacing="0" w:line="276" w:lineRule="auto"/>
        <w:jc w:val="both"/>
        <w:rPr>
          <w:rFonts w:ascii="Verdana" w:hAnsi="Verdana" w:cs="Segoe UI"/>
          <w:sz w:val="23"/>
          <w:szCs w:val="23"/>
        </w:rPr>
      </w:pPr>
      <w:r>
        <w:rPr>
          <w:rFonts w:ascii="Verdana" w:hAnsi="Verdana" w:cs="Segoe UI"/>
          <w:sz w:val="23"/>
          <w:szCs w:val="23"/>
          <w:shd w:val="clear" w:color="auto" w:fill="FFFFFF"/>
        </w:rPr>
        <w:t xml:space="preserve">For </w:t>
      </w:r>
      <w:r>
        <w:rPr>
          <w:rFonts w:ascii="Verdana" w:hAnsi="Verdana" w:cs="Segoe UI"/>
          <w:sz w:val="23"/>
          <w:szCs w:val="23"/>
        </w:rPr>
        <w:t xml:space="preserve">2022/23, the ACD programme introduced a Transition Year as health boards put foundations in place for April 2023. </w:t>
      </w:r>
    </w:p>
    <w:p w14:paraId="1006EBA3" w14:textId="1193DA7F" w:rsidR="000C0C13" w:rsidRPr="00E170A3" w:rsidRDefault="000C0C13" w:rsidP="00B226C4">
      <w:pPr>
        <w:pStyle w:val="NormalWeb"/>
        <w:shd w:val="clear" w:color="auto" w:fill="FFFFFF"/>
        <w:spacing w:before="0" w:beforeAutospacing="0" w:after="0" w:afterAutospacing="0" w:line="276" w:lineRule="auto"/>
        <w:jc w:val="both"/>
        <w:rPr>
          <w:rFonts w:ascii="Verdana" w:hAnsi="Verdana" w:cs="Segoe UI"/>
          <w:sz w:val="23"/>
          <w:szCs w:val="23"/>
        </w:rPr>
      </w:pPr>
    </w:p>
    <w:p w14:paraId="5B98EC9F" w14:textId="51F84C7F" w:rsidR="00D9320B" w:rsidRDefault="00D9320B" w:rsidP="00B226C4">
      <w:pPr>
        <w:pStyle w:val="NormalWeb"/>
        <w:shd w:val="clear" w:color="auto" w:fill="FFFFFF"/>
        <w:spacing w:before="0" w:beforeAutospacing="0" w:after="0" w:afterAutospacing="0" w:line="276" w:lineRule="auto"/>
        <w:jc w:val="both"/>
        <w:rPr>
          <w:rFonts w:ascii="Verdana" w:hAnsi="Verdana" w:cs="Segoe UI"/>
          <w:sz w:val="23"/>
          <w:szCs w:val="23"/>
        </w:rPr>
      </w:pPr>
      <w:r>
        <w:rPr>
          <w:rFonts w:ascii="Verdana" w:hAnsi="Verdana" w:cs="Segoe UI"/>
          <w:sz w:val="23"/>
          <w:szCs w:val="23"/>
        </w:rPr>
        <w:t xml:space="preserve">A series of products have been developed to support </w:t>
      </w:r>
      <w:r w:rsidR="005C7D64">
        <w:rPr>
          <w:rFonts w:ascii="Verdana" w:hAnsi="Verdana" w:cs="Segoe UI"/>
          <w:sz w:val="23"/>
          <w:szCs w:val="23"/>
        </w:rPr>
        <w:t xml:space="preserve">the </w:t>
      </w:r>
      <w:r>
        <w:rPr>
          <w:rFonts w:ascii="Verdana" w:hAnsi="Verdana" w:cs="Segoe UI"/>
          <w:sz w:val="23"/>
          <w:szCs w:val="23"/>
        </w:rPr>
        <w:t>ACD</w:t>
      </w:r>
      <w:r w:rsidR="005C7D64">
        <w:rPr>
          <w:rFonts w:ascii="Verdana" w:hAnsi="Verdana" w:cs="Segoe UI"/>
          <w:sz w:val="23"/>
          <w:szCs w:val="23"/>
        </w:rPr>
        <w:t xml:space="preserve"> programme</w:t>
      </w:r>
      <w:r>
        <w:rPr>
          <w:rFonts w:ascii="Verdana" w:hAnsi="Verdana" w:cs="Segoe UI"/>
          <w:sz w:val="23"/>
          <w:szCs w:val="23"/>
        </w:rPr>
        <w:t xml:space="preserve">: </w:t>
      </w:r>
    </w:p>
    <w:tbl>
      <w:tblPr>
        <w:tblStyle w:val="TableGrid"/>
        <w:tblW w:w="134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740"/>
        <w:gridCol w:w="3699"/>
      </w:tblGrid>
      <w:tr w:rsidR="00D9320B" w14:paraId="34C92C73" w14:textId="77777777" w:rsidTr="000C0C13">
        <w:tc>
          <w:tcPr>
            <w:tcW w:w="8931" w:type="dxa"/>
            <w:hideMark/>
          </w:tcPr>
          <w:p w14:paraId="47689316" w14:textId="7869FE93" w:rsidR="005C7D64" w:rsidRDefault="005C7D64" w:rsidP="00AC62D2">
            <w:pPr>
              <w:pStyle w:val="NormalWeb"/>
              <w:spacing w:after="200" w:line="276" w:lineRule="auto"/>
              <w:ind w:right="131"/>
              <w:jc w:val="both"/>
            </w:pPr>
            <w:r>
              <w:rPr>
                <w:rFonts w:ascii="Verdana" w:hAnsi="Verdana" w:cs="Segoe UI"/>
                <w:noProof/>
                <w:sz w:val="23"/>
                <w:szCs w:val="23"/>
              </w:rPr>
              <w:drawing>
                <wp:anchor distT="0" distB="0" distL="114300" distR="114300" simplePos="0" relativeHeight="251658251" behindDoc="1" locked="0" layoutInCell="1" allowOverlap="1" wp14:anchorId="26EE16AC" wp14:editId="44B0EFCE">
                  <wp:simplePos x="0" y="0"/>
                  <wp:positionH relativeFrom="column">
                    <wp:posOffset>2684780</wp:posOffset>
                  </wp:positionH>
                  <wp:positionV relativeFrom="paragraph">
                    <wp:posOffset>178435</wp:posOffset>
                  </wp:positionV>
                  <wp:extent cx="1479550" cy="1086485"/>
                  <wp:effectExtent l="0" t="0" r="6350" b="0"/>
                  <wp:wrapTight wrapText="bothSides">
                    <wp:wrapPolygon edited="0">
                      <wp:start x="0" y="0"/>
                      <wp:lineTo x="0" y="20072"/>
                      <wp:lineTo x="278" y="21209"/>
                      <wp:lineTo x="21136" y="21209"/>
                      <wp:lineTo x="21415" y="20072"/>
                      <wp:lineTo x="21415" y="0"/>
                      <wp:lineTo x="0" y="0"/>
                    </wp:wrapPolygon>
                  </wp:wrapTight>
                  <wp:docPr id="218" name="Picture 2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09">
                            <a:extLst>
                              <a:ext uri="{28A0092B-C50C-407E-A947-70E740481C1C}">
                                <a14:useLocalDpi xmlns:a14="http://schemas.microsoft.com/office/drawing/2010/main" val="0"/>
                              </a:ext>
                            </a:extLst>
                          </a:blip>
                          <a:srcRect/>
                          <a:stretch>
                            <a:fillRect/>
                          </a:stretch>
                        </pic:blipFill>
                        <pic:spPr bwMode="auto">
                          <a:xfrm>
                            <a:off x="0" y="0"/>
                            <a:ext cx="1479550" cy="1086485"/>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ascii="Verdana" w:hAnsi="Verdana" w:cs="Segoe UI"/>
                <w:noProof/>
                <w:sz w:val="23"/>
                <w:szCs w:val="23"/>
              </w:rPr>
              <w:drawing>
                <wp:anchor distT="0" distB="0" distL="114300" distR="114300" simplePos="0" relativeHeight="251658272" behindDoc="1" locked="0" layoutInCell="1" allowOverlap="1" wp14:anchorId="6C169E20" wp14:editId="51EB4C3B">
                  <wp:simplePos x="0" y="0"/>
                  <wp:positionH relativeFrom="column">
                    <wp:posOffset>4269105</wp:posOffset>
                  </wp:positionH>
                  <wp:positionV relativeFrom="paragraph">
                    <wp:posOffset>224790</wp:posOffset>
                  </wp:positionV>
                  <wp:extent cx="1409700" cy="1003300"/>
                  <wp:effectExtent l="0" t="0" r="0" b="6350"/>
                  <wp:wrapTight wrapText="bothSides">
                    <wp:wrapPolygon edited="0">
                      <wp:start x="0" y="0"/>
                      <wp:lineTo x="0" y="21327"/>
                      <wp:lineTo x="21308" y="21327"/>
                      <wp:lineTo x="21308" y="0"/>
                      <wp:lineTo x="0" y="0"/>
                    </wp:wrapPolygon>
                  </wp:wrapTight>
                  <wp:docPr id="219" name="Picture 2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0">
                            <a:extLst>
                              <a:ext uri="{28A0092B-C50C-407E-A947-70E740481C1C}">
                                <a14:useLocalDpi xmlns:a14="http://schemas.microsoft.com/office/drawing/2010/main" val="0"/>
                              </a:ext>
                            </a:extLst>
                          </a:blip>
                          <a:srcRect/>
                          <a:stretch>
                            <a:fillRect/>
                          </a:stretch>
                        </pic:blipFill>
                        <pic:spPr bwMode="auto">
                          <a:xfrm>
                            <a:off x="0" y="0"/>
                            <a:ext cx="1409700" cy="10033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ascii="Verdana" w:hAnsi="Verdana" w:cs="Segoe UI"/>
                <w:noProof/>
                <w:sz w:val="23"/>
                <w:szCs w:val="23"/>
              </w:rPr>
              <w:drawing>
                <wp:anchor distT="0" distB="0" distL="114300" distR="114300" simplePos="0" relativeHeight="251658252" behindDoc="1" locked="0" layoutInCell="1" allowOverlap="1" wp14:anchorId="5632DB14" wp14:editId="58FAD8D5">
                  <wp:simplePos x="0" y="0"/>
                  <wp:positionH relativeFrom="column">
                    <wp:posOffset>1109980</wp:posOffset>
                  </wp:positionH>
                  <wp:positionV relativeFrom="paragraph">
                    <wp:posOffset>165735</wp:posOffset>
                  </wp:positionV>
                  <wp:extent cx="1516380" cy="1143000"/>
                  <wp:effectExtent l="0" t="0" r="7620" b="0"/>
                  <wp:wrapSquare wrapText="bothSides"/>
                  <wp:docPr id="216" name="Picture 2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1516380" cy="1143000"/>
                          </a:xfrm>
                          <a:prstGeom prst="rect">
                            <a:avLst/>
                          </a:prstGeom>
                          <a:noFill/>
                          <a:ln>
                            <a:noFill/>
                          </a:ln>
                        </pic:spPr>
                      </pic:pic>
                    </a:graphicData>
                  </a:graphic>
                  <wp14:sizeRelV relativeFrom="margin">
                    <wp14:pctHeight>0</wp14:pctHeight>
                  </wp14:sizeRelV>
                </wp:anchor>
              </w:drawing>
            </w:r>
            <w:r>
              <w:rPr>
                <w:rFonts w:ascii="Verdana" w:hAnsi="Verdana" w:cs="Segoe UI"/>
                <w:noProof/>
                <w:sz w:val="23"/>
                <w:szCs w:val="23"/>
              </w:rPr>
              <w:drawing>
                <wp:anchor distT="0" distB="0" distL="114300" distR="114300" simplePos="0" relativeHeight="251658250" behindDoc="0" locked="0" layoutInCell="1" allowOverlap="1" wp14:anchorId="55B8617F" wp14:editId="12F2098C">
                  <wp:simplePos x="0" y="0"/>
                  <wp:positionH relativeFrom="column">
                    <wp:posOffset>-68580</wp:posOffset>
                  </wp:positionH>
                  <wp:positionV relativeFrom="paragraph">
                    <wp:posOffset>153670</wp:posOffset>
                  </wp:positionV>
                  <wp:extent cx="1059180" cy="1388745"/>
                  <wp:effectExtent l="0" t="0" r="7620" b="1905"/>
                  <wp:wrapSquare wrapText="bothSides"/>
                  <wp:docPr id="220" name="Picture 2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2">
                            <a:extLst>
                              <a:ext uri="{28A0092B-C50C-407E-A947-70E740481C1C}">
                                <a14:useLocalDpi xmlns:a14="http://schemas.microsoft.com/office/drawing/2010/main" val="0"/>
                              </a:ext>
                            </a:extLst>
                          </a:blip>
                          <a:srcRect/>
                          <a:stretch>
                            <a:fillRect/>
                          </a:stretch>
                        </pic:blipFill>
                        <pic:spPr bwMode="auto">
                          <a:xfrm>
                            <a:off x="0" y="0"/>
                            <a:ext cx="1059180" cy="1388745"/>
                          </a:xfrm>
                          <a:prstGeom prst="rect">
                            <a:avLst/>
                          </a:prstGeom>
                          <a:noFill/>
                          <a:ln>
                            <a:noFill/>
                          </a:ln>
                        </pic:spPr>
                      </pic:pic>
                    </a:graphicData>
                  </a:graphic>
                </wp:anchor>
              </w:drawing>
            </w:r>
          </w:p>
          <w:p w14:paraId="5FADEF86" w14:textId="29DDE369" w:rsidR="005C7D64" w:rsidRDefault="005C7D64" w:rsidP="00AC62D2">
            <w:pPr>
              <w:pStyle w:val="NormalWeb"/>
              <w:spacing w:after="200" w:line="276" w:lineRule="auto"/>
              <w:ind w:right="131"/>
              <w:jc w:val="both"/>
            </w:pPr>
          </w:p>
          <w:p w14:paraId="33F4732E" w14:textId="3FD19368" w:rsidR="005C7D64" w:rsidRDefault="005C7D64" w:rsidP="00AC62D2">
            <w:pPr>
              <w:pStyle w:val="NormalWeb"/>
              <w:spacing w:after="200" w:line="276" w:lineRule="auto"/>
              <w:ind w:right="131"/>
              <w:jc w:val="both"/>
            </w:pPr>
          </w:p>
          <w:tbl>
            <w:tblPr>
              <w:tblStyle w:val="TableGrid"/>
              <w:tblW w:w="95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70"/>
              <w:gridCol w:w="2482"/>
              <w:gridCol w:w="2479"/>
              <w:gridCol w:w="2693"/>
            </w:tblGrid>
            <w:tr w:rsidR="005C7D64" w14:paraId="06CFD84E" w14:textId="77777777" w:rsidTr="005C7D64">
              <w:tc>
                <w:tcPr>
                  <w:tcW w:w="1870" w:type="dxa"/>
                </w:tcPr>
                <w:p w14:paraId="5E475190" w14:textId="17E120CB" w:rsidR="005C7D64" w:rsidRDefault="004A1AD1" w:rsidP="00AC62D2">
                  <w:pPr>
                    <w:pStyle w:val="NormalWeb"/>
                    <w:spacing w:after="200" w:line="276" w:lineRule="auto"/>
                    <w:ind w:right="131"/>
                    <w:jc w:val="both"/>
                  </w:pPr>
                  <w:hyperlink r:id="rId113" w:history="1">
                    <w:r w:rsidR="005C7D64">
                      <w:rPr>
                        <w:rStyle w:val="Hyperlink"/>
                        <w:rFonts w:ascii="Verdana" w:hAnsi="Verdana" w:cs="Segoe UI"/>
                        <w:sz w:val="21"/>
                        <w:szCs w:val="21"/>
                        <w:lang w:eastAsia="en-US"/>
                      </w:rPr>
                      <w:t>Accelerated Cluster Development Background</w:t>
                    </w:r>
                  </w:hyperlink>
                </w:p>
              </w:tc>
              <w:tc>
                <w:tcPr>
                  <w:tcW w:w="2482" w:type="dxa"/>
                </w:tcPr>
                <w:p w14:paraId="2BDF90B0" w14:textId="77777777" w:rsidR="005C7D64" w:rsidRDefault="004A1AD1" w:rsidP="005C7D64">
                  <w:pPr>
                    <w:pStyle w:val="NormalWeb"/>
                    <w:spacing w:after="200" w:line="276" w:lineRule="auto"/>
                    <w:ind w:right="131"/>
                    <w:jc w:val="both"/>
                    <w:rPr>
                      <w:rFonts w:ascii="Verdana" w:hAnsi="Verdana" w:cs="Segoe UI"/>
                      <w:sz w:val="23"/>
                      <w:szCs w:val="23"/>
                      <w:lang w:eastAsia="en-US"/>
                    </w:rPr>
                  </w:pPr>
                  <w:hyperlink r:id="rId114" w:history="1">
                    <w:r w:rsidR="005C7D64">
                      <w:rPr>
                        <w:rStyle w:val="Hyperlink"/>
                        <w:rFonts w:ascii="Verdana" w:hAnsi="Verdana" w:cs="Segoe UI"/>
                        <w:sz w:val="21"/>
                        <w:szCs w:val="21"/>
                        <w:lang w:eastAsia="en-US"/>
                      </w:rPr>
                      <w:t>Accelerated Cluster Development Toolkit</w:t>
                    </w:r>
                  </w:hyperlink>
                </w:p>
                <w:p w14:paraId="7110E5F0" w14:textId="77777777" w:rsidR="005C7D64" w:rsidRDefault="005C7D64" w:rsidP="00AC62D2">
                  <w:pPr>
                    <w:pStyle w:val="NormalWeb"/>
                    <w:spacing w:after="200" w:line="276" w:lineRule="auto"/>
                    <w:ind w:right="131"/>
                    <w:jc w:val="both"/>
                  </w:pPr>
                </w:p>
              </w:tc>
              <w:tc>
                <w:tcPr>
                  <w:tcW w:w="2479" w:type="dxa"/>
                </w:tcPr>
                <w:p w14:paraId="5336590B" w14:textId="0E079C3B" w:rsidR="005C7D64" w:rsidRDefault="004A1AD1" w:rsidP="005C7D64">
                  <w:hyperlink r:id="rId115" w:history="1">
                    <w:r w:rsidR="005C7D64">
                      <w:rPr>
                        <w:rStyle w:val="Hyperlink"/>
                        <w:rFonts w:ascii="Verdana" w:hAnsi="Verdana"/>
                        <w:sz w:val="21"/>
                        <w:szCs w:val="21"/>
                      </w:rPr>
                      <w:t>Accelerated Cluster Development      What does it means for me?</w:t>
                    </w:r>
                  </w:hyperlink>
                </w:p>
                <w:p w14:paraId="30522638" w14:textId="3873417D" w:rsidR="005C7D64" w:rsidRDefault="005C7D64" w:rsidP="00AC62D2">
                  <w:pPr>
                    <w:pStyle w:val="NormalWeb"/>
                    <w:spacing w:after="200" w:line="276" w:lineRule="auto"/>
                    <w:ind w:right="131"/>
                    <w:jc w:val="both"/>
                  </w:pPr>
                </w:p>
              </w:tc>
              <w:tc>
                <w:tcPr>
                  <w:tcW w:w="2693" w:type="dxa"/>
                </w:tcPr>
                <w:p w14:paraId="6B9BFE84" w14:textId="77777777" w:rsidR="005C7D64" w:rsidRPr="005C7D64" w:rsidRDefault="004A1AD1" w:rsidP="005C7D64">
                  <w:pPr>
                    <w:pStyle w:val="Heading1"/>
                    <w:spacing w:before="0" w:line="240" w:lineRule="auto"/>
                    <w:ind w:right="130"/>
                    <w:rPr>
                      <w:b w:val="0"/>
                    </w:rPr>
                  </w:pPr>
                  <w:hyperlink r:id="rId116" w:history="1">
                    <w:bookmarkStart w:id="68" w:name="_Toc135668408"/>
                    <w:r w:rsidR="005C7D64" w:rsidRPr="005C7D64">
                      <w:rPr>
                        <w:rStyle w:val="Hyperlink"/>
                        <w:b w:val="0"/>
                        <w:sz w:val="21"/>
                        <w:szCs w:val="21"/>
                      </w:rPr>
                      <w:t>Accelerated Cluster Development Timeline</w:t>
                    </w:r>
                    <w:bookmarkEnd w:id="68"/>
                    <w:r w:rsidR="005C7D64" w:rsidRPr="005C7D64">
                      <w:rPr>
                        <w:rStyle w:val="Hyperlink"/>
                        <w:b w:val="0"/>
                        <w:sz w:val="21"/>
                        <w:szCs w:val="21"/>
                      </w:rPr>
                      <w:t xml:space="preserve"> </w:t>
                    </w:r>
                  </w:hyperlink>
                </w:p>
                <w:p w14:paraId="5A90F9E6" w14:textId="77777777" w:rsidR="005C7D64" w:rsidRDefault="005C7D64" w:rsidP="00AC62D2">
                  <w:pPr>
                    <w:pStyle w:val="NormalWeb"/>
                    <w:spacing w:after="200" w:line="276" w:lineRule="auto"/>
                    <w:ind w:right="131"/>
                    <w:jc w:val="both"/>
                  </w:pPr>
                </w:p>
              </w:tc>
            </w:tr>
          </w:tbl>
          <w:p w14:paraId="0488D82E" w14:textId="77777777" w:rsidR="005C7D64" w:rsidRDefault="005C7D64" w:rsidP="00AC62D2">
            <w:pPr>
              <w:pStyle w:val="NormalWeb"/>
              <w:spacing w:after="200" w:line="276" w:lineRule="auto"/>
              <w:ind w:right="131"/>
              <w:jc w:val="both"/>
            </w:pPr>
          </w:p>
          <w:p w14:paraId="1ED3C6B5" w14:textId="45568290" w:rsidR="005C7D64" w:rsidRDefault="005C7D64" w:rsidP="005C7D64">
            <w:pPr>
              <w:pStyle w:val="NormalWeb"/>
              <w:shd w:val="clear" w:color="auto" w:fill="FFFFFF"/>
              <w:spacing w:after="200" w:line="276" w:lineRule="auto"/>
              <w:ind w:right="131"/>
            </w:pPr>
          </w:p>
          <w:p w14:paraId="3B264143" w14:textId="77777777" w:rsidR="005C7D64" w:rsidRDefault="005C7D64" w:rsidP="00AC62D2">
            <w:pPr>
              <w:pStyle w:val="NormalWeb"/>
              <w:shd w:val="clear" w:color="auto" w:fill="FFFFFF"/>
              <w:spacing w:after="200" w:line="276" w:lineRule="auto"/>
              <w:ind w:left="174" w:right="131"/>
            </w:pPr>
          </w:p>
          <w:p w14:paraId="52829BCD" w14:textId="5FA3A3F3" w:rsidR="00D9320B" w:rsidRPr="005C7D64" w:rsidRDefault="00D9320B" w:rsidP="005C7D64">
            <w:pPr>
              <w:pStyle w:val="NormalWeb"/>
              <w:shd w:val="clear" w:color="auto" w:fill="FFFFFF"/>
              <w:spacing w:before="0" w:beforeAutospacing="0" w:after="0" w:afterAutospacing="0" w:line="276" w:lineRule="auto"/>
              <w:ind w:left="176" w:right="130"/>
              <w:rPr>
                <w:rFonts w:ascii="Verdana" w:hAnsi="Verdana" w:cs="Segoe UI"/>
                <w:sz w:val="30"/>
                <w:szCs w:val="30"/>
                <w:lang w:eastAsia="en-US"/>
              </w:rPr>
            </w:pPr>
          </w:p>
        </w:tc>
        <w:tc>
          <w:tcPr>
            <w:tcW w:w="4508" w:type="dxa"/>
          </w:tcPr>
          <w:p w14:paraId="779FE534" w14:textId="23EEF601" w:rsidR="00D9320B" w:rsidRDefault="00D9320B" w:rsidP="00AC62D2">
            <w:pPr>
              <w:pStyle w:val="NormalWeb"/>
              <w:spacing w:after="200" w:line="276" w:lineRule="auto"/>
              <w:ind w:right="131"/>
              <w:jc w:val="both"/>
              <w:rPr>
                <w:rFonts w:ascii="Verdana" w:hAnsi="Verdana" w:cs="Segoe UI"/>
                <w:sz w:val="23"/>
                <w:szCs w:val="23"/>
                <w:lang w:eastAsia="en-US"/>
              </w:rPr>
            </w:pPr>
          </w:p>
          <w:p w14:paraId="5CB20726" w14:textId="019F8EE7" w:rsidR="00D9320B" w:rsidRDefault="00D9320B" w:rsidP="00AC62D2">
            <w:pPr>
              <w:pStyle w:val="NormalWeb"/>
              <w:shd w:val="clear" w:color="auto" w:fill="FFFFFF"/>
              <w:spacing w:after="200" w:line="276" w:lineRule="auto"/>
              <w:ind w:right="131"/>
              <w:rPr>
                <w:rFonts w:ascii="Verdana" w:hAnsi="Verdana"/>
                <w:sz w:val="21"/>
                <w:szCs w:val="21"/>
                <w:lang w:eastAsia="en-US"/>
              </w:rPr>
            </w:pPr>
          </w:p>
        </w:tc>
      </w:tr>
      <w:tr w:rsidR="00D9320B" w14:paraId="7D8B2588" w14:textId="77777777" w:rsidTr="000C0C13">
        <w:tc>
          <w:tcPr>
            <w:tcW w:w="8931" w:type="dxa"/>
            <w:hideMark/>
          </w:tcPr>
          <w:p w14:paraId="3594839C" w14:textId="7D48F114" w:rsidR="00D9320B" w:rsidRDefault="00D9320B" w:rsidP="005C7D64">
            <w:pPr>
              <w:pStyle w:val="NormalWeb"/>
              <w:spacing w:after="200" w:line="276" w:lineRule="auto"/>
              <w:ind w:right="131"/>
              <w:rPr>
                <w:rFonts w:ascii="Verdana" w:hAnsi="Verdana" w:cs="Segoe UI"/>
                <w:noProof/>
                <w:sz w:val="23"/>
                <w:szCs w:val="23"/>
                <w:lang w:eastAsia="en-US"/>
              </w:rPr>
            </w:pPr>
          </w:p>
        </w:tc>
        <w:tc>
          <w:tcPr>
            <w:tcW w:w="4508" w:type="dxa"/>
            <w:hideMark/>
          </w:tcPr>
          <w:p w14:paraId="4890FEC8" w14:textId="1208ABF2" w:rsidR="00D9320B" w:rsidRDefault="00D9320B" w:rsidP="00AC62D2">
            <w:pPr>
              <w:pStyle w:val="NormalWeb"/>
              <w:shd w:val="clear" w:color="auto" w:fill="FFFFFF"/>
              <w:spacing w:after="200" w:line="276" w:lineRule="auto"/>
              <w:ind w:right="131"/>
              <w:rPr>
                <w:lang w:eastAsia="en-US"/>
              </w:rPr>
            </w:pPr>
          </w:p>
        </w:tc>
      </w:tr>
    </w:tbl>
    <w:p w14:paraId="5EA8B5AF" w14:textId="65FCB067" w:rsidR="00D9320B" w:rsidRDefault="00D9320B" w:rsidP="005C7D64">
      <w:pPr>
        <w:pStyle w:val="Heading1"/>
        <w:spacing w:before="0" w:line="240" w:lineRule="auto"/>
        <w:ind w:right="130"/>
      </w:pPr>
      <w:bookmarkStart w:id="69" w:name="_Toc115944306"/>
      <w:bookmarkStart w:id="70" w:name="_Toc135668409"/>
      <w:bookmarkStart w:id="71" w:name="AHCP"/>
      <w:r w:rsidRPr="00BD739E">
        <w:t>Health &amp; care providers in Wales</w:t>
      </w:r>
      <w:bookmarkEnd w:id="69"/>
      <w:bookmarkEnd w:id="70"/>
    </w:p>
    <w:bookmarkEnd w:id="71"/>
    <w:p w14:paraId="206D0BDE" w14:textId="29E445CF" w:rsidR="00BD739E" w:rsidRPr="0068048E" w:rsidRDefault="002D0CC3" w:rsidP="0068048E">
      <w:pPr>
        <w:pStyle w:val="Heading"/>
        <w:spacing w:line="276" w:lineRule="auto"/>
        <w:ind w:right="130"/>
        <w:rPr>
          <w:color w:val="002060"/>
          <w:sz w:val="23"/>
          <w:szCs w:val="23"/>
        </w:rPr>
      </w:pPr>
      <w:r>
        <w:rPr>
          <w:color w:val="002060"/>
          <w:sz w:val="24"/>
          <w:szCs w:val="24"/>
        </w:rPr>
        <w:tab/>
      </w:r>
    </w:p>
    <w:p w14:paraId="425A9F4E" w14:textId="740577DF" w:rsidR="00D9320B" w:rsidRPr="002A3B38" w:rsidRDefault="00D9320B" w:rsidP="001278B7">
      <w:pPr>
        <w:spacing w:line="276" w:lineRule="auto"/>
        <w:jc w:val="both"/>
        <w:rPr>
          <w:rFonts w:ascii="Verdana" w:hAnsi="Verdana"/>
          <w:bCs/>
          <w:sz w:val="23"/>
          <w:szCs w:val="23"/>
        </w:rPr>
      </w:pPr>
      <w:r w:rsidRPr="002A3B38">
        <w:rPr>
          <w:rFonts w:ascii="Verdana" w:hAnsi="Verdana"/>
          <w:bCs/>
          <w:sz w:val="23"/>
          <w:szCs w:val="23"/>
        </w:rPr>
        <w:t xml:space="preserve">Across Wales, care to support health and well-being is provided by a variety of providers. The main providers of care tend to be within the NHS or local authority social services. The third sector (charities, voluntary originations and community agencies) play a vital role in supporting the health and well-being of our population and this role is expanding very quickly with increasing demand on all care providers. </w:t>
      </w:r>
    </w:p>
    <w:p w14:paraId="34D5757B" w14:textId="77777777" w:rsidR="00C436EA" w:rsidRDefault="00C436EA" w:rsidP="001278B7">
      <w:pPr>
        <w:pStyle w:val="Heading1"/>
        <w:spacing w:before="0"/>
        <w:ind w:right="130"/>
      </w:pPr>
      <w:bookmarkStart w:id="72" w:name="B10"/>
      <w:bookmarkStart w:id="73" w:name="_Toc115944307"/>
      <w:bookmarkEnd w:id="72"/>
    </w:p>
    <w:p w14:paraId="299E4875" w14:textId="785D781A" w:rsidR="00D9320B" w:rsidRDefault="00D9320B" w:rsidP="001278B7">
      <w:pPr>
        <w:pStyle w:val="Heading1"/>
        <w:spacing w:before="0"/>
        <w:ind w:right="130"/>
      </w:pPr>
      <w:bookmarkStart w:id="74" w:name="_Toc135668410"/>
      <w:r w:rsidRPr="00BD739E">
        <w:t>Primary care independent contractors</w:t>
      </w:r>
      <w:bookmarkEnd w:id="73"/>
      <w:bookmarkEnd w:id="74"/>
    </w:p>
    <w:p w14:paraId="0BE4B255" w14:textId="77777777" w:rsidR="00C436EA" w:rsidRPr="00E170A3" w:rsidRDefault="00C436EA" w:rsidP="0068048E">
      <w:pPr>
        <w:spacing w:line="276" w:lineRule="auto"/>
        <w:ind w:right="130"/>
        <w:jc w:val="both"/>
        <w:rPr>
          <w:rFonts w:ascii="Verdana" w:hAnsi="Verdana"/>
          <w:b/>
          <w:bCs/>
          <w:color w:val="002060"/>
          <w:sz w:val="23"/>
          <w:szCs w:val="23"/>
        </w:rPr>
      </w:pPr>
    </w:p>
    <w:p w14:paraId="384E712B" w14:textId="3FDFE86F" w:rsidR="00D9320B" w:rsidRPr="002A3B38" w:rsidRDefault="00D9320B" w:rsidP="001278B7">
      <w:pPr>
        <w:spacing w:line="276" w:lineRule="auto"/>
        <w:jc w:val="both"/>
        <w:rPr>
          <w:rFonts w:ascii="Verdana" w:hAnsi="Verdana"/>
          <w:color w:val="000000"/>
          <w:sz w:val="23"/>
          <w:szCs w:val="23"/>
        </w:rPr>
      </w:pPr>
      <w:r w:rsidRPr="002A3B38">
        <w:rPr>
          <w:rFonts w:ascii="Verdana" w:hAnsi="Verdana"/>
          <w:color w:val="000000"/>
          <w:sz w:val="23"/>
          <w:szCs w:val="23"/>
        </w:rPr>
        <w:t>Primary care services are provided by a wide range of different staff. Some staff groups work as independent contractors, rather than being directly employed by health boards; namely GPs, dentists, community pharmacists and optometrists.</w:t>
      </w:r>
    </w:p>
    <w:p w14:paraId="2CA46BB9" w14:textId="77777777" w:rsidR="00BD739E" w:rsidRPr="002A3B38" w:rsidRDefault="00BD739E" w:rsidP="001278B7">
      <w:pPr>
        <w:spacing w:line="276" w:lineRule="auto"/>
        <w:ind w:left="426" w:right="131"/>
        <w:jc w:val="both"/>
        <w:rPr>
          <w:rStyle w:val="A8"/>
          <w:rFonts w:ascii="Verdana" w:hAnsi="Verdana"/>
          <w:sz w:val="23"/>
          <w:szCs w:val="23"/>
        </w:rPr>
      </w:pPr>
    </w:p>
    <w:tbl>
      <w:tblPr>
        <w:tblStyle w:val="TableGrid"/>
        <w:tblW w:w="10353" w:type="dxa"/>
        <w:tblInd w:w="-1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60"/>
        <w:gridCol w:w="8793"/>
      </w:tblGrid>
      <w:tr w:rsidR="00D9320B" w:rsidRPr="002A3B38" w14:paraId="3ADF28B5" w14:textId="77777777" w:rsidTr="00AC62D2">
        <w:trPr>
          <w:trHeight w:val="416"/>
        </w:trPr>
        <w:tc>
          <w:tcPr>
            <w:tcW w:w="10353" w:type="dxa"/>
            <w:gridSpan w:val="2"/>
            <w:hideMark/>
          </w:tcPr>
          <w:p w14:paraId="4331F759" w14:textId="77777777" w:rsidR="00D9320B" w:rsidRPr="00A108D6" w:rsidRDefault="00D9320B" w:rsidP="001278B7">
            <w:pPr>
              <w:pStyle w:val="Heading4"/>
              <w:spacing w:line="276" w:lineRule="auto"/>
              <w:ind w:right="131"/>
              <w:rPr>
                <w:rStyle w:val="A8"/>
                <w:rFonts w:ascii="Verdana" w:hAnsi="Verdana"/>
                <w:b/>
                <w:color w:val="auto"/>
                <w:sz w:val="23"/>
                <w:szCs w:val="23"/>
              </w:rPr>
            </w:pPr>
            <w:bookmarkStart w:id="75" w:name="_Toc115944308"/>
            <w:r w:rsidRPr="00A108D6">
              <w:rPr>
                <w:rStyle w:val="A8"/>
                <w:rFonts w:ascii="Verdana" w:hAnsi="Verdana"/>
                <w:b/>
                <w:color w:val="auto"/>
                <w:sz w:val="23"/>
                <w:szCs w:val="23"/>
              </w:rPr>
              <w:t>General Practice</w:t>
            </w:r>
            <w:bookmarkEnd w:id="75"/>
          </w:p>
          <w:p w14:paraId="34584F18" w14:textId="66BB86DF" w:rsidR="00BD739E" w:rsidRPr="00A108D6" w:rsidRDefault="00BD739E" w:rsidP="001278B7">
            <w:pPr>
              <w:spacing w:line="276" w:lineRule="auto"/>
              <w:ind w:right="131"/>
              <w:rPr>
                <w:sz w:val="23"/>
                <w:szCs w:val="23"/>
              </w:rPr>
            </w:pPr>
          </w:p>
        </w:tc>
      </w:tr>
      <w:tr w:rsidR="00D9320B" w:rsidRPr="002A3B38" w14:paraId="09E7C1FC" w14:textId="77777777" w:rsidTr="00AC62D2">
        <w:trPr>
          <w:trHeight w:val="1075"/>
        </w:trPr>
        <w:tc>
          <w:tcPr>
            <w:tcW w:w="1560" w:type="dxa"/>
            <w:hideMark/>
          </w:tcPr>
          <w:p w14:paraId="1E296B31" w14:textId="77777777" w:rsidR="00D9320B" w:rsidRPr="002A3B38" w:rsidRDefault="00D9320B" w:rsidP="001278B7">
            <w:pPr>
              <w:pStyle w:val="Pa110"/>
              <w:spacing w:line="276" w:lineRule="auto"/>
              <w:ind w:left="426" w:right="131"/>
              <w:jc w:val="center"/>
              <w:rPr>
                <w:rFonts w:ascii="Verdana" w:hAnsi="Verdana"/>
                <w:color w:val="000000"/>
                <w:sz w:val="23"/>
                <w:szCs w:val="23"/>
              </w:rPr>
            </w:pPr>
            <w:r w:rsidRPr="002A3B38">
              <w:rPr>
                <w:noProof/>
                <w:sz w:val="23"/>
                <w:szCs w:val="23"/>
                <w:lang w:eastAsia="en-GB"/>
              </w:rPr>
              <w:drawing>
                <wp:anchor distT="0" distB="0" distL="114300" distR="114300" simplePos="0" relativeHeight="251658248" behindDoc="1" locked="0" layoutInCell="1" allowOverlap="1" wp14:anchorId="39CB9074" wp14:editId="16F948BF">
                  <wp:simplePos x="0" y="0"/>
                  <wp:positionH relativeFrom="column">
                    <wp:posOffset>67945</wp:posOffset>
                  </wp:positionH>
                  <wp:positionV relativeFrom="paragraph">
                    <wp:posOffset>8255</wp:posOffset>
                  </wp:positionV>
                  <wp:extent cx="428625" cy="428625"/>
                  <wp:effectExtent l="0" t="0" r="9525" b="9525"/>
                  <wp:wrapTight wrapText="bothSides">
                    <wp:wrapPolygon edited="0">
                      <wp:start x="5760" y="0"/>
                      <wp:lineTo x="3840" y="1920"/>
                      <wp:lineTo x="0" y="12480"/>
                      <wp:lineTo x="0" y="21120"/>
                      <wp:lineTo x="21120" y="21120"/>
                      <wp:lineTo x="21120" y="12480"/>
                      <wp:lineTo x="17280" y="1920"/>
                      <wp:lineTo x="15360" y="0"/>
                      <wp:lineTo x="5760" y="0"/>
                    </wp:wrapPolygon>
                  </wp:wrapTight>
                  <wp:docPr id="230" name="Picture 230" descr="icon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icon6.png"/>
                          <pic:cNvPicPr>
                            <a:picLocks noChangeAspect="1" noChangeArrowheads="1"/>
                          </pic:cNvPicPr>
                        </pic:nvPicPr>
                        <pic:blipFill>
                          <a:blip r:embed="rId117">
                            <a:extLst>
                              <a:ext uri="{28A0092B-C50C-407E-A947-70E740481C1C}">
                                <a14:useLocalDpi xmlns:a14="http://schemas.microsoft.com/office/drawing/2010/main" val="0"/>
                              </a:ext>
                            </a:extLst>
                          </a:blip>
                          <a:srcRect/>
                          <a:stretch>
                            <a:fillRect/>
                          </a:stretch>
                        </pic:blipFill>
                        <pic:spPr bwMode="auto">
                          <a:xfrm>
                            <a:off x="0" y="0"/>
                            <a:ext cx="428625" cy="428625"/>
                          </a:xfrm>
                          <a:prstGeom prst="rect">
                            <a:avLst/>
                          </a:prstGeom>
                          <a:noFill/>
                        </pic:spPr>
                      </pic:pic>
                    </a:graphicData>
                  </a:graphic>
                  <wp14:sizeRelH relativeFrom="margin">
                    <wp14:pctWidth>0</wp14:pctWidth>
                  </wp14:sizeRelH>
                  <wp14:sizeRelV relativeFrom="margin">
                    <wp14:pctHeight>0</wp14:pctHeight>
                  </wp14:sizeRelV>
                </wp:anchor>
              </w:drawing>
            </w:r>
          </w:p>
        </w:tc>
        <w:tc>
          <w:tcPr>
            <w:tcW w:w="8793" w:type="dxa"/>
          </w:tcPr>
          <w:p w14:paraId="3F2A978E" w14:textId="77777777" w:rsidR="00D9320B" w:rsidRDefault="00D9320B" w:rsidP="001278B7">
            <w:pPr>
              <w:pStyle w:val="Default"/>
              <w:spacing w:line="276" w:lineRule="auto"/>
              <w:ind w:left="40" w:right="461"/>
              <w:jc w:val="both"/>
              <w:rPr>
                <w:rFonts w:ascii="Verdana" w:hAnsi="Verdana"/>
                <w:sz w:val="23"/>
                <w:szCs w:val="23"/>
              </w:rPr>
            </w:pPr>
            <w:r w:rsidRPr="00A108D6">
              <w:rPr>
                <w:rFonts w:ascii="Verdana" w:hAnsi="Verdana"/>
                <w:sz w:val="23"/>
                <w:szCs w:val="23"/>
              </w:rPr>
              <w:t xml:space="preserve">There are 390 General Practices in Wales providing a range of NHS services according to the </w:t>
            </w:r>
            <w:hyperlink r:id="rId118" w:history="1">
              <w:r w:rsidRPr="00A108D6">
                <w:rPr>
                  <w:rStyle w:val="Hyperlink"/>
                  <w:rFonts w:ascii="Verdana" w:hAnsi="Verdana"/>
                  <w:sz w:val="23"/>
                  <w:szCs w:val="23"/>
                </w:rPr>
                <w:t>General Medical Services (GMS)</w:t>
              </w:r>
            </w:hyperlink>
            <w:r w:rsidR="00AC62D2" w:rsidRPr="00A108D6">
              <w:rPr>
                <w:rFonts w:ascii="Verdana" w:hAnsi="Verdana"/>
                <w:sz w:val="23"/>
                <w:szCs w:val="23"/>
              </w:rPr>
              <w:t xml:space="preserve"> contract</w:t>
            </w:r>
            <w:r w:rsidRPr="00A108D6">
              <w:rPr>
                <w:rFonts w:ascii="Verdana" w:hAnsi="Verdana"/>
                <w:sz w:val="23"/>
                <w:szCs w:val="23"/>
              </w:rPr>
              <w:t xml:space="preserve">. Annual </w:t>
            </w:r>
            <w:r w:rsidR="00BD739E" w:rsidRPr="00A108D6">
              <w:rPr>
                <w:rFonts w:ascii="Verdana" w:hAnsi="Verdana"/>
                <w:sz w:val="23"/>
                <w:szCs w:val="23"/>
              </w:rPr>
              <w:t>contract details</w:t>
            </w:r>
            <w:r w:rsidRPr="00A108D6">
              <w:rPr>
                <w:rFonts w:ascii="Verdana" w:hAnsi="Verdana"/>
                <w:sz w:val="23"/>
                <w:szCs w:val="23"/>
              </w:rPr>
              <w:t xml:space="preserve"> can be found </w:t>
            </w:r>
            <w:hyperlink r:id="rId119" w:history="1">
              <w:r w:rsidRPr="00A108D6">
                <w:rPr>
                  <w:rStyle w:val="Hyperlink"/>
                  <w:rFonts w:ascii="Verdana" w:hAnsi="Verdana"/>
                  <w:sz w:val="23"/>
                  <w:szCs w:val="23"/>
                </w:rPr>
                <w:t>here</w:t>
              </w:r>
            </w:hyperlink>
            <w:r w:rsidRPr="00A108D6">
              <w:rPr>
                <w:rFonts w:ascii="Verdana" w:hAnsi="Verdana"/>
                <w:sz w:val="23"/>
                <w:szCs w:val="23"/>
              </w:rPr>
              <w:t>.</w:t>
            </w:r>
          </w:p>
          <w:p w14:paraId="62D469B2" w14:textId="2B498972" w:rsidR="0068048E" w:rsidRPr="00A108D6" w:rsidRDefault="0068048E" w:rsidP="001278B7">
            <w:pPr>
              <w:pStyle w:val="Default"/>
              <w:spacing w:line="276" w:lineRule="auto"/>
              <w:ind w:left="40" w:right="461"/>
              <w:jc w:val="both"/>
              <w:rPr>
                <w:rFonts w:ascii="Verdana" w:hAnsi="Verdana"/>
                <w:sz w:val="23"/>
                <w:szCs w:val="23"/>
              </w:rPr>
            </w:pPr>
          </w:p>
        </w:tc>
      </w:tr>
      <w:tr w:rsidR="00D9320B" w:rsidRPr="002A3B38" w14:paraId="5B1B895B" w14:textId="77777777" w:rsidTr="00AC62D2">
        <w:trPr>
          <w:trHeight w:val="414"/>
        </w:trPr>
        <w:tc>
          <w:tcPr>
            <w:tcW w:w="10353" w:type="dxa"/>
            <w:gridSpan w:val="2"/>
            <w:hideMark/>
          </w:tcPr>
          <w:p w14:paraId="1B099EBD" w14:textId="4091C63D" w:rsidR="00D9320B" w:rsidRPr="002A3B38" w:rsidRDefault="00D9320B" w:rsidP="001278B7">
            <w:pPr>
              <w:pStyle w:val="Heading4"/>
              <w:spacing w:line="276" w:lineRule="auto"/>
              <w:ind w:right="461"/>
              <w:rPr>
                <w:rFonts w:ascii="Verdana" w:hAnsi="Verdana"/>
                <w:b/>
                <w:sz w:val="23"/>
                <w:szCs w:val="23"/>
              </w:rPr>
            </w:pPr>
            <w:bookmarkStart w:id="76" w:name="_Toc115944309"/>
            <w:r w:rsidRPr="002A3B38">
              <w:rPr>
                <w:rFonts w:ascii="Verdana" w:hAnsi="Verdana"/>
                <w:b/>
                <w:color w:val="auto"/>
                <w:sz w:val="23"/>
                <w:szCs w:val="23"/>
              </w:rPr>
              <w:t>Dentists</w:t>
            </w:r>
            <w:bookmarkEnd w:id="76"/>
          </w:p>
        </w:tc>
      </w:tr>
      <w:tr w:rsidR="00D9320B" w:rsidRPr="002A3B38" w14:paraId="49B597AF" w14:textId="77777777" w:rsidTr="00B66A63">
        <w:trPr>
          <w:trHeight w:val="1377"/>
        </w:trPr>
        <w:tc>
          <w:tcPr>
            <w:tcW w:w="1560" w:type="dxa"/>
            <w:hideMark/>
          </w:tcPr>
          <w:p w14:paraId="4A7159F3" w14:textId="77777777" w:rsidR="00D9320B" w:rsidRPr="002A3B38" w:rsidRDefault="00D9320B" w:rsidP="001278B7">
            <w:pPr>
              <w:pStyle w:val="Pa110"/>
              <w:spacing w:line="276" w:lineRule="auto"/>
              <w:ind w:left="426" w:right="131"/>
              <w:jc w:val="center"/>
              <w:rPr>
                <w:rFonts w:ascii="Verdana" w:hAnsi="Verdana"/>
                <w:b/>
                <w:noProof/>
                <w:sz w:val="23"/>
                <w:szCs w:val="23"/>
                <w:lang w:eastAsia="en-GB"/>
              </w:rPr>
            </w:pPr>
            <w:r w:rsidRPr="002A3B38">
              <w:rPr>
                <w:noProof/>
                <w:sz w:val="23"/>
                <w:szCs w:val="23"/>
                <w:lang w:eastAsia="en-GB"/>
              </w:rPr>
              <w:drawing>
                <wp:anchor distT="0" distB="0" distL="114300" distR="114300" simplePos="0" relativeHeight="251658249" behindDoc="1" locked="0" layoutInCell="1" allowOverlap="1" wp14:anchorId="09F7862C" wp14:editId="71D2A549">
                  <wp:simplePos x="0" y="0"/>
                  <wp:positionH relativeFrom="column">
                    <wp:posOffset>69850</wp:posOffset>
                  </wp:positionH>
                  <wp:positionV relativeFrom="paragraph">
                    <wp:posOffset>192405</wp:posOffset>
                  </wp:positionV>
                  <wp:extent cx="492125" cy="492125"/>
                  <wp:effectExtent l="0" t="0" r="0" b="3175"/>
                  <wp:wrapTight wrapText="bothSides">
                    <wp:wrapPolygon edited="0">
                      <wp:start x="3345" y="0"/>
                      <wp:lineTo x="836" y="5017"/>
                      <wp:lineTo x="836" y="9197"/>
                      <wp:lineTo x="4181" y="20903"/>
                      <wp:lineTo x="14214" y="20903"/>
                      <wp:lineTo x="15050" y="20903"/>
                      <wp:lineTo x="20067" y="9197"/>
                      <wp:lineTo x="20067" y="5017"/>
                      <wp:lineTo x="17559" y="0"/>
                      <wp:lineTo x="3345" y="0"/>
                    </wp:wrapPolygon>
                  </wp:wrapTight>
                  <wp:docPr id="229" name="Picture 2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20">
                            <a:extLst>
                              <a:ext uri="{28A0092B-C50C-407E-A947-70E740481C1C}">
                                <a14:useLocalDpi xmlns:a14="http://schemas.microsoft.com/office/drawing/2010/main" val="0"/>
                              </a:ext>
                            </a:extLst>
                          </a:blip>
                          <a:srcRect/>
                          <a:stretch>
                            <a:fillRect/>
                          </a:stretch>
                        </pic:blipFill>
                        <pic:spPr bwMode="auto">
                          <a:xfrm>
                            <a:off x="0" y="0"/>
                            <a:ext cx="492125" cy="492125"/>
                          </a:xfrm>
                          <a:prstGeom prst="rect">
                            <a:avLst/>
                          </a:prstGeom>
                          <a:noFill/>
                        </pic:spPr>
                      </pic:pic>
                    </a:graphicData>
                  </a:graphic>
                  <wp14:sizeRelH relativeFrom="page">
                    <wp14:pctWidth>0</wp14:pctWidth>
                  </wp14:sizeRelH>
                  <wp14:sizeRelV relativeFrom="page">
                    <wp14:pctHeight>0</wp14:pctHeight>
                  </wp14:sizeRelV>
                </wp:anchor>
              </w:drawing>
            </w:r>
          </w:p>
        </w:tc>
        <w:tc>
          <w:tcPr>
            <w:tcW w:w="8793" w:type="dxa"/>
          </w:tcPr>
          <w:p w14:paraId="07C272AA" w14:textId="1F63828C" w:rsidR="00D9320B" w:rsidRPr="00F14658" w:rsidRDefault="00D9320B" w:rsidP="001278B7">
            <w:pPr>
              <w:pStyle w:val="Default"/>
              <w:spacing w:line="276" w:lineRule="auto"/>
              <w:ind w:left="40" w:right="461"/>
              <w:jc w:val="both"/>
              <w:rPr>
                <w:rFonts w:ascii="Verdana" w:hAnsi="Verdana" w:cs="Segoe UI"/>
                <w:color w:val="343A40"/>
                <w:sz w:val="23"/>
                <w:szCs w:val="23"/>
                <w:shd w:val="clear" w:color="auto" w:fill="FFFFFF"/>
              </w:rPr>
            </w:pPr>
            <w:r w:rsidRPr="00F14658">
              <w:rPr>
                <w:rFonts w:ascii="Verdana" w:hAnsi="Verdana"/>
                <w:sz w:val="23"/>
                <w:szCs w:val="23"/>
              </w:rPr>
              <w:t>NHS</w:t>
            </w:r>
            <w:r w:rsidR="00EC5FC5" w:rsidRPr="00F14658">
              <w:rPr>
                <w:rFonts w:ascii="Verdana" w:hAnsi="Verdana"/>
                <w:sz w:val="23"/>
                <w:szCs w:val="23"/>
              </w:rPr>
              <w:t xml:space="preserve"> General Dental Services (GDS)</w:t>
            </w:r>
            <w:r w:rsidRPr="00F14658">
              <w:rPr>
                <w:rFonts w:ascii="Verdana" w:hAnsi="Verdana"/>
                <w:sz w:val="23"/>
                <w:szCs w:val="23"/>
              </w:rPr>
              <w:t xml:space="preserve"> are provided by</w:t>
            </w:r>
            <w:r w:rsidR="00AC62D2" w:rsidRPr="00F14658">
              <w:rPr>
                <w:rFonts w:ascii="Verdana" w:hAnsi="Verdana"/>
                <w:sz w:val="23"/>
                <w:szCs w:val="23"/>
              </w:rPr>
              <w:t xml:space="preserve"> 452 Dental Practices in Wales and </w:t>
            </w:r>
            <w:r w:rsidRPr="00F14658">
              <w:rPr>
                <w:rFonts w:ascii="Verdana" w:hAnsi="Verdana"/>
                <w:sz w:val="23"/>
                <w:szCs w:val="23"/>
              </w:rPr>
              <w:t xml:space="preserve">are outlined by dental regulations in Wales.  Changes are being introduced in a step wise approach to the dental contract via the </w:t>
            </w:r>
            <w:hyperlink r:id="rId121" w:history="1">
              <w:r w:rsidR="00DA73AE" w:rsidRPr="00B66A63">
                <w:rPr>
                  <w:rStyle w:val="Hyperlink"/>
                  <w:rFonts w:ascii="Verdana" w:hAnsi="Verdana"/>
                  <w:sz w:val="23"/>
                  <w:szCs w:val="23"/>
                </w:rPr>
                <w:t>General Dental Services (GDS) Reform Programme for Wales</w:t>
              </w:r>
            </w:hyperlink>
            <w:r w:rsidRPr="00F14658">
              <w:rPr>
                <w:rFonts w:ascii="Verdana" w:hAnsi="Verdana" w:cs="Segoe UI"/>
                <w:color w:val="343A40"/>
                <w:sz w:val="23"/>
                <w:szCs w:val="23"/>
                <w:shd w:val="clear" w:color="auto" w:fill="FFFFFF"/>
              </w:rPr>
              <w:t>.</w:t>
            </w:r>
            <w:r w:rsidR="00AC62D2" w:rsidRPr="00F14658">
              <w:rPr>
                <w:rFonts w:ascii="Verdana" w:hAnsi="Verdana" w:cs="Segoe UI"/>
                <w:color w:val="343A40"/>
                <w:sz w:val="23"/>
                <w:szCs w:val="23"/>
                <w:shd w:val="clear" w:color="auto" w:fill="FFFFFF"/>
              </w:rPr>
              <w:t xml:space="preserve"> </w:t>
            </w:r>
            <w:hyperlink r:id="rId122" w:history="1">
              <w:r w:rsidRPr="00F14658">
                <w:rPr>
                  <w:rStyle w:val="Hyperlink"/>
                  <w:rFonts w:ascii="Verdana" w:hAnsi="Verdana"/>
                  <w:sz w:val="23"/>
                  <w:szCs w:val="23"/>
                </w:rPr>
                <w:t>Designed to Smile</w:t>
              </w:r>
            </w:hyperlink>
            <w:r w:rsidRPr="00F14658">
              <w:rPr>
                <w:rFonts w:ascii="Verdana" w:hAnsi="Verdana"/>
                <w:sz w:val="23"/>
                <w:szCs w:val="23"/>
              </w:rPr>
              <w:t xml:space="preserve"> </w:t>
            </w:r>
            <w:r w:rsidRPr="00F14658">
              <w:rPr>
                <w:rFonts w:ascii="Verdana" w:hAnsi="Verdana"/>
                <w:color w:val="auto"/>
                <w:sz w:val="23"/>
                <w:szCs w:val="23"/>
              </w:rPr>
              <w:t>works with NHS Dental Practices in Wales to increase dental attendance in early childhood.</w:t>
            </w:r>
            <w:r w:rsidR="00EC5FC5" w:rsidRPr="00F14658">
              <w:rPr>
                <w:rFonts w:ascii="Verdana" w:hAnsi="Verdana"/>
                <w:sz w:val="23"/>
                <w:szCs w:val="23"/>
              </w:rPr>
              <w:t xml:space="preserve"> </w:t>
            </w:r>
            <w:hyperlink r:id="rId123" w:anchor="Circulars2022" w:history="1">
              <w:r w:rsidR="00DA73AE" w:rsidRPr="00F14658">
                <w:rPr>
                  <w:rStyle w:val="Hyperlink"/>
                  <w:rFonts w:ascii="Verdana" w:hAnsi="Verdana"/>
                  <w:i/>
                  <w:sz w:val="23"/>
                  <w:szCs w:val="23"/>
                </w:rPr>
                <w:t>The Role of the Community Dental Service and Services for Vulnerable People WHC (2019) 021</w:t>
              </w:r>
            </w:hyperlink>
            <w:r w:rsidR="00EC5FC5" w:rsidRPr="00F14658">
              <w:rPr>
                <w:rFonts w:ascii="Verdana" w:hAnsi="Verdana"/>
                <w:sz w:val="23"/>
                <w:szCs w:val="23"/>
              </w:rPr>
              <w:t xml:space="preserve"> provides updated guidance on the role of the community dental service to those unable to access GDS services</w:t>
            </w:r>
            <w:r w:rsidR="00EC5FC5" w:rsidRPr="00B66A63">
              <w:rPr>
                <w:rFonts w:ascii="Verdana" w:hAnsi="Verdana"/>
                <w:sz w:val="23"/>
                <w:szCs w:val="23"/>
              </w:rPr>
              <w:t>.</w:t>
            </w:r>
          </w:p>
        </w:tc>
      </w:tr>
      <w:tr w:rsidR="00D9320B" w14:paraId="5F334E70" w14:textId="77777777" w:rsidTr="00AC62D2">
        <w:trPr>
          <w:trHeight w:val="399"/>
        </w:trPr>
        <w:tc>
          <w:tcPr>
            <w:tcW w:w="10353" w:type="dxa"/>
            <w:gridSpan w:val="2"/>
            <w:hideMark/>
          </w:tcPr>
          <w:p w14:paraId="7B57100A" w14:textId="77777777" w:rsidR="002A3B38" w:rsidRPr="002A3B38" w:rsidRDefault="002A3B38" w:rsidP="001278B7">
            <w:pPr>
              <w:pStyle w:val="Heading4"/>
              <w:spacing w:line="276" w:lineRule="auto"/>
              <w:ind w:right="131"/>
              <w:rPr>
                <w:rFonts w:ascii="Verdana" w:hAnsi="Verdana"/>
                <w:b/>
                <w:color w:val="auto"/>
                <w:sz w:val="12"/>
                <w:szCs w:val="12"/>
              </w:rPr>
            </w:pPr>
            <w:bookmarkStart w:id="77" w:name="_Toc115944310"/>
          </w:p>
          <w:p w14:paraId="15FBE86D" w14:textId="6CBAE0F6" w:rsidR="00D9320B" w:rsidRPr="002A3B38" w:rsidRDefault="00D9320B" w:rsidP="001278B7">
            <w:pPr>
              <w:pStyle w:val="Heading4"/>
              <w:spacing w:line="276" w:lineRule="auto"/>
              <w:ind w:right="131"/>
              <w:rPr>
                <w:rFonts w:ascii="Verdana" w:hAnsi="Verdana"/>
                <w:b/>
                <w:color w:val="auto"/>
                <w:sz w:val="23"/>
                <w:szCs w:val="23"/>
              </w:rPr>
            </w:pPr>
            <w:r w:rsidRPr="002A3B38">
              <w:rPr>
                <w:rFonts w:ascii="Verdana" w:hAnsi="Verdana"/>
                <w:b/>
                <w:color w:val="auto"/>
                <w:sz w:val="23"/>
                <w:szCs w:val="23"/>
              </w:rPr>
              <w:t>Community pharmacists</w:t>
            </w:r>
            <w:bookmarkEnd w:id="77"/>
          </w:p>
          <w:p w14:paraId="5688F531" w14:textId="659B6844" w:rsidR="00BD739E" w:rsidRPr="002A3B38" w:rsidRDefault="00BD739E" w:rsidP="001278B7">
            <w:pPr>
              <w:spacing w:line="276" w:lineRule="auto"/>
              <w:ind w:right="131"/>
              <w:rPr>
                <w:sz w:val="23"/>
                <w:szCs w:val="23"/>
              </w:rPr>
            </w:pPr>
          </w:p>
        </w:tc>
      </w:tr>
      <w:tr w:rsidR="00D9320B" w14:paraId="537B8B54" w14:textId="77777777" w:rsidTr="00AC62D2">
        <w:tc>
          <w:tcPr>
            <w:tcW w:w="1560" w:type="dxa"/>
            <w:hideMark/>
          </w:tcPr>
          <w:p w14:paraId="4E54FF45" w14:textId="77777777" w:rsidR="00D9320B" w:rsidRDefault="00D9320B" w:rsidP="0068048E">
            <w:pPr>
              <w:pStyle w:val="Default"/>
              <w:spacing w:line="276" w:lineRule="auto"/>
              <w:ind w:right="131"/>
              <w:rPr>
                <w:rFonts w:ascii="Verdana" w:hAnsi="Verdana"/>
                <w:b/>
                <w:sz w:val="22"/>
                <w:szCs w:val="22"/>
              </w:rPr>
            </w:pPr>
            <w:r>
              <w:rPr>
                <w:noProof/>
                <w:lang w:eastAsia="en-GB"/>
              </w:rPr>
              <w:drawing>
                <wp:anchor distT="0" distB="0" distL="114300" distR="114300" simplePos="0" relativeHeight="251658245" behindDoc="0" locked="0" layoutInCell="1" allowOverlap="1" wp14:anchorId="5A972962" wp14:editId="6EC8C963">
                  <wp:simplePos x="0" y="0"/>
                  <wp:positionH relativeFrom="column">
                    <wp:posOffset>107950</wp:posOffset>
                  </wp:positionH>
                  <wp:positionV relativeFrom="paragraph">
                    <wp:posOffset>50165</wp:posOffset>
                  </wp:positionV>
                  <wp:extent cx="457200" cy="457200"/>
                  <wp:effectExtent l="0" t="0" r="0" b="0"/>
                  <wp:wrapNone/>
                  <wp:docPr id="228" name="Picture 228" descr="icon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icon2.png"/>
                          <pic:cNvPicPr>
                            <a:picLocks noChangeAspect="1" noChangeArrowheads="1"/>
                          </pic:cNvPicPr>
                        </pic:nvPicPr>
                        <pic:blipFill>
                          <a:blip r:embed="rId124">
                            <a:extLst>
                              <a:ext uri="{28A0092B-C50C-407E-A947-70E740481C1C}">
                                <a14:useLocalDpi xmlns:a14="http://schemas.microsoft.com/office/drawing/2010/main" val="0"/>
                              </a:ext>
                            </a:extLst>
                          </a:blip>
                          <a:srcRect/>
                          <a:stretch>
                            <a:fillRect/>
                          </a:stretch>
                        </pic:blipFill>
                        <pic:spPr bwMode="auto">
                          <a:xfrm>
                            <a:off x="0" y="0"/>
                            <a:ext cx="457200" cy="457200"/>
                          </a:xfrm>
                          <a:prstGeom prst="rect">
                            <a:avLst/>
                          </a:prstGeom>
                          <a:noFill/>
                        </pic:spPr>
                      </pic:pic>
                    </a:graphicData>
                  </a:graphic>
                  <wp14:sizeRelH relativeFrom="page">
                    <wp14:pctWidth>0</wp14:pctWidth>
                  </wp14:sizeRelH>
                  <wp14:sizeRelV relativeFrom="page">
                    <wp14:pctHeight>0</wp14:pctHeight>
                  </wp14:sizeRelV>
                </wp:anchor>
              </w:drawing>
            </w:r>
          </w:p>
        </w:tc>
        <w:tc>
          <w:tcPr>
            <w:tcW w:w="8793" w:type="dxa"/>
          </w:tcPr>
          <w:p w14:paraId="006BE764" w14:textId="4AF9C88C" w:rsidR="00D9320B" w:rsidRPr="0068048E" w:rsidRDefault="00D9320B" w:rsidP="0068048E">
            <w:pPr>
              <w:pStyle w:val="Default"/>
              <w:spacing w:line="276" w:lineRule="auto"/>
              <w:ind w:left="40" w:right="461"/>
              <w:jc w:val="both"/>
              <w:rPr>
                <w:rFonts w:ascii="Verdana" w:hAnsi="Verdana"/>
                <w:sz w:val="23"/>
                <w:szCs w:val="23"/>
              </w:rPr>
            </w:pPr>
            <w:r w:rsidRPr="002A3B38">
              <w:rPr>
                <w:rFonts w:ascii="Verdana" w:hAnsi="Verdana"/>
                <w:sz w:val="23"/>
                <w:szCs w:val="23"/>
              </w:rPr>
              <w:t xml:space="preserve">711 community pharmacies are located across Wales, providing a range of NHS services in accordance with the </w:t>
            </w:r>
            <w:hyperlink r:id="rId125" w:history="1">
              <w:proofErr w:type="spellStart"/>
              <w:r w:rsidRPr="002A3B38">
                <w:rPr>
                  <w:rStyle w:val="Hyperlink"/>
                  <w:rFonts w:ascii="Verdana" w:hAnsi="Verdana"/>
                  <w:sz w:val="23"/>
                  <w:szCs w:val="23"/>
                </w:rPr>
                <w:t>Presgripsiwn</w:t>
              </w:r>
              <w:proofErr w:type="spellEnd"/>
              <w:r w:rsidRPr="002A3B38">
                <w:rPr>
                  <w:rStyle w:val="Hyperlink"/>
                  <w:rFonts w:ascii="Verdana" w:hAnsi="Verdana"/>
                  <w:sz w:val="23"/>
                  <w:szCs w:val="23"/>
                </w:rPr>
                <w:t xml:space="preserve"> </w:t>
              </w:r>
              <w:proofErr w:type="spellStart"/>
              <w:r w:rsidRPr="002A3B38">
                <w:rPr>
                  <w:rStyle w:val="Hyperlink"/>
                  <w:rFonts w:ascii="Verdana" w:hAnsi="Verdana"/>
                  <w:sz w:val="23"/>
                  <w:szCs w:val="23"/>
                </w:rPr>
                <w:t>Newydd</w:t>
              </w:r>
              <w:proofErr w:type="spellEnd"/>
              <w:r w:rsidRPr="002A3B38">
                <w:rPr>
                  <w:rStyle w:val="Hyperlink"/>
                  <w:rFonts w:ascii="Verdana" w:hAnsi="Verdana"/>
                  <w:sz w:val="23"/>
                  <w:szCs w:val="23"/>
                </w:rPr>
                <w:t>: A New Prescription</w:t>
              </w:r>
            </w:hyperlink>
            <w:r w:rsidRPr="002A3B38">
              <w:rPr>
                <w:rFonts w:ascii="Verdana" w:hAnsi="Verdana"/>
                <w:sz w:val="23"/>
                <w:szCs w:val="23"/>
              </w:rPr>
              <w:t xml:space="preserve"> contractual framework, which came into effect in April 2022.  The new contract describes services that are available in every </w:t>
            </w:r>
            <w:r w:rsidRPr="005804C0">
              <w:rPr>
                <w:rFonts w:ascii="Verdana" w:hAnsi="Verdana" w:cs="Calibri"/>
                <w:color w:val="auto"/>
                <w:sz w:val="23"/>
                <w:szCs w:val="23"/>
              </w:rPr>
              <w:t xml:space="preserve">community pharmacy in Wales including the </w:t>
            </w:r>
            <w:bookmarkStart w:id="78" w:name="_Hlk150855830"/>
            <w:r w:rsidR="000B2142" w:rsidRPr="005804C0">
              <w:fldChar w:fldCharType="begin"/>
            </w:r>
            <w:r w:rsidR="005804C0" w:rsidRPr="005804C0">
              <w:instrText>HYPERLINK "https://111.wales.nhs.uk/pdfs/31912_Minor%20Ailments%20Services_Leaflet_English_FINAL%20WEB%2021.17.pdf"</w:instrText>
            </w:r>
            <w:r w:rsidR="000B2142" w:rsidRPr="005804C0">
              <w:fldChar w:fldCharType="separate"/>
            </w:r>
            <w:r w:rsidRPr="005804C0">
              <w:rPr>
                <w:rStyle w:val="Hyperlink"/>
                <w:rFonts w:ascii="Verdana" w:hAnsi="Verdana" w:cs="Calibri"/>
                <w:sz w:val="23"/>
                <w:szCs w:val="23"/>
              </w:rPr>
              <w:t>Choose Pharmacy Common Ailment Service</w:t>
            </w:r>
            <w:r w:rsidR="000B2142" w:rsidRPr="005804C0">
              <w:rPr>
                <w:rStyle w:val="Hyperlink"/>
                <w:rFonts w:ascii="Verdana" w:hAnsi="Verdana" w:cs="Calibri"/>
                <w:sz w:val="23"/>
                <w:szCs w:val="23"/>
              </w:rPr>
              <w:fldChar w:fldCharType="end"/>
            </w:r>
            <w:r w:rsidRPr="005804C0">
              <w:rPr>
                <w:rFonts w:ascii="Verdana" w:hAnsi="Verdana" w:cs="Calibri"/>
                <w:color w:val="auto"/>
                <w:sz w:val="23"/>
                <w:szCs w:val="23"/>
              </w:rPr>
              <w:t xml:space="preserve">, </w:t>
            </w:r>
            <w:bookmarkEnd w:id="78"/>
            <w:r w:rsidRPr="005804C0">
              <w:rPr>
                <w:rFonts w:ascii="Verdana" w:hAnsi="Verdana" w:cs="Calibri"/>
                <w:color w:val="auto"/>
                <w:sz w:val="23"/>
                <w:szCs w:val="23"/>
              </w:rPr>
              <w:t>which can be accessed by any patient who lives in Wales</w:t>
            </w:r>
            <w:r w:rsidRPr="002A3B38">
              <w:rPr>
                <w:rFonts w:ascii="Verdana" w:hAnsi="Verdana" w:cs="Calibri"/>
                <w:color w:val="auto"/>
                <w:sz w:val="23"/>
                <w:szCs w:val="23"/>
              </w:rPr>
              <w:t xml:space="preserve"> or who is registered to a Welsh GP.  </w:t>
            </w:r>
          </w:p>
          <w:p w14:paraId="6F3EB390" w14:textId="388FD1AF" w:rsidR="00BD739E" w:rsidRPr="00351136" w:rsidRDefault="00BD739E" w:rsidP="001278B7">
            <w:pPr>
              <w:pStyle w:val="Default"/>
              <w:spacing w:line="276" w:lineRule="auto"/>
              <w:ind w:left="426" w:right="131"/>
              <w:jc w:val="both"/>
              <w:rPr>
                <w:rFonts w:ascii="Verdana" w:hAnsi="Verdana" w:cs="Calibri"/>
                <w:color w:val="auto"/>
                <w:sz w:val="30"/>
                <w:szCs w:val="30"/>
              </w:rPr>
            </w:pPr>
          </w:p>
        </w:tc>
      </w:tr>
      <w:tr w:rsidR="00D9320B" w14:paraId="33C7A301" w14:textId="77777777" w:rsidTr="00AC62D2">
        <w:trPr>
          <w:trHeight w:val="500"/>
        </w:trPr>
        <w:tc>
          <w:tcPr>
            <w:tcW w:w="10353" w:type="dxa"/>
            <w:gridSpan w:val="2"/>
            <w:hideMark/>
          </w:tcPr>
          <w:p w14:paraId="676BEA83" w14:textId="500F653C" w:rsidR="00D9320B" w:rsidRDefault="00D9320B" w:rsidP="00C436EA">
            <w:pPr>
              <w:pStyle w:val="Heading4"/>
              <w:ind w:right="131"/>
              <w:rPr>
                <w:rFonts w:ascii="Verdana" w:hAnsi="Verdana"/>
                <w:b/>
                <w:color w:val="auto"/>
                <w:sz w:val="23"/>
                <w:szCs w:val="23"/>
              </w:rPr>
            </w:pPr>
            <w:bookmarkStart w:id="79" w:name="_Toc115944311"/>
            <w:r w:rsidRPr="002A3B38">
              <w:rPr>
                <w:rFonts w:ascii="Verdana" w:hAnsi="Verdana"/>
                <w:b/>
                <w:color w:val="auto"/>
                <w:sz w:val="23"/>
                <w:szCs w:val="23"/>
              </w:rPr>
              <w:lastRenderedPageBreak/>
              <w:t>Optometrists</w:t>
            </w:r>
            <w:bookmarkEnd w:id="79"/>
          </w:p>
          <w:p w14:paraId="459D04A2" w14:textId="79C721E3" w:rsidR="00EE1451" w:rsidRPr="00EE1451" w:rsidRDefault="00EE1451" w:rsidP="00EE1451"/>
        </w:tc>
      </w:tr>
      <w:tr w:rsidR="00D9320B" w14:paraId="151041CA" w14:textId="77777777" w:rsidTr="00AC62D2">
        <w:tc>
          <w:tcPr>
            <w:tcW w:w="1560" w:type="dxa"/>
            <w:hideMark/>
          </w:tcPr>
          <w:p w14:paraId="0CC52346" w14:textId="77777777" w:rsidR="00D9320B" w:rsidRPr="002A3B38" w:rsidRDefault="00D9320B" w:rsidP="001278B7">
            <w:pPr>
              <w:pStyle w:val="Default"/>
              <w:spacing w:line="276" w:lineRule="auto"/>
              <w:ind w:left="426" w:right="-11"/>
              <w:jc w:val="center"/>
              <w:rPr>
                <w:rStyle w:val="A8"/>
                <w:sz w:val="23"/>
                <w:szCs w:val="23"/>
              </w:rPr>
            </w:pPr>
            <w:r w:rsidRPr="002A3B38">
              <w:rPr>
                <w:noProof/>
                <w:sz w:val="23"/>
                <w:szCs w:val="23"/>
                <w:lang w:eastAsia="en-GB"/>
              </w:rPr>
              <w:drawing>
                <wp:anchor distT="0" distB="0" distL="114300" distR="114300" simplePos="0" relativeHeight="251658246" behindDoc="0" locked="0" layoutInCell="1" allowOverlap="1" wp14:anchorId="5AC7BDF7" wp14:editId="393C1801">
                  <wp:simplePos x="0" y="0"/>
                  <wp:positionH relativeFrom="column">
                    <wp:posOffset>104140</wp:posOffset>
                  </wp:positionH>
                  <wp:positionV relativeFrom="paragraph">
                    <wp:posOffset>120015</wp:posOffset>
                  </wp:positionV>
                  <wp:extent cx="504190" cy="281305"/>
                  <wp:effectExtent l="0" t="0" r="0" b="4445"/>
                  <wp:wrapNone/>
                  <wp:docPr id="227" name="Picture 2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6">
                            <a:extLst>
                              <a:ext uri="{28A0092B-C50C-407E-A947-70E740481C1C}">
                                <a14:useLocalDpi xmlns:a14="http://schemas.microsoft.com/office/drawing/2010/main" val="0"/>
                              </a:ext>
                            </a:extLst>
                          </a:blip>
                          <a:srcRect/>
                          <a:stretch>
                            <a:fillRect/>
                          </a:stretch>
                        </pic:blipFill>
                        <pic:spPr bwMode="auto">
                          <a:xfrm>
                            <a:off x="0" y="0"/>
                            <a:ext cx="504190" cy="281305"/>
                          </a:xfrm>
                          <a:prstGeom prst="rect">
                            <a:avLst/>
                          </a:prstGeom>
                          <a:noFill/>
                        </pic:spPr>
                      </pic:pic>
                    </a:graphicData>
                  </a:graphic>
                  <wp14:sizeRelH relativeFrom="page">
                    <wp14:pctWidth>0</wp14:pctWidth>
                  </wp14:sizeRelH>
                  <wp14:sizeRelV relativeFrom="page">
                    <wp14:pctHeight>0</wp14:pctHeight>
                  </wp14:sizeRelV>
                </wp:anchor>
              </w:drawing>
            </w:r>
          </w:p>
        </w:tc>
        <w:tc>
          <w:tcPr>
            <w:tcW w:w="8793" w:type="dxa"/>
            <w:hideMark/>
          </w:tcPr>
          <w:p w14:paraId="01E6F9F8" w14:textId="263427BF" w:rsidR="00D9320B" w:rsidRPr="002A3B38" w:rsidRDefault="00D9320B" w:rsidP="001278B7">
            <w:pPr>
              <w:pStyle w:val="Default"/>
              <w:spacing w:line="276" w:lineRule="auto"/>
              <w:ind w:right="461"/>
              <w:jc w:val="both"/>
              <w:rPr>
                <w:rFonts w:ascii="Verdana" w:hAnsi="Verdana"/>
                <w:sz w:val="23"/>
                <w:szCs w:val="23"/>
              </w:rPr>
            </w:pPr>
            <w:r w:rsidRPr="002A3B38">
              <w:rPr>
                <w:rStyle w:val="A8"/>
                <w:rFonts w:ascii="Verdana" w:hAnsi="Verdana"/>
                <w:sz w:val="23"/>
                <w:szCs w:val="23"/>
              </w:rPr>
              <w:t xml:space="preserve">Based in the community, 331 optometrists, also known as ophthalmic opticians, provide NHS eye tests according to the General Ophthalmic Services (GOS) contract.  The </w:t>
            </w:r>
            <w:r w:rsidRPr="00EC5FC5">
              <w:rPr>
                <w:rStyle w:val="A8"/>
                <w:rFonts w:ascii="Verdana" w:hAnsi="Verdana"/>
                <w:sz w:val="23"/>
                <w:szCs w:val="23"/>
              </w:rPr>
              <w:t xml:space="preserve">contract for primary care optometry services is under review </w:t>
            </w:r>
            <w:r w:rsidR="00EC5FC5" w:rsidRPr="00EC5FC5">
              <w:rPr>
                <w:rStyle w:val="A8"/>
                <w:rFonts w:ascii="Verdana" w:hAnsi="Verdana"/>
                <w:sz w:val="23"/>
                <w:szCs w:val="23"/>
              </w:rPr>
              <w:t xml:space="preserve">to support implementation of </w:t>
            </w:r>
            <w:hyperlink r:id="rId127" w:history="1">
              <w:r w:rsidR="00EC5FC5" w:rsidRPr="00150E41">
                <w:rPr>
                  <w:rStyle w:val="Hyperlink"/>
                  <w:rFonts w:ascii="Verdana" w:hAnsi="Verdana"/>
                  <w:i/>
                  <w:sz w:val="23"/>
                  <w:szCs w:val="23"/>
                </w:rPr>
                <w:t>The Future Approach for Optometry Services (March 2021)</w:t>
              </w:r>
            </w:hyperlink>
            <w:r w:rsidR="00EC5FC5" w:rsidRPr="00EC5FC5">
              <w:rPr>
                <w:rFonts w:ascii="Verdana" w:hAnsi="Verdana"/>
                <w:sz w:val="23"/>
                <w:szCs w:val="23"/>
              </w:rPr>
              <w:t xml:space="preserve"> </w:t>
            </w:r>
            <w:r w:rsidRPr="00EC5FC5">
              <w:rPr>
                <w:rStyle w:val="A8"/>
                <w:rFonts w:ascii="Verdana" w:hAnsi="Verdana"/>
                <w:sz w:val="23"/>
                <w:szCs w:val="23"/>
              </w:rPr>
              <w:t>and a new cont</w:t>
            </w:r>
            <w:r w:rsidR="00BD739E" w:rsidRPr="00EC5FC5">
              <w:rPr>
                <w:rStyle w:val="A8"/>
                <w:rFonts w:ascii="Verdana" w:hAnsi="Verdana"/>
                <w:sz w:val="23"/>
                <w:szCs w:val="23"/>
              </w:rPr>
              <w:t>ractual framework is expected to be implemented late</w:t>
            </w:r>
            <w:r w:rsidRPr="00EC5FC5">
              <w:rPr>
                <w:rStyle w:val="A8"/>
                <w:rFonts w:ascii="Verdana" w:hAnsi="Verdana"/>
                <w:sz w:val="23"/>
                <w:szCs w:val="23"/>
              </w:rPr>
              <w:t xml:space="preserve"> 2023. </w:t>
            </w:r>
            <w:r w:rsidR="00EC5FC5" w:rsidRPr="00EC5FC5">
              <w:rPr>
                <w:rStyle w:val="A8"/>
                <w:rFonts w:ascii="Verdana" w:hAnsi="Verdana"/>
                <w:sz w:val="23"/>
                <w:szCs w:val="23"/>
              </w:rPr>
              <w:t xml:space="preserve">This may change the way the </w:t>
            </w:r>
            <w:hyperlink r:id="rId128" w:history="1">
              <w:r w:rsidR="00EC5FC5" w:rsidRPr="00EC5FC5">
                <w:rPr>
                  <w:rStyle w:val="Hyperlink"/>
                  <w:rFonts w:ascii="Verdana" w:hAnsi="Verdana"/>
                  <w:sz w:val="23"/>
                  <w:szCs w:val="23"/>
                </w:rPr>
                <w:t>Wales Eye Care Service</w:t>
              </w:r>
            </w:hyperlink>
            <w:r w:rsidR="00EC5FC5" w:rsidRPr="00EC5FC5">
              <w:rPr>
                <w:rStyle w:val="Hyperlink"/>
                <w:rFonts w:ascii="Verdana" w:hAnsi="Verdana"/>
                <w:sz w:val="23"/>
                <w:szCs w:val="23"/>
              </w:rPr>
              <w:t xml:space="preserve"> </w:t>
            </w:r>
            <w:r w:rsidR="00EC5FC5" w:rsidRPr="00EC5FC5">
              <w:rPr>
                <w:rStyle w:val="A8"/>
                <w:rFonts w:ascii="Verdana" w:hAnsi="Verdana"/>
                <w:sz w:val="23"/>
                <w:szCs w:val="23"/>
              </w:rPr>
              <w:t>is provided</w:t>
            </w:r>
            <w:r w:rsidR="00EC5FC5">
              <w:rPr>
                <w:rStyle w:val="A8"/>
                <w:rFonts w:ascii="Verdana" w:hAnsi="Verdana"/>
                <w:sz w:val="23"/>
                <w:szCs w:val="23"/>
              </w:rPr>
              <w:t>.</w:t>
            </w:r>
          </w:p>
        </w:tc>
      </w:tr>
    </w:tbl>
    <w:p w14:paraId="2BB899AF" w14:textId="77777777" w:rsidR="00D9320B" w:rsidRPr="00EC5FC5" w:rsidRDefault="00D9320B" w:rsidP="001278B7">
      <w:pPr>
        <w:spacing w:line="276" w:lineRule="auto"/>
        <w:ind w:left="426" w:right="-11"/>
        <w:rPr>
          <w:rFonts w:ascii="Verdana" w:hAnsi="Verdana" w:cs="Arial"/>
          <w:b/>
          <w:sz w:val="20"/>
          <w:szCs w:val="20"/>
        </w:rPr>
      </w:pPr>
    </w:p>
    <w:p w14:paraId="7E7520A6" w14:textId="30BBA65D" w:rsidR="00C436EA" w:rsidRPr="009B5127" w:rsidRDefault="00BD739E" w:rsidP="001278B7">
      <w:pPr>
        <w:spacing w:line="276" w:lineRule="auto"/>
        <w:ind w:left="426" w:right="-11"/>
        <w:jc w:val="right"/>
        <w:rPr>
          <w:rFonts w:ascii="Verdana" w:hAnsi="Verdana"/>
          <w:sz w:val="20"/>
          <w:szCs w:val="20"/>
        </w:rPr>
      </w:pPr>
      <w:r w:rsidRPr="00EC5FC5">
        <w:rPr>
          <w:rFonts w:ascii="Verdana" w:hAnsi="Verdana"/>
          <w:sz w:val="20"/>
          <w:szCs w:val="20"/>
        </w:rPr>
        <w:t xml:space="preserve">Source: </w:t>
      </w:r>
      <w:r w:rsidR="00D9320B" w:rsidRPr="00EC5FC5">
        <w:rPr>
          <w:rFonts w:ascii="Verdana" w:hAnsi="Verdana"/>
          <w:sz w:val="20"/>
          <w:szCs w:val="20"/>
        </w:rPr>
        <w:t>NHSWSSP</w:t>
      </w:r>
      <w:r w:rsidRPr="00EC5FC5">
        <w:rPr>
          <w:rFonts w:ascii="Verdana" w:hAnsi="Verdana"/>
          <w:sz w:val="20"/>
          <w:szCs w:val="20"/>
        </w:rPr>
        <w:t xml:space="preserve"> - Data correct June 2022</w:t>
      </w:r>
      <w:bookmarkStart w:id="80" w:name="_Toc115944312"/>
    </w:p>
    <w:p w14:paraId="07033355" w14:textId="1B1136EF" w:rsidR="00D9320B" w:rsidRDefault="00D9320B" w:rsidP="001278B7">
      <w:pPr>
        <w:pStyle w:val="Heading1"/>
        <w:spacing w:before="0"/>
      </w:pPr>
      <w:bookmarkStart w:id="81" w:name="_Toc135668411"/>
      <w:r w:rsidRPr="00BD739E">
        <w:t>Out of hours services</w:t>
      </w:r>
      <w:bookmarkEnd w:id="80"/>
      <w:bookmarkEnd w:id="81"/>
    </w:p>
    <w:p w14:paraId="755F0D6C" w14:textId="77777777" w:rsidR="00BD739E" w:rsidRPr="00BD739E" w:rsidRDefault="00BD739E" w:rsidP="001278B7">
      <w:pPr>
        <w:pStyle w:val="Heading"/>
        <w:spacing w:line="276" w:lineRule="auto"/>
        <w:ind w:right="131"/>
        <w:rPr>
          <w:color w:val="002060"/>
        </w:rPr>
      </w:pPr>
    </w:p>
    <w:p w14:paraId="20D4FFAD" w14:textId="4162DD9F" w:rsidR="00D9320B" w:rsidRDefault="00D9320B" w:rsidP="001278B7">
      <w:pPr>
        <w:pStyle w:val="Heading1"/>
        <w:spacing w:before="0"/>
      </w:pPr>
      <w:bookmarkStart w:id="82" w:name="_Toc115944313"/>
      <w:bookmarkStart w:id="83" w:name="_Toc135668412"/>
      <w:r w:rsidRPr="00BD739E">
        <w:t>Urgent Primary Care</w:t>
      </w:r>
      <w:bookmarkEnd w:id="82"/>
      <w:bookmarkEnd w:id="83"/>
    </w:p>
    <w:p w14:paraId="08DCE9CB" w14:textId="77777777" w:rsidR="00BD739E" w:rsidRPr="00EE1451" w:rsidRDefault="00BD739E" w:rsidP="00351136">
      <w:pPr>
        <w:pStyle w:val="Heading"/>
        <w:spacing w:line="276" w:lineRule="auto"/>
        <w:ind w:right="130"/>
        <w:rPr>
          <w:color w:val="002060"/>
          <w:sz w:val="23"/>
          <w:szCs w:val="23"/>
        </w:rPr>
      </w:pPr>
    </w:p>
    <w:tbl>
      <w:tblPr>
        <w:tblStyle w:val="TableGrid"/>
        <w:tblW w:w="9928" w:type="dxa"/>
        <w:tblInd w:w="-1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60"/>
        <w:gridCol w:w="8368"/>
      </w:tblGrid>
      <w:tr w:rsidR="00D9320B" w:rsidRPr="009171E7" w14:paraId="6DACEEE2" w14:textId="77777777" w:rsidTr="00150E41">
        <w:tc>
          <w:tcPr>
            <w:tcW w:w="1560" w:type="dxa"/>
            <w:hideMark/>
          </w:tcPr>
          <w:p w14:paraId="26614161" w14:textId="77777777" w:rsidR="00D9320B" w:rsidRPr="009171E7" w:rsidRDefault="00D9320B" w:rsidP="001278B7">
            <w:pPr>
              <w:pStyle w:val="Default"/>
              <w:spacing w:line="276" w:lineRule="auto"/>
              <w:ind w:left="426"/>
              <w:jc w:val="both"/>
              <w:rPr>
                <w:rStyle w:val="A8"/>
                <w:rFonts w:ascii="Verdana" w:hAnsi="Verdana" w:cstheme="minorBidi"/>
                <w:b/>
                <w:bCs/>
                <w:sz w:val="23"/>
                <w:szCs w:val="23"/>
              </w:rPr>
            </w:pPr>
            <w:r w:rsidRPr="009171E7">
              <w:rPr>
                <w:rFonts w:ascii="Verdana" w:hAnsi="Verdana"/>
                <w:b/>
                <w:noProof/>
                <w:sz w:val="23"/>
                <w:szCs w:val="23"/>
                <w:lang w:eastAsia="en-GB"/>
              </w:rPr>
              <w:drawing>
                <wp:anchor distT="0" distB="0" distL="114300" distR="114300" simplePos="0" relativeHeight="251658253" behindDoc="1" locked="0" layoutInCell="1" allowOverlap="1" wp14:anchorId="563781F0" wp14:editId="16786274">
                  <wp:simplePos x="0" y="0"/>
                  <wp:positionH relativeFrom="column">
                    <wp:posOffset>105410</wp:posOffset>
                  </wp:positionH>
                  <wp:positionV relativeFrom="paragraph">
                    <wp:posOffset>0</wp:posOffset>
                  </wp:positionV>
                  <wp:extent cx="503555" cy="509270"/>
                  <wp:effectExtent l="0" t="0" r="0" b="5080"/>
                  <wp:wrapTight wrapText="bothSides">
                    <wp:wrapPolygon edited="0">
                      <wp:start x="0" y="0"/>
                      <wp:lineTo x="0" y="21007"/>
                      <wp:lineTo x="20429" y="21007"/>
                      <wp:lineTo x="20429" y="0"/>
                      <wp:lineTo x="0" y="0"/>
                    </wp:wrapPolygon>
                  </wp:wrapTight>
                  <wp:docPr id="213" name="Picture 2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29">
                            <a:extLst>
                              <a:ext uri="{28A0092B-C50C-407E-A947-70E740481C1C}">
                                <a14:useLocalDpi xmlns:a14="http://schemas.microsoft.com/office/drawing/2010/main" val="0"/>
                              </a:ext>
                            </a:extLst>
                          </a:blip>
                          <a:srcRect/>
                          <a:stretch>
                            <a:fillRect/>
                          </a:stretch>
                        </pic:blipFill>
                        <pic:spPr bwMode="auto">
                          <a:xfrm>
                            <a:off x="0" y="0"/>
                            <a:ext cx="503555" cy="509270"/>
                          </a:xfrm>
                          <a:prstGeom prst="rect">
                            <a:avLst/>
                          </a:prstGeom>
                          <a:noFill/>
                          <a:ln>
                            <a:noFill/>
                          </a:ln>
                        </pic:spPr>
                      </pic:pic>
                    </a:graphicData>
                  </a:graphic>
                </wp:anchor>
              </w:drawing>
            </w:r>
          </w:p>
        </w:tc>
        <w:tc>
          <w:tcPr>
            <w:tcW w:w="8368" w:type="dxa"/>
            <w:hideMark/>
          </w:tcPr>
          <w:p w14:paraId="7C15DC2F" w14:textId="77777777" w:rsidR="00D9320B" w:rsidRPr="009171E7" w:rsidRDefault="00D9320B" w:rsidP="001278B7">
            <w:pPr>
              <w:pStyle w:val="Default"/>
              <w:spacing w:line="276" w:lineRule="auto"/>
              <w:ind w:left="-102"/>
              <w:jc w:val="both"/>
              <w:rPr>
                <w:sz w:val="23"/>
                <w:szCs w:val="23"/>
              </w:rPr>
            </w:pPr>
            <w:r w:rsidRPr="009171E7">
              <w:rPr>
                <w:rFonts w:ascii="Verdana" w:eastAsia="Times New Roman" w:hAnsi="Verdana" w:cs="Lucida Sans Unicode"/>
                <w:sz w:val="23"/>
                <w:szCs w:val="23"/>
                <w:lang w:eastAsia="en-GB"/>
              </w:rPr>
              <w:t>Normal working hours for patients to access care via their GP is Monday to Friday 8.00am to 6.30pm (excluding bank and public holidays).</w:t>
            </w:r>
          </w:p>
        </w:tc>
      </w:tr>
    </w:tbl>
    <w:p w14:paraId="1E553F07" w14:textId="77777777" w:rsidR="00D9320B" w:rsidRPr="009171E7" w:rsidRDefault="00D9320B" w:rsidP="001278B7">
      <w:pPr>
        <w:spacing w:line="276" w:lineRule="auto"/>
        <w:ind w:left="426"/>
        <w:jc w:val="both"/>
        <w:rPr>
          <w:rFonts w:ascii="Verdana" w:hAnsi="Verdana" w:cs="Arial"/>
          <w:b/>
          <w:sz w:val="23"/>
          <w:szCs w:val="23"/>
        </w:rPr>
      </w:pPr>
      <w:r w:rsidRPr="009171E7">
        <w:rPr>
          <w:rFonts w:ascii="Verdana" w:hAnsi="Verdana" w:cs="Arial"/>
          <w:b/>
          <w:sz w:val="23"/>
          <w:szCs w:val="23"/>
        </w:rPr>
        <w:t xml:space="preserve"> </w:t>
      </w:r>
    </w:p>
    <w:p w14:paraId="475FAAD0" w14:textId="77777777" w:rsidR="00D9320B" w:rsidRPr="009171E7" w:rsidRDefault="00D9320B" w:rsidP="001278B7">
      <w:pPr>
        <w:spacing w:line="276" w:lineRule="auto"/>
        <w:jc w:val="both"/>
        <w:rPr>
          <w:rFonts w:ascii="Verdana" w:hAnsi="Verdana" w:cs="Arial"/>
          <w:b/>
          <w:sz w:val="23"/>
          <w:szCs w:val="23"/>
        </w:rPr>
      </w:pPr>
      <w:r w:rsidRPr="009171E7">
        <w:rPr>
          <w:rFonts w:ascii="Verdana" w:eastAsia="Times New Roman" w:hAnsi="Verdana" w:cs="Lucida Sans Unicode"/>
          <w:color w:val="000000"/>
          <w:sz w:val="23"/>
          <w:szCs w:val="23"/>
          <w:lang w:eastAsia="en-GB"/>
        </w:rPr>
        <w:t xml:space="preserve">Where </w:t>
      </w:r>
      <w:r w:rsidRPr="009171E7">
        <w:rPr>
          <w:rFonts w:ascii="Verdana" w:eastAsia="Times New Roman" w:hAnsi="Verdana" w:cs="Lucida Sans Unicode"/>
          <w:sz w:val="23"/>
          <w:szCs w:val="23"/>
          <w:lang w:eastAsia="en-GB"/>
        </w:rPr>
        <w:t xml:space="preserve">an individual has an </w:t>
      </w:r>
      <w:r w:rsidRPr="009171E7">
        <w:rPr>
          <w:rFonts w:ascii="Verdana" w:eastAsia="Times New Roman" w:hAnsi="Verdana" w:cs="Times New Roman"/>
          <w:sz w:val="23"/>
          <w:szCs w:val="23"/>
          <w:lang w:eastAsia="en-GB"/>
        </w:rPr>
        <w:t xml:space="preserve">urgent medical problem outside normal GP surgery hours, </w:t>
      </w:r>
      <w:r w:rsidRPr="009171E7">
        <w:rPr>
          <w:rFonts w:ascii="Verdana" w:hAnsi="Verdana" w:cs="Arial"/>
          <w:bCs/>
          <w:sz w:val="23"/>
          <w:szCs w:val="23"/>
        </w:rPr>
        <w:t>each health board provides an NHS Urgent Primary Care service from 6.30pm on a weekday to 8am the following day and at weekends.</w:t>
      </w:r>
    </w:p>
    <w:p w14:paraId="2B4FF07A" w14:textId="77777777" w:rsidR="00BD739E" w:rsidRPr="009171E7" w:rsidRDefault="00BD739E" w:rsidP="001278B7">
      <w:pPr>
        <w:shd w:val="clear" w:color="auto" w:fill="FFFFFF"/>
        <w:spacing w:line="276" w:lineRule="auto"/>
        <w:jc w:val="both"/>
        <w:rPr>
          <w:rFonts w:ascii="Verdana" w:hAnsi="Verdana" w:cs="Arial"/>
          <w:bCs/>
          <w:sz w:val="23"/>
          <w:szCs w:val="23"/>
        </w:rPr>
      </w:pPr>
    </w:p>
    <w:p w14:paraId="019C416F" w14:textId="6C37CF54" w:rsidR="00D9320B" w:rsidRPr="00ED051D" w:rsidRDefault="00D9320B" w:rsidP="001278B7">
      <w:pPr>
        <w:shd w:val="clear" w:color="auto" w:fill="FFFFFF"/>
        <w:spacing w:line="276" w:lineRule="auto"/>
        <w:jc w:val="both"/>
        <w:rPr>
          <w:rFonts w:ascii="Verdana" w:hAnsi="Verdana" w:cs="Lucida Sans Unicode"/>
          <w:sz w:val="23"/>
          <w:szCs w:val="23"/>
          <w:shd w:val="clear" w:color="auto" w:fill="FFFFFF"/>
        </w:rPr>
      </w:pPr>
      <w:r w:rsidRPr="009171E7">
        <w:rPr>
          <w:rFonts w:ascii="Verdana" w:hAnsi="Verdana" w:cs="Arial"/>
          <w:bCs/>
          <w:sz w:val="23"/>
          <w:szCs w:val="23"/>
        </w:rPr>
        <w:t xml:space="preserve">This should provide care, healthcare information and advice to people with urgent care needs. </w:t>
      </w:r>
      <w:r w:rsidRPr="009171E7">
        <w:rPr>
          <w:rFonts w:ascii="Verdana" w:hAnsi="Verdana" w:cs="Lucida Sans Unicode"/>
          <w:sz w:val="23"/>
          <w:szCs w:val="23"/>
          <w:shd w:val="clear" w:color="auto" w:fill="FFFFFF"/>
        </w:rPr>
        <w:t>This service is available for urgent medical situations but </w:t>
      </w:r>
      <w:r w:rsidRPr="009171E7">
        <w:rPr>
          <w:rStyle w:val="Strong"/>
          <w:rFonts w:ascii="Verdana" w:hAnsi="Verdana" w:cs="Lucida Sans Unicode"/>
          <w:sz w:val="23"/>
          <w:szCs w:val="23"/>
          <w:shd w:val="clear" w:color="auto" w:fill="FFFFFF"/>
        </w:rPr>
        <w:t>not</w:t>
      </w:r>
      <w:r w:rsidRPr="009171E7">
        <w:rPr>
          <w:rFonts w:ascii="Verdana" w:hAnsi="Verdana" w:cs="Lucida Sans Unicode"/>
          <w:sz w:val="23"/>
          <w:szCs w:val="23"/>
          <w:shd w:val="clear" w:color="auto" w:fill="FFFFFF"/>
        </w:rPr>
        <w:t> for emergencies.</w:t>
      </w:r>
      <w:r w:rsidR="00ED051D">
        <w:rPr>
          <w:rFonts w:ascii="Verdana" w:hAnsi="Verdana" w:cs="Lucida Sans Unicode"/>
          <w:sz w:val="23"/>
          <w:szCs w:val="23"/>
          <w:shd w:val="clear" w:color="auto" w:fill="FFFFFF"/>
        </w:rPr>
        <w:t xml:space="preserve"> </w:t>
      </w:r>
      <w:r w:rsidRPr="009171E7">
        <w:rPr>
          <w:rFonts w:ascii="Verdana" w:hAnsi="Verdana"/>
          <w:sz w:val="23"/>
          <w:szCs w:val="23"/>
        </w:rPr>
        <w:t xml:space="preserve">The model of service delivery may be provided differently in different parts of Wales and may operate out of different settings such as </w:t>
      </w:r>
      <w:r w:rsidRPr="009171E7">
        <w:rPr>
          <w:rFonts w:ascii="Verdana" w:eastAsia="Times New Roman" w:hAnsi="Verdana" w:cs="Times New Roman"/>
          <w:sz w:val="23"/>
          <w:szCs w:val="23"/>
          <w:lang w:eastAsia="en-GB"/>
        </w:rPr>
        <w:t xml:space="preserve">primary care centres, A&amp;E departments, or Minor Injuries Units. </w:t>
      </w:r>
      <w:r w:rsidRPr="009171E7">
        <w:rPr>
          <w:rFonts w:ascii="Verdana" w:hAnsi="Verdana"/>
          <w:sz w:val="23"/>
          <w:szCs w:val="23"/>
        </w:rPr>
        <w:t>Out of hours services usually involves</w:t>
      </w:r>
      <w:r w:rsidRPr="009171E7">
        <w:rPr>
          <w:rFonts w:ascii="Verdana" w:hAnsi="Verdana" w:cs="Arial"/>
          <w:sz w:val="23"/>
          <w:szCs w:val="23"/>
          <w:shd w:val="clear" w:color="auto" w:fill="FFFFFF"/>
        </w:rPr>
        <w:t xml:space="preserve"> multi-disciplinary teams of healthcare professionals and support staff such as  GPs, nurses, allied health professionals, pharmacists, paramedics, call handlers, drivers, healthcare support workers and receptionists, working  together to provide the service for their community.</w:t>
      </w:r>
    </w:p>
    <w:p w14:paraId="74EC1904" w14:textId="5AD4E622" w:rsidR="009171E7" w:rsidRDefault="009171E7" w:rsidP="001278B7">
      <w:pPr>
        <w:spacing w:line="276" w:lineRule="auto"/>
        <w:jc w:val="both"/>
        <w:rPr>
          <w:rFonts w:ascii="Verdana" w:hAnsi="Verdana" w:cs="Arial"/>
          <w:sz w:val="23"/>
          <w:szCs w:val="23"/>
          <w:shd w:val="clear" w:color="auto" w:fill="FFFFFF"/>
        </w:rPr>
      </w:pPr>
    </w:p>
    <w:p w14:paraId="6286E7C9" w14:textId="6FFA6B1D" w:rsidR="00D9320B" w:rsidRPr="009171E7" w:rsidRDefault="00D9320B" w:rsidP="001278B7">
      <w:pPr>
        <w:spacing w:line="276" w:lineRule="auto"/>
        <w:jc w:val="both"/>
        <w:rPr>
          <w:rFonts w:ascii="Verdana" w:hAnsi="Verdana" w:cs="Arial"/>
          <w:sz w:val="23"/>
          <w:szCs w:val="23"/>
          <w:shd w:val="clear" w:color="auto" w:fill="FFFFFF"/>
        </w:rPr>
      </w:pPr>
      <w:r w:rsidRPr="009171E7">
        <w:rPr>
          <w:rFonts w:ascii="Verdana" w:hAnsi="Verdana" w:cs="Arial"/>
          <w:sz w:val="23"/>
          <w:szCs w:val="23"/>
          <w:shd w:val="clear" w:color="auto" w:fill="FFFFFF"/>
        </w:rPr>
        <w:t>Patients requiring a GP after surgery hours can be directed to their local out of hours service by telephoning their local surgery and listening to the recorded message which should direct them to the out of hours service covering that practice.</w:t>
      </w:r>
    </w:p>
    <w:p w14:paraId="65307D32" w14:textId="72EC3FCD" w:rsidR="00EE1451" w:rsidRPr="00EE1451" w:rsidRDefault="00EE1451" w:rsidP="001278B7">
      <w:pPr>
        <w:spacing w:line="276" w:lineRule="auto"/>
        <w:jc w:val="both"/>
        <w:rPr>
          <w:rFonts w:ascii="Verdana" w:hAnsi="Verdana" w:cs="Arial"/>
          <w:sz w:val="30"/>
          <w:szCs w:val="30"/>
          <w:shd w:val="clear" w:color="auto" w:fill="FFFFFF"/>
        </w:rPr>
      </w:pPr>
    </w:p>
    <w:p w14:paraId="6C76E727" w14:textId="6D785F9B" w:rsidR="00D9320B" w:rsidRPr="009171E7" w:rsidRDefault="00D9320B" w:rsidP="001278B7">
      <w:pPr>
        <w:spacing w:line="276" w:lineRule="auto"/>
        <w:jc w:val="both"/>
        <w:rPr>
          <w:rFonts w:ascii="Verdana" w:hAnsi="Verdana"/>
          <w:sz w:val="23"/>
          <w:szCs w:val="23"/>
        </w:rPr>
      </w:pPr>
      <w:r w:rsidRPr="009171E7">
        <w:rPr>
          <w:rFonts w:ascii="Verdana" w:hAnsi="Verdana" w:cs="Arial"/>
          <w:sz w:val="23"/>
          <w:szCs w:val="23"/>
          <w:shd w:val="clear" w:color="auto" w:fill="FFFFFF"/>
        </w:rPr>
        <w:t xml:space="preserve">Where a patient does not need to see a GP they may be able to access care, advice and pharmacy </w:t>
      </w:r>
      <w:r w:rsidRPr="005804C0">
        <w:rPr>
          <w:rFonts w:ascii="Verdana" w:hAnsi="Verdana" w:cs="Arial"/>
          <w:sz w:val="23"/>
          <w:szCs w:val="23"/>
          <w:shd w:val="clear" w:color="auto" w:fill="FFFFFF"/>
        </w:rPr>
        <w:t xml:space="preserve">medicines via one of the other primary care contractors. This may be through the </w:t>
      </w:r>
      <w:bookmarkStart w:id="84" w:name="_Hlk150855885"/>
      <w:r w:rsidR="000B2142" w:rsidRPr="005804C0">
        <w:fldChar w:fldCharType="begin"/>
      </w:r>
      <w:r w:rsidR="005804C0" w:rsidRPr="005804C0">
        <w:instrText>HYPERLINK "https://111.wales.nhs.uk/pdfs/31912_Minor%20Ailments%20Services_Leaflet_English_FINAL%20WEB%2021.17.pdf"</w:instrText>
      </w:r>
      <w:r w:rsidR="000B2142" w:rsidRPr="005804C0">
        <w:fldChar w:fldCharType="separate"/>
      </w:r>
      <w:r w:rsidRPr="005804C0">
        <w:rPr>
          <w:rStyle w:val="Hyperlink"/>
          <w:rFonts w:ascii="Verdana" w:hAnsi="Verdana" w:cs="Calibri"/>
          <w:sz w:val="23"/>
          <w:szCs w:val="23"/>
        </w:rPr>
        <w:t>Choose Pharmacy Common Ailment Service</w:t>
      </w:r>
      <w:r w:rsidR="000B2142" w:rsidRPr="005804C0">
        <w:rPr>
          <w:rStyle w:val="Hyperlink"/>
          <w:rFonts w:ascii="Verdana" w:hAnsi="Verdana" w:cs="Calibri"/>
          <w:sz w:val="23"/>
          <w:szCs w:val="23"/>
        </w:rPr>
        <w:fldChar w:fldCharType="end"/>
      </w:r>
      <w:bookmarkEnd w:id="84"/>
      <w:r w:rsidRPr="005804C0">
        <w:rPr>
          <w:rFonts w:ascii="Verdana" w:hAnsi="Verdana" w:cs="Calibri"/>
          <w:sz w:val="23"/>
          <w:szCs w:val="23"/>
        </w:rPr>
        <w:t xml:space="preserve"> or via the </w:t>
      </w:r>
      <w:hyperlink r:id="rId130" w:history="1">
        <w:r w:rsidRPr="005804C0">
          <w:rPr>
            <w:rStyle w:val="Hyperlink"/>
            <w:rFonts w:ascii="Verdana" w:hAnsi="Verdana"/>
            <w:sz w:val="23"/>
            <w:szCs w:val="23"/>
          </w:rPr>
          <w:t>Eye Health Examination Wales</w:t>
        </w:r>
      </w:hyperlink>
      <w:r w:rsidRPr="005804C0">
        <w:rPr>
          <w:rFonts w:ascii="Verdana" w:hAnsi="Verdana"/>
          <w:sz w:val="23"/>
          <w:szCs w:val="23"/>
        </w:rPr>
        <w:t xml:space="preserve"> service.</w:t>
      </w:r>
    </w:p>
    <w:p w14:paraId="3A74188E" w14:textId="77777777" w:rsidR="0068048E" w:rsidRDefault="0068048E" w:rsidP="00B226C4">
      <w:pPr>
        <w:spacing w:line="276" w:lineRule="auto"/>
        <w:jc w:val="both"/>
        <w:rPr>
          <w:rFonts w:ascii="Verdana" w:eastAsia="Times New Roman" w:hAnsi="Verdana" w:cs="Times New Roman"/>
          <w:sz w:val="23"/>
          <w:szCs w:val="23"/>
          <w:lang w:eastAsia="en-GB"/>
        </w:rPr>
      </w:pPr>
    </w:p>
    <w:p w14:paraId="085CE017" w14:textId="5BE232B2" w:rsidR="00D9320B" w:rsidRDefault="00ED051D" w:rsidP="00B226C4">
      <w:pPr>
        <w:spacing w:line="276" w:lineRule="auto"/>
        <w:jc w:val="both"/>
        <w:rPr>
          <w:rFonts w:ascii="Verdana" w:hAnsi="Verdana"/>
          <w:sz w:val="23"/>
          <w:szCs w:val="23"/>
        </w:rPr>
      </w:pPr>
      <w:r w:rsidRPr="00A718A1">
        <w:rPr>
          <w:i/>
          <w:noProof/>
          <w:color w:val="00B0F0"/>
          <w:lang w:eastAsia="en-GB"/>
        </w:rPr>
        <mc:AlternateContent>
          <mc:Choice Requires="wps">
            <w:drawing>
              <wp:anchor distT="45720" distB="45720" distL="182880" distR="182880" simplePos="0" relativeHeight="251658277" behindDoc="1" locked="0" layoutInCell="1" allowOverlap="0" wp14:anchorId="56C3D6C5" wp14:editId="1B3A0C79">
                <wp:simplePos x="0" y="0"/>
                <wp:positionH relativeFrom="margin">
                  <wp:posOffset>-2540</wp:posOffset>
                </wp:positionH>
                <wp:positionV relativeFrom="paragraph">
                  <wp:posOffset>313055</wp:posOffset>
                </wp:positionV>
                <wp:extent cx="6119495" cy="1098550"/>
                <wp:effectExtent l="0" t="0" r="14605" b="25400"/>
                <wp:wrapSquare wrapText="bothSides"/>
                <wp:docPr id="5"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19495" cy="1098550"/>
                        </a:xfrm>
                        <a:prstGeom prst="rect">
                          <a:avLst/>
                        </a:prstGeom>
                        <a:solidFill>
                          <a:srgbClr val="4472C4">
                            <a:lumMod val="20000"/>
                            <a:lumOff val="80000"/>
                          </a:srgbClr>
                        </a:solidFill>
                        <a:ln w="19050" cap="flat" cmpd="sng" algn="ctr">
                          <a:solidFill>
                            <a:srgbClr val="4472C4"/>
                          </a:solidFill>
                          <a:prstDash val="solid"/>
                          <a:miter lim="800000"/>
                        </a:ln>
                        <a:effectLst/>
                      </wps:spPr>
                      <wps:txbx>
                        <w:txbxContent>
                          <w:p w14:paraId="521A8668" w14:textId="77777777" w:rsidR="00957E27" w:rsidRPr="00551139" w:rsidRDefault="00957E27" w:rsidP="001278B7">
                            <w:pPr>
                              <w:spacing w:line="276" w:lineRule="auto"/>
                              <w:ind w:right="131"/>
                              <w:rPr>
                                <w:rFonts w:ascii="Verdana" w:hAnsi="Verdana" w:cs="Arial"/>
                                <w:b/>
                                <w:iCs/>
                                <w:sz w:val="20"/>
                                <w:szCs w:val="20"/>
                              </w:rPr>
                            </w:pPr>
                            <w:r w:rsidRPr="00551139">
                              <w:rPr>
                                <w:rFonts w:ascii="Verdana" w:hAnsi="Verdana"/>
                                <w:iCs/>
                                <w:sz w:val="20"/>
                                <w:szCs w:val="20"/>
                              </w:rPr>
                              <w:t>For more information...</w:t>
                            </w:r>
                          </w:p>
                          <w:p w14:paraId="5EA31E71" w14:textId="77777777" w:rsidR="00957E27" w:rsidRPr="00B66A63" w:rsidRDefault="00957E27" w:rsidP="001278B7">
                            <w:pPr>
                              <w:spacing w:line="276" w:lineRule="auto"/>
                              <w:rPr>
                                <w:rFonts w:ascii="Verdana" w:hAnsi="Verdana"/>
                                <w:sz w:val="20"/>
                                <w:szCs w:val="20"/>
                              </w:rPr>
                            </w:pPr>
                          </w:p>
                          <w:p w14:paraId="026CBE84" w14:textId="431771CB" w:rsidR="00957E27" w:rsidRPr="005804C0" w:rsidRDefault="004A1AD1" w:rsidP="005804C0">
                            <w:pPr>
                              <w:pStyle w:val="ListParagraph"/>
                              <w:numPr>
                                <w:ilvl w:val="0"/>
                                <w:numId w:val="41"/>
                              </w:numPr>
                              <w:jc w:val="both"/>
                              <w:rPr>
                                <w:rFonts w:ascii="Verdana" w:hAnsi="Verdana"/>
                                <w:sz w:val="20"/>
                                <w:szCs w:val="20"/>
                              </w:rPr>
                            </w:pPr>
                            <w:hyperlink r:id="rId131" w:history="1">
                              <w:r w:rsidR="00957E27" w:rsidRPr="00B25C74">
                                <w:rPr>
                                  <w:rStyle w:val="Hyperlink"/>
                                  <w:rFonts w:ascii="Verdana" w:hAnsi="Verdana"/>
                                  <w:sz w:val="20"/>
                                  <w:szCs w:val="20"/>
                                </w:rPr>
                                <w:t xml:space="preserve">Right care, right </w:t>
                              </w:r>
                              <w:r w:rsidR="00957E27" w:rsidRPr="005804C0">
                                <w:rPr>
                                  <w:rStyle w:val="Hyperlink"/>
                                  <w:rFonts w:ascii="Verdana" w:hAnsi="Verdana"/>
                                  <w:sz w:val="20"/>
                                  <w:szCs w:val="20"/>
                                </w:rPr>
                                <w:t>place, first time Six Goals for Urgent and Emergency Care, A policy handbook 2021–2022</w:t>
                              </w:r>
                            </w:hyperlink>
                          </w:p>
                          <w:p w14:paraId="20D579F0" w14:textId="77777777" w:rsidR="00957E27" w:rsidRDefault="00957E27" w:rsidP="00ED051D">
                            <w:pPr>
                              <w:rPr>
                                <w:i/>
                                <w:iCs/>
                                <w:caps/>
                                <w:color w:val="FFFFFF" w:themeColor="background1"/>
                                <w:sz w:val="28"/>
                              </w:rPr>
                            </w:pPr>
                          </w:p>
                        </w:txbxContent>
                      </wps:txbx>
                      <wps:bodyPr rot="0" vertOverflow="clip" horzOverflow="clip" vert="horz" wrap="square" lIns="72000" tIns="108000" rIns="72000" bIns="10800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56C3D6C5" id="Rectangle 5" o:spid="_x0000_s1033" style="position:absolute;left:0;text-align:left;margin-left:-.2pt;margin-top:24.65pt;width:481.85pt;height:86.5pt;z-index:-251658203;visibility:visible;mso-wrap-style:square;mso-width-percent:0;mso-height-percent:0;mso-wrap-distance-left:14.4pt;mso-wrap-distance-top:3.6pt;mso-wrap-distance-right:14.4pt;mso-wrap-distance-bottom:3.6pt;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" o:allowoverlap="f" fillcolor="#dae3f3" strokecolor="#4472c4" strokeweight="1.5pt">
                <v:textbox inset="2mm,3mm,2mm,3mm">
                  <w:txbxContent>
                    <w:p w14:paraId="521A8668" w14:textId="77777777" w:rsidR="00957E27" w:rsidRPr="00551139" w:rsidRDefault="00957E27" w:rsidP="001278B7">
                      <w:pPr>
                        <w:spacing w:line="276" w:lineRule="auto"/>
                        <w:ind w:right="131"/>
                        <w:rPr>
                          <w:rFonts w:ascii="Verdana" w:hAnsi="Verdana" w:cs="Arial"/>
                          <w:b/>
                          <w:iCs/>
                          <w:sz w:val="20"/>
                          <w:szCs w:val="20"/>
                        </w:rPr>
                      </w:pPr>
                      <w:r w:rsidRPr="00551139">
                        <w:rPr>
                          <w:rFonts w:ascii="Verdana" w:hAnsi="Verdana"/>
                          <w:iCs/>
                          <w:sz w:val="20"/>
                          <w:szCs w:val="20"/>
                        </w:rPr>
                        <w:t>For more information...</w:t>
                      </w:r>
                    </w:p>
                    <w:p w14:paraId="5EA31E71" w14:textId="77777777" w:rsidR="00957E27" w:rsidRPr="00B66A63" w:rsidRDefault="00957E27" w:rsidP="001278B7">
                      <w:pPr>
                        <w:spacing w:line="276" w:lineRule="auto"/>
                        <w:rPr>
                          <w:rFonts w:ascii="Verdana" w:hAnsi="Verdana"/>
                          <w:sz w:val="20"/>
                          <w:szCs w:val="20"/>
                        </w:rPr>
                      </w:pPr>
                    </w:p>
                    <w:p w14:paraId="026CBE84" w14:textId="431771CB" w:rsidR="00957E27" w:rsidRPr="005804C0" w:rsidRDefault="005804C0" w:rsidP="005804C0">
                      <w:pPr>
                        <w:pStyle w:val="ListParagraph"/>
                        <w:numPr>
                          <w:ilvl w:val="0"/>
                          <w:numId w:val="41"/>
                        </w:numPr>
                        <w:jc w:val="both"/>
                        <w:rPr>
                          <w:rFonts w:ascii="Verdana" w:hAnsi="Verdana"/>
                          <w:sz w:val="20"/>
                          <w:szCs w:val="20"/>
                        </w:rPr>
                      </w:pPr>
                      <w:hyperlink r:id="rId132" w:history="1">
                        <w:r w:rsidR="00957E27" w:rsidRPr="00B25C74">
                          <w:rPr>
                            <w:rStyle w:val="Hyperlink"/>
                            <w:rFonts w:ascii="Verdana" w:hAnsi="Verdana"/>
                            <w:sz w:val="20"/>
                            <w:szCs w:val="20"/>
                          </w:rPr>
                          <w:t xml:space="preserve">Right care, right </w:t>
                        </w:r>
                        <w:r w:rsidR="00957E27" w:rsidRPr="005804C0">
                          <w:rPr>
                            <w:rStyle w:val="Hyperlink"/>
                            <w:rFonts w:ascii="Verdana" w:hAnsi="Verdana"/>
                            <w:sz w:val="20"/>
                            <w:szCs w:val="20"/>
                          </w:rPr>
                          <w:t>place, first time Six Goals for Urgent and Emergency Care, A policy handbook 2021–2022</w:t>
                        </w:r>
                      </w:hyperlink>
                    </w:p>
                    <w:p w14:paraId="20D579F0" w14:textId="77777777" w:rsidR="00957E27" w:rsidRDefault="00957E27" w:rsidP="00ED051D">
                      <w:pPr>
                        <w:rPr>
                          <w:i/>
                          <w:iCs/>
                          <w:caps/>
                          <w:color w:val="FFFFFF" w:themeColor="background1"/>
                          <w:sz w:val="28"/>
                        </w:rPr>
                      </w:pPr>
                    </w:p>
                  </w:txbxContent>
                </v:textbox>
                <w10:wrap type="square" anchorx="margin"/>
              </v:rect>
            </w:pict>
          </mc:Fallback>
        </mc:AlternateContent>
      </w:r>
      <w:r w:rsidR="00D9320B" w:rsidRPr="009171E7">
        <w:rPr>
          <w:rFonts w:ascii="Verdana" w:eastAsia="Times New Roman" w:hAnsi="Verdana" w:cs="Times New Roman"/>
          <w:sz w:val="23"/>
          <w:szCs w:val="23"/>
          <w:lang w:eastAsia="en-GB"/>
        </w:rPr>
        <w:t xml:space="preserve">Further information is online at </w:t>
      </w:r>
      <w:hyperlink r:id="rId133" w:history="1">
        <w:r w:rsidR="00D9320B" w:rsidRPr="009171E7">
          <w:rPr>
            <w:rStyle w:val="Hyperlink"/>
            <w:rFonts w:ascii="Verdana" w:hAnsi="Verdana"/>
            <w:sz w:val="23"/>
            <w:szCs w:val="23"/>
          </w:rPr>
          <w:t>NHS 111 Wales: Out-of-hours services</w:t>
        </w:r>
      </w:hyperlink>
      <w:r w:rsidR="00D9320B" w:rsidRPr="009171E7">
        <w:rPr>
          <w:rFonts w:ascii="Verdana" w:hAnsi="Verdana"/>
          <w:sz w:val="23"/>
          <w:szCs w:val="23"/>
        </w:rPr>
        <w:t xml:space="preserve">. </w:t>
      </w:r>
      <w:bookmarkStart w:id="85" w:name="NHS111"/>
    </w:p>
    <w:p w14:paraId="6E0D80F5" w14:textId="2028A242" w:rsidR="00D9320B" w:rsidRPr="00EE1451" w:rsidRDefault="00D9320B" w:rsidP="00ED051D">
      <w:pPr>
        <w:ind w:right="131"/>
        <w:jc w:val="both"/>
        <w:rPr>
          <w:rFonts w:ascii="Verdana" w:eastAsia="Times New Roman" w:hAnsi="Verdana" w:cs="Arial"/>
          <w:b/>
          <w:bCs/>
          <w:color w:val="000000"/>
          <w:sz w:val="30"/>
          <w:szCs w:val="30"/>
          <w:lang w:eastAsia="en-GB"/>
        </w:rPr>
      </w:pPr>
    </w:p>
    <w:p w14:paraId="3F32C7D8" w14:textId="0271A015" w:rsidR="00D9320B" w:rsidRDefault="00D9320B" w:rsidP="00E813B7">
      <w:pPr>
        <w:pStyle w:val="Heading1"/>
        <w:spacing w:before="0" w:line="240" w:lineRule="auto"/>
      </w:pPr>
      <w:bookmarkStart w:id="86" w:name="_Toc115944315"/>
      <w:bookmarkStart w:id="87" w:name="_Toc135668413"/>
      <w:bookmarkEnd w:id="85"/>
      <w:r w:rsidRPr="0057508A">
        <w:t>Hospitals</w:t>
      </w:r>
      <w:bookmarkEnd w:id="86"/>
      <w:bookmarkEnd w:id="87"/>
      <w:r w:rsidRPr="0057508A">
        <w:t xml:space="preserve"> </w:t>
      </w:r>
    </w:p>
    <w:p w14:paraId="411ADB9C" w14:textId="77777777" w:rsidR="0057508A" w:rsidRPr="00EE1451" w:rsidRDefault="0057508A" w:rsidP="00351136">
      <w:pPr>
        <w:pStyle w:val="Heading"/>
        <w:spacing w:line="276" w:lineRule="auto"/>
        <w:ind w:right="130"/>
        <w:rPr>
          <w:color w:val="002060"/>
          <w:sz w:val="23"/>
          <w:szCs w:val="23"/>
        </w:rPr>
      </w:pPr>
    </w:p>
    <w:p w14:paraId="69B8343E" w14:textId="77777777" w:rsidR="00ED051D" w:rsidRPr="009B5127" w:rsidRDefault="00D9320B" w:rsidP="001278B7">
      <w:pPr>
        <w:spacing w:line="276" w:lineRule="auto"/>
        <w:jc w:val="both"/>
        <w:rPr>
          <w:rFonts w:ascii="Verdana" w:hAnsi="Verdana"/>
          <w:sz w:val="23"/>
          <w:szCs w:val="23"/>
        </w:rPr>
      </w:pPr>
      <w:r w:rsidRPr="009B5127">
        <w:rPr>
          <w:rFonts w:ascii="Verdana" w:hAnsi="Verdana"/>
          <w:sz w:val="23"/>
          <w:szCs w:val="23"/>
        </w:rPr>
        <w:t>Most people in Wales will have access to a hospital providing a range of services including outpatients, inpatients and day cases. There is also a network of community hospitals across Wales that provide a limited range of services. Specialised services such as cardiac surgery, cancer treatment, burns and plastics services are provided in specialist centres based in hospitals throughout Wales.</w:t>
      </w:r>
      <w:r w:rsidR="00B6774A" w:rsidRPr="009B5127">
        <w:rPr>
          <w:rFonts w:ascii="Verdana" w:hAnsi="Verdana"/>
          <w:sz w:val="23"/>
          <w:szCs w:val="23"/>
        </w:rPr>
        <w:t xml:space="preserve"> </w:t>
      </w:r>
    </w:p>
    <w:p w14:paraId="6ECC2281" w14:textId="77777777" w:rsidR="00ED051D" w:rsidRPr="009B5127" w:rsidRDefault="00ED051D" w:rsidP="001278B7">
      <w:pPr>
        <w:spacing w:line="276" w:lineRule="auto"/>
        <w:jc w:val="both"/>
        <w:rPr>
          <w:rFonts w:ascii="Verdana" w:hAnsi="Verdana"/>
          <w:sz w:val="23"/>
          <w:szCs w:val="23"/>
        </w:rPr>
      </w:pPr>
    </w:p>
    <w:p w14:paraId="2C64CDCD" w14:textId="036257BA" w:rsidR="00D9320B" w:rsidRPr="009B5127" w:rsidRDefault="00D9320B" w:rsidP="001278B7">
      <w:pPr>
        <w:spacing w:line="276" w:lineRule="auto"/>
        <w:jc w:val="both"/>
        <w:rPr>
          <w:rFonts w:ascii="Verdana" w:hAnsi="Verdana"/>
          <w:sz w:val="23"/>
          <w:szCs w:val="23"/>
        </w:rPr>
      </w:pPr>
      <w:r w:rsidRPr="009B5127">
        <w:rPr>
          <w:rFonts w:ascii="Verdana" w:hAnsi="Verdana"/>
          <w:sz w:val="23"/>
          <w:szCs w:val="23"/>
        </w:rPr>
        <w:t xml:space="preserve">For further information about the health and care provided by hospitals in Wales, please access the </w:t>
      </w:r>
      <w:hyperlink r:id="rId134" w:history="1">
        <w:r w:rsidRPr="009B5127">
          <w:rPr>
            <w:rStyle w:val="Hyperlink"/>
            <w:rFonts w:ascii="Verdana" w:hAnsi="Verdana"/>
            <w:sz w:val="23"/>
            <w:szCs w:val="23"/>
          </w:rPr>
          <w:t>NHS Wales Directory of hospitals</w:t>
        </w:r>
      </w:hyperlink>
      <w:r w:rsidRPr="009B5127">
        <w:rPr>
          <w:rFonts w:ascii="Verdana" w:hAnsi="Verdana"/>
          <w:sz w:val="23"/>
          <w:szCs w:val="23"/>
        </w:rPr>
        <w:t xml:space="preserve">. </w:t>
      </w:r>
    </w:p>
    <w:p w14:paraId="34F97E32" w14:textId="1A21F958" w:rsidR="009171E7" w:rsidRDefault="009171E7" w:rsidP="001278B7">
      <w:pPr>
        <w:pStyle w:val="Heading1"/>
        <w:spacing w:before="0"/>
      </w:pPr>
      <w:bookmarkStart w:id="88" w:name="_Toc115944320"/>
    </w:p>
    <w:p w14:paraId="363880A1" w14:textId="6CB69EDD" w:rsidR="00D9320B" w:rsidRDefault="00D9320B" w:rsidP="001278B7">
      <w:pPr>
        <w:pStyle w:val="Heading1"/>
        <w:spacing w:before="0"/>
      </w:pPr>
      <w:bookmarkStart w:id="89" w:name="_Toc135668414"/>
      <w:r w:rsidRPr="00423B39">
        <w:t>Local Authorities</w:t>
      </w:r>
      <w:bookmarkEnd w:id="88"/>
      <w:bookmarkEnd w:id="89"/>
    </w:p>
    <w:p w14:paraId="7C20A8A1" w14:textId="77777777" w:rsidR="00E00E68" w:rsidRPr="00EE1451" w:rsidRDefault="00E00E68" w:rsidP="00351136">
      <w:pPr>
        <w:pStyle w:val="Heading"/>
        <w:spacing w:line="276" w:lineRule="auto"/>
        <w:ind w:right="130" w:firstLine="425"/>
        <w:rPr>
          <w:color w:val="002060"/>
          <w:sz w:val="23"/>
          <w:szCs w:val="23"/>
        </w:rPr>
      </w:pPr>
    </w:p>
    <w:p w14:paraId="2C71105D" w14:textId="77777777" w:rsidR="00EE1451" w:rsidRPr="009B5127" w:rsidRDefault="00D9320B" w:rsidP="001278B7">
      <w:pPr>
        <w:spacing w:line="276" w:lineRule="auto"/>
        <w:jc w:val="both"/>
        <w:rPr>
          <w:rFonts w:ascii="Verdana" w:eastAsia="Times New Roman" w:hAnsi="Verdana" w:cs="Times New Roman"/>
          <w:sz w:val="23"/>
          <w:szCs w:val="23"/>
          <w:lang w:eastAsia="en-GB"/>
        </w:rPr>
      </w:pPr>
      <w:r w:rsidRPr="009B5127">
        <w:rPr>
          <w:rFonts w:ascii="Verdana" w:eastAsia="Times New Roman" w:hAnsi="Verdana" w:cs="Times New Roman"/>
          <w:sz w:val="23"/>
          <w:szCs w:val="23"/>
          <w:lang w:eastAsia="en-GB"/>
        </w:rPr>
        <w:t xml:space="preserve">Local authorities (councils) </w:t>
      </w:r>
      <w:r w:rsidRPr="009B5127">
        <w:rPr>
          <w:rFonts w:ascii="Verdana" w:hAnsi="Verdana" w:cs="Arial"/>
          <w:sz w:val="23"/>
          <w:szCs w:val="23"/>
        </w:rPr>
        <w:t xml:space="preserve">provide the local leadership and services necessary for their communities. </w:t>
      </w:r>
      <w:r w:rsidRPr="009B5127">
        <w:rPr>
          <w:rFonts w:ascii="Verdana" w:eastAsia="Times New Roman" w:hAnsi="Verdana" w:cs="Times New Roman"/>
          <w:sz w:val="23"/>
          <w:szCs w:val="23"/>
          <w:lang w:eastAsia="en-GB"/>
        </w:rPr>
        <w:t xml:space="preserve">The range of services are extensive and not only include the </w:t>
      </w:r>
      <w:r w:rsidRPr="009B5127">
        <w:rPr>
          <w:rStyle w:val="metadesc"/>
          <w:rFonts w:ascii="Verdana" w:hAnsi="Verdana"/>
          <w:sz w:val="23"/>
          <w:szCs w:val="23"/>
        </w:rPr>
        <w:t xml:space="preserve">provision of social services and social care but also </w:t>
      </w:r>
      <w:r w:rsidRPr="009B5127">
        <w:rPr>
          <w:rFonts w:ascii="Verdana" w:eastAsia="Times New Roman" w:hAnsi="Verdana" w:cs="Times New Roman"/>
          <w:sz w:val="23"/>
          <w:szCs w:val="23"/>
          <w:lang w:eastAsia="en-GB"/>
        </w:rPr>
        <w:t xml:space="preserve">services which are known to have a longer term effect on health and its wider determinants e.g. education, environment, economic development and housing. </w:t>
      </w:r>
      <w:r w:rsidRPr="009B5127">
        <w:rPr>
          <w:rFonts w:ascii="Verdana" w:hAnsi="Verdana" w:cs="Arial"/>
          <w:color w:val="292929"/>
          <w:sz w:val="23"/>
          <w:szCs w:val="23"/>
        </w:rPr>
        <w:t xml:space="preserve">They </w:t>
      </w:r>
      <w:r w:rsidRPr="009B5127">
        <w:rPr>
          <w:rFonts w:ascii="Verdana" w:eastAsia="Times New Roman" w:hAnsi="Verdana" w:cs="Times New Roman"/>
          <w:sz w:val="23"/>
          <w:szCs w:val="23"/>
          <w:lang w:eastAsia="en-GB"/>
        </w:rPr>
        <w:t>provide a range of services either directly or by working in partnership with other organisations and/or by commissioning others to provide services on their behalf.</w:t>
      </w:r>
    </w:p>
    <w:p w14:paraId="34A590C4" w14:textId="77777777" w:rsidR="00EE1451" w:rsidRPr="009B5127" w:rsidRDefault="00EE1451" w:rsidP="001278B7">
      <w:pPr>
        <w:spacing w:line="276" w:lineRule="auto"/>
        <w:jc w:val="both"/>
        <w:rPr>
          <w:rFonts w:ascii="Verdana" w:eastAsia="Times New Roman" w:hAnsi="Verdana" w:cs="Times New Roman"/>
          <w:sz w:val="23"/>
          <w:szCs w:val="23"/>
          <w:lang w:eastAsia="en-GB"/>
        </w:rPr>
      </w:pPr>
    </w:p>
    <w:p w14:paraId="3B1995DD" w14:textId="49B15F65" w:rsidR="00D9320B" w:rsidRPr="009B5127" w:rsidRDefault="00D9320B" w:rsidP="001278B7">
      <w:pPr>
        <w:spacing w:line="276" w:lineRule="auto"/>
        <w:jc w:val="both"/>
        <w:rPr>
          <w:rFonts w:ascii="Verdana" w:eastAsia="Times New Roman" w:hAnsi="Verdana" w:cs="Times New Roman"/>
          <w:sz w:val="23"/>
          <w:szCs w:val="23"/>
          <w:lang w:eastAsia="en-GB"/>
        </w:rPr>
      </w:pPr>
      <w:r w:rsidRPr="009B5127">
        <w:rPr>
          <w:rFonts w:ascii="Verdana" w:eastAsia="Times New Roman" w:hAnsi="Verdana" w:cs="Times New Roman"/>
          <w:sz w:val="23"/>
          <w:szCs w:val="23"/>
          <w:lang w:eastAsia="en-GB"/>
        </w:rPr>
        <w:t>Councils also work with public service partners such as:  </w:t>
      </w:r>
    </w:p>
    <w:p w14:paraId="5F971839" w14:textId="77777777" w:rsidR="00D9320B" w:rsidRPr="009B5127" w:rsidRDefault="00D9320B" w:rsidP="001278B7">
      <w:pPr>
        <w:numPr>
          <w:ilvl w:val="0"/>
          <w:numId w:val="30"/>
        </w:numPr>
        <w:spacing w:before="100" w:beforeAutospacing="1" w:after="100" w:afterAutospacing="1" w:line="276" w:lineRule="auto"/>
        <w:ind w:right="131"/>
        <w:rPr>
          <w:rFonts w:ascii="Verdana" w:eastAsia="Times New Roman" w:hAnsi="Verdana" w:cs="Times New Roman"/>
          <w:sz w:val="23"/>
          <w:szCs w:val="23"/>
          <w:lang w:eastAsia="en-GB"/>
        </w:rPr>
      </w:pPr>
      <w:r w:rsidRPr="009B5127">
        <w:rPr>
          <w:rFonts w:ascii="Verdana" w:eastAsia="Times New Roman" w:hAnsi="Verdana" w:cs="Times New Roman"/>
          <w:sz w:val="23"/>
          <w:szCs w:val="23"/>
          <w:lang w:eastAsia="en-GB"/>
        </w:rPr>
        <w:t>Fire and Rescue Authorities  </w:t>
      </w:r>
    </w:p>
    <w:p w14:paraId="428933D9" w14:textId="77777777" w:rsidR="00D9320B" w:rsidRPr="009B5127" w:rsidRDefault="00D9320B" w:rsidP="001278B7">
      <w:pPr>
        <w:numPr>
          <w:ilvl w:val="0"/>
          <w:numId w:val="30"/>
        </w:numPr>
        <w:spacing w:before="100" w:beforeAutospacing="1" w:after="100" w:afterAutospacing="1" w:line="276" w:lineRule="auto"/>
        <w:ind w:right="131"/>
        <w:rPr>
          <w:rFonts w:ascii="Verdana" w:eastAsia="Times New Roman" w:hAnsi="Verdana" w:cs="Times New Roman"/>
          <w:sz w:val="23"/>
          <w:szCs w:val="23"/>
          <w:lang w:eastAsia="en-GB"/>
        </w:rPr>
      </w:pPr>
      <w:r w:rsidRPr="009B5127">
        <w:rPr>
          <w:rFonts w:ascii="Verdana" w:eastAsia="Times New Roman" w:hAnsi="Verdana" w:cs="Times New Roman"/>
          <w:sz w:val="23"/>
          <w:szCs w:val="23"/>
          <w:lang w:eastAsia="en-GB"/>
        </w:rPr>
        <w:t>Police and Crime Commissioners  </w:t>
      </w:r>
    </w:p>
    <w:p w14:paraId="2496F050" w14:textId="77777777" w:rsidR="00D9320B" w:rsidRPr="009B5127" w:rsidRDefault="00D9320B" w:rsidP="001278B7">
      <w:pPr>
        <w:numPr>
          <w:ilvl w:val="0"/>
          <w:numId w:val="30"/>
        </w:numPr>
        <w:spacing w:before="100" w:beforeAutospacing="1" w:after="100" w:afterAutospacing="1" w:line="276" w:lineRule="auto"/>
        <w:ind w:right="131"/>
        <w:rPr>
          <w:rFonts w:ascii="Verdana" w:eastAsia="Times New Roman" w:hAnsi="Verdana" w:cs="Times New Roman"/>
          <w:sz w:val="23"/>
          <w:szCs w:val="23"/>
          <w:lang w:eastAsia="en-GB"/>
        </w:rPr>
      </w:pPr>
      <w:r w:rsidRPr="009B5127">
        <w:rPr>
          <w:rFonts w:ascii="Verdana" w:eastAsia="Times New Roman" w:hAnsi="Verdana" w:cs="Times New Roman"/>
          <w:sz w:val="23"/>
          <w:szCs w:val="23"/>
          <w:lang w:eastAsia="en-GB"/>
        </w:rPr>
        <w:t>National Park Authorities  </w:t>
      </w:r>
    </w:p>
    <w:p w14:paraId="4D8DF6CB" w14:textId="77777777" w:rsidR="00D9320B" w:rsidRPr="009B5127" w:rsidRDefault="00D9320B" w:rsidP="001278B7">
      <w:pPr>
        <w:numPr>
          <w:ilvl w:val="0"/>
          <w:numId w:val="30"/>
        </w:numPr>
        <w:spacing w:before="100" w:beforeAutospacing="1" w:after="100" w:afterAutospacing="1" w:line="276" w:lineRule="auto"/>
        <w:ind w:right="131"/>
        <w:rPr>
          <w:rFonts w:ascii="Verdana" w:eastAsia="Times New Roman" w:hAnsi="Verdana" w:cs="Times New Roman"/>
          <w:sz w:val="23"/>
          <w:szCs w:val="23"/>
          <w:lang w:eastAsia="en-GB"/>
        </w:rPr>
      </w:pPr>
      <w:r w:rsidRPr="009B5127">
        <w:rPr>
          <w:rFonts w:ascii="Verdana" w:eastAsia="Times New Roman" w:hAnsi="Verdana" w:cs="Times New Roman"/>
          <w:sz w:val="23"/>
          <w:szCs w:val="23"/>
          <w:lang w:eastAsia="en-GB"/>
        </w:rPr>
        <w:t xml:space="preserve">National Resources Wales </w:t>
      </w:r>
    </w:p>
    <w:p w14:paraId="764E1243" w14:textId="541F0A14" w:rsidR="00E00E68" w:rsidRPr="009B5127" w:rsidRDefault="00D9320B" w:rsidP="001278B7">
      <w:pPr>
        <w:spacing w:line="276" w:lineRule="auto"/>
        <w:jc w:val="both"/>
        <w:rPr>
          <w:rStyle w:val="metadesc"/>
          <w:rFonts w:ascii="Verdana" w:hAnsi="Verdana"/>
          <w:sz w:val="23"/>
          <w:szCs w:val="23"/>
        </w:rPr>
      </w:pPr>
      <w:r w:rsidRPr="009B5127">
        <w:rPr>
          <w:rStyle w:val="metadesc"/>
          <w:rFonts w:ascii="Verdana" w:hAnsi="Verdana"/>
          <w:sz w:val="23"/>
          <w:szCs w:val="23"/>
        </w:rPr>
        <w:t xml:space="preserve">More information about local authority services and responsibilities can be found </w:t>
      </w:r>
      <w:hyperlink r:id="rId135" w:history="1">
        <w:r w:rsidRPr="009B5127">
          <w:rPr>
            <w:rStyle w:val="Hyperlink"/>
            <w:rFonts w:ascii="Verdana" w:hAnsi="Verdana"/>
            <w:sz w:val="23"/>
            <w:szCs w:val="23"/>
          </w:rPr>
          <w:t>here</w:t>
        </w:r>
      </w:hyperlink>
      <w:r w:rsidRPr="009B5127">
        <w:rPr>
          <w:rStyle w:val="metadesc"/>
          <w:rFonts w:ascii="Verdana" w:hAnsi="Verdana"/>
          <w:sz w:val="23"/>
          <w:szCs w:val="23"/>
        </w:rPr>
        <w:t xml:space="preserve">. </w:t>
      </w:r>
    </w:p>
    <w:p w14:paraId="45D27F00" w14:textId="2512E9BD" w:rsidR="00150E41" w:rsidRDefault="00150E41" w:rsidP="001278B7">
      <w:pPr>
        <w:spacing w:line="276" w:lineRule="auto"/>
        <w:jc w:val="both"/>
        <w:rPr>
          <w:rFonts w:ascii="Verdana" w:hAnsi="Verdana"/>
          <w:sz w:val="23"/>
          <w:szCs w:val="23"/>
        </w:rPr>
      </w:pPr>
    </w:p>
    <w:p w14:paraId="619DAE5B" w14:textId="495BB12F" w:rsidR="00C039B4" w:rsidRDefault="00C039B4" w:rsidP="001278B7">
      <w:pPr>
        <w:spacing w:line="276" w:lineRule="auto"/>
        <w:jc w:val="both"/>
        <w:rPr>
          <w:rFonts w:ascii="Verdana" w:hAnsi="Verdana"/>
          <w:sz w:val="23"/>
          <w:szCs w:val="23"/>
        </w:rPr>
      </w:pPr>
    </w:p>
    <w:p w14:paraId="5DA937D5" w14:textId="6493C6DB" w:rsidR="00C039B4" w:rsidRDefault="00C039B4" w:rsidP="001278B7">
      <w:pPr>
        <w:spacing w:line="276" w:lineRule="auto"/>
        <w:jc w:val="both"/>
        <w:rPr>
          <w:rFonts w:ascii="Verdana" w:hAnsi="Verdana"/>
          <w:sz w:val="23"/>
          <w:szCs w:val="23"/>
        </w:rPr>
      </w:pPr>
    </w:p>
    <w:p w14:paraId="608883E3" w14:textId="33F787CC" w:rsidR="00FB4B88" w:rsidRDefault="00FB4B88" w:rsidP="00C372FD">
      <w:pPr>
        <w:pStyle w:val="Heading1"/>
        <w:spacing w:before="0" w:line="240" w:lineRule="auto"/>
      </w:pPr>
      <w:bookmarkStart w:id="90" w:name="_Toc115944321"/>
      <w:bookmarkStart w:id="91" w:name="_Toc135668415"/>
    </w:p>
    <w:p w14:paraId="21A694C1" w14:textId="20171DFE" w:rsidR="00D9320B" w:rsidRDefault="00D9320B" w:rsidP="00C372FD">
      <w:pPr>
        <w:pStyle w:val="Heading1"/>
        <w:spacing w:before="0" w:line="240" w:lineRule="auto"/>
      </w:pPr>
      <w:r w:rsidRPr="00E00E68">
        <w:t>The Third Sector</w:t>
      </w:r>
      <w:bookmarkEnd w:id="90"/>
      <w:bookmarkEnd w:id="91"/>
      <w:r w:rsidRPr="00E00E68">
        <w:t xml:space="preserve"> </w:t>
      </w:r>
    </w:p>
    <w:p w14:paraId="7A4D28DF" w14:textId="43ADC40D" w:rsidR="00FB4B88" w:rsidRPr="00EE1451" w:rsidRDefault="00FB4B88" w:rsidP="0068048E">
      <w:pPr>
        <w:spacing w:line="276" w:lineRule="auto"/>
        <w:ind w:right="130"/>
        <w:jc w:val="both"/>
        <w:textAlignment w:val="baseline"/>
        <w:rPr>
          <w:rFonts w:ascii="Verdana" w:hAnsi="Verdana"/>
          <w:b/>
          <w:bCs/>
          <w:color w:val="002060"/>
          <w:sz w:val="23"/>
          <w:szCs w:val="23"/>
        </w:rPr>
      </w:pPr>
    </w:p>
    <w:p w14:paraId="0EA57A85" w14:textId="0AEA8DC5" w:rsidR="00D9320B" w:rsidRPr="009171E7" w:rsidRDefault="00AD686E" w:rsidP="00C372FD">
      <w:pPr>
        <w:spacing w:line="276" w:lineRule="auto"/>
        <w:jc w:val="both"/>
        <w:textAlignment w:val="baseline"/>
        <w:rPr>
          <w:rFonts w:ascii="Verdana" w:eastAsia="Times New Roman" w:hAnsi="Verdana" w:cs="Tahoma"/>
          <w:sz w:val="23"/>
          <w:szCs w:val="23"/>
          <w:bdr w:val="none" w:sz="0" w:space="0" w:color="auto" w:frame="1"/>
          <w:lang w:eastAsia="en-GB"/>
        </w:rPr>
      </w:pPr>
      <w:r>
        <w:rPr>
          <w:rFonts w:ascii="Verdana" w:eastAsia="Times New Roman" w:hAnsi="Verdana" w:cs="Tahoma"/>
          <w:sz w:val="23"/>
          <w:szCs w:val="23"/>
          <w:bdr w:val="none" w:sz="0" w:space="0" w:color="auto" w:frame="1"/>
          <w:lang w:eastAsia="en-GB"/>
        </w:rPr>
        <w:t>The third s</w:t>
      </w:r>
      <w:r w:rsidR="00D9320B" w:rsidRPr="009171E7">
        <w:rPr>
          <w:rFonts w:ascii="Verdana" w:eastAsia="Times New Roman" w:hAnsi="Verdana" w:cs="Tahoma"/>
          <w:sz w:val="23"/>
          <w:szCs w:val="23"/>
          <w:bdr w:val="none" w:sz="0" w:space="0" w:color="auto" w:frame="1"/>
          <w:lang w:eastAsia="en-GB"/>
        </w:rPr>
        <w:t xml:space="preserve">ector makes a huge contribution to the health and well-being of people living in Wales and </w:t>
      </w:r>
      <w:r w:rsidR="00D9320B" w:rsidRPr="009171E7">
        <w:rPr>
          <w:rFonts w:ascii="Verdana" w:eastAsia="Times New Roman" w:hAnsi="Verdana" w:cs="Tahoma"/>
          <w:sz w:val="23"/>
          <w:szCs w:val="23"/>
          <w:lang w:eastAsia="en-GB"/>
        </w:rPr>
        <w:t>is described as c</w:t>
      </w:r>
      <w:r w:rsidR="00D9320B" w:rsidRPr="009171E7">
        <w:rPr>
          <w:rFonts w:ascii="Verdana" w:eastAsia="Times New Roman" w:hAnsi="Verdana" w:cs="Tahoma"/>
          <w:sz w:val="23"/>
          <w:szCs w:val="23"/>
          <w:bdr w:val="none" w:sz="0" w:space="0" w:color="auto" w:frame="1"/>
          <w:lang w:eastAsia="en-GB"/>
        </w:rPr>
        <w:t>ommunity associations, self-help groups, voluntary organisations, charities, faith-based organisations, social enterprises, community businesses, housing associations, cooperatives and mutual organisations.</w:t>
      </w:r>
    </w:p>
    <w:p w14:paraId="033043BE" w14:textId="77777777" w:rsidR="00C372FD" w:rsidRPr="009171E7" w:rsidRDefault="00C372FD" w:rsidP="00C372FD">
      <w:pPr>
        <w:spacing w:line="276" w:lineRule="auto"/>
        <w:jc w:val="both"/>
        <w:textAlignment w:val="baseline"/>
        <w:rPr>
          <w:rFonts w:ascii="Verdana" w:eastAsia="Times New Roman" w:hAnsi="Verdana" w:cs="Tahoma"/>
          <w:sz w:val="23"/>
          <w:szCs w:val="23"/>
          <w:lang w:eastAsia="en-GB"/>
        </w:rPr>
      </w:pPr>
    </w:p>
    <w:p w14:paraId="7D5A01F3" w14:textId="1529E483" w:rsidR="00D9320B" w:rsidRPr="009171E7" w:rsidRDefault="00D9320B" w:rsidP="00C372FD">
      <w:pPr>
        <w:spacing w:line="276" w:lineRule="auto"/>
        <w:jc w:val="both"/>
        <w:textAlignment w:val="baseline"/>
        <w:rPr>
          <w:rFonts w:ascii="Verdana" w:eastAsia="Times New Roman" w:hAnsi="Verdana" w:cs="Tahoma"/>
          <w:sz w:val="23"/>
          <w:szCs w:val="23"/>
          <w:bdr w:val="none" w:sz="0" w:space="0" w:color="auto" w:frame="1"/>
          <w:lang w:eastAsia="en-GB"/>
        </w:rPr>
      </w:pPr>
      <w:r w:rsidRPr="009171E7">
        <w:rPr>
          <w:rFonts w:ascii="Verdana" w:eastAsia="Times New Roman" w:hAnsi="Verdana" w:cs="Tahoma"/>
          <w:sz w:val="23"/>
          <w:szCs w:val="23"/>
          <w:bdr w:val="none" w:sz="0" w:space="0" w:color="auto" w:frame="1"/>
          <w:lang w:eastAsia="en-GB"/>
        </w:rPr>
        <w:t xml:space="preserve">Displaying a range of institutional forms, </w:t>
      </w:r>
      <w:r w:rsidRPr="009171E7">
        <w:rPr>
          <w:rFonts w:ascii="Verdana" w:eastAsia="Times New Roman" w:hAnsi="Verdana" w:cs="Tahoma"/>
          <w:sz w:val="23"/>
          <w:szCs w:val="23"/>
          <w:lang w:eastAsia="en-GB"/>
        </w:rPr>
        <w:t>e</w:t>
      </w:r>
      <w:r w:rsidRPr="009171E7">
        <w:rPr>
          <w:rFonts w:ascii="Verdana" w:eastAsia="Times New Roman" w:hAnsi="Verdana" w:cs="Tahoma"/>
          <w:sz w:val="23"/>
          <w:szCs w:val="23"/>
          <w:bdr w:val="none" w:sz="0" w:space="0" w:color="auto" w:frame="1"/>
          <w:lang w:eastAsia="en-GB"/>
        </w:rPr>
        <w:t>ach organisation has its own aims, culture, values and way of doing things.</w:t>
      </w:r>
    </w:p>
    <w:p w14:paraId="026EF486" w14:textId="77777777" w:rsidR="00C372FD" w:rsidRPr="009171E7" w:rsidRDefault="00C372FD" w:rsidP="00C372FD">
      <w:pPr>
        <w:spacing w:line="276" w:lineRule="auto"/>
        <w:jc w:val="both"/>
        <w:textAlignment w:val="baseline"/>
        <w:rPr>
          <w:rFonts w:ascii="Verdana" w:eastAsia="Times New Roman" w:hAnsi="Verdana" w:cs="Tahoma"/>
          <w:sz w:val="23"/>
          <w:szCs w:val="23"/>
          <w:lang w:eastAsia="en-GB"/>
        </w:rPr>
      </w:pPr>
    </w:p>
    <w:p w14:paraId="7CA353F7" w14:textId="4C2241D2" w:rsidR="00B06196" w:rsidRPr="00EE1451" w:rsidRDefault="00AD686E" w:rsidP="00EE1451">
      <w:pPr>
        <w:spacing w:line="276" w:lineRule="auto"/>
        <w:jc w:val="both"/>
        <w:textAlignment w:val="baseline"/>
        <w:rPr>
          <w:rFonts w:ascii="Verdana" w:eastAsia="Times New Roman" w:hAnsi="Verdana" w:cs="Tahoma"/>
          <w:sz w:val="23"/>
          <w:szCs w:val="23"/>
          <w:bdr w:val="none" w:sz="0" w:space="0" w:color="auto" w:frame="1"/>
          <w:lang w:eastAsia="en-GB"/>
        </w:rPr>
      </w:pPr>
      <w:r>
        <w:rPr>
          <w:rFonts w:ascii="Verdana" w:eastAsia="Times New Roman" w:hAnsi="Verdana" w:cs="Tahoma"/>
          <w:sz w:val="23"/>
          <w:szCs w:val="23"/>
          <w:bdr w:val="none" w:sz="0" w:space="0" w:color="auto" w:frame="1"/>
          <w:lang w:eastAsia="en-GB"/>
        </w:rPr>
        <w:t>Third s</w:t>
      </w:r>
      <w:r w:rsidR="00D9320B" w:rsidRPr="009171E7">
        <w:rPr>
          <w:rFonts w:ascii="Verdana" w:eastAsia="Times New Roman" w:hAnsi="Verdana" w:cs="Tahoma"/>
          <w:sz w:val="23"/>
          <w:szCs w:val="23"/>
          <w:bdr w:val="none" w:sz="0" w:space="0" w:color="auto" w:frame="1"/>
          <w:lang w:eastAsia="en-GB"/>
        </w:rPr>
        <w:t>ector organisations share some important common characteristics including: being</w:t>
      </w:r>
      <w:r w:rsidR="00D9320B" w:rsidRPr="009171E7">
        <w:rPr>
          <w:rFonts w:ascii="Verdana" w:eastAsia="Times New Roman" w:hAnsi="Verdana" w:cs="Tahoma"/>
          <w:sz w:val="23"/>
          <w:szCs w:val="23"/>
          <w:lang w:eastAsia="en-GB"/>
        </w:rPr>
        <w:t xml:space="preserve"> i</w:t>
      </w:r>
      <w:r w:rsidR="00D9320B" w:rsidRPr="009171E7">
        <w:rPr>
          <w:rFonts w:ascii="Verdana" w:eastAsia="Times New Roman" w:hAnsi="Verdana" w:cs="Tahoma"/>
          <w:sz w:val="23"/>
          <w:szCs w:val="23"/>
          <w:bdr w:val="none" w:sz="0" w:space="0" w:color="auto" w:frame="1"/>
          <w:lang w:eastAsia="en-GB"/>
        </w:rPr>
        <w:t>ndependent, non-governmental bodies established voluntarily by citizens who choose to organise and are motivated by the desire to further social, cultural or environmental objectives, rather than making a profit.</w:t>
      </w:r>
      <w:bookmarkStart w:id="92" w:name="_Toc115944322"/>
    </w:p>
    <w:bookmarkEnd w:id="92"/>
    <w:p w14:paraId="62A170D3" w14:textId="77777777" w:rsidR="00D9320B" w:rsidRPr="00EE1451" w:rsidRDefault="00D9320B" w:rsidP="00AC62D2">
      <w:pPr>
        <w:ind w:left="426" w:right="131"/>
        <w:jc w:val="both"/>
        <w:rPr>
          <w:rFonts w:ascii="Verdana" w:hAnsi="Verdana" w:cs="Helvetica"/>
          <w:color w:val="000000"/>
          <w:sz w:val="30"/>
          <w:szCs w:val="30"/>
          <w:shd w:val="clear" w:color="auto" w:fill="FFFFFF"/>
        </w:rPr>
      </w:pPr>
    </w:p>
    <w:p w14:paraId="66722C50" w14:textId="7F037B33" w:rsidR="00D9320B" w:rsidRPr="000065BC" w:rsidRDefault="00D9320B" w:rsidP="00C372FD">
      <w:pPr>
        <w:pStyle w:val="Heading1"/>
        <w:spacing w:before="0" w:line="240" w:lineRule="auto"/>
        <w:rPr>
          <w:color w:val="FF0000"/>
        </w:rPr>
      </w:pPr>
      <w:bookmarkStart w:id="93" w:name="_Toc115944323"/>
      <w:bookmarkStart w:id="94" w:name="_Toc135668416"/>
      <w:r w:rsidRPr="000065BC">
        <w:t>C</w:t>
      </w:r>
      <w:bookmarkEnd w:id="93"/>
      <w:r w:rsidR="00D93663" w:rsidRPr="000065BC">
        <w:t>itizens Advice Body -</w:t>
      </w:r>
      <w:r w:rsidR="00EE1451" w:rsidRPr="000065BC">
        <w:t xml:space="preserve"> </w:t>
      </w:r>
      <w:r w:rsidR="00D93663" w:rsidRPr="000065BC">
        <w:t>Llais</w:t>
      </w:r>
      <w:bookmarkEnd w:id="94"/>
    </w:p>
    <w:p w14:paraId="5E9B4900" w14:textId="77777777" w:rsidR="00EE1451" w:rsidRPr="00EE1451" w:rsidRDefault="00EE1451" w:rsidP="00351136">
      <w:pPr>
        <w:spacing w:line="276" w:lineRule="auto"/>
        <w:rPr>
          <w:rFonts w:ascii="Verdana" w:hAnsi="Verdana"/>
          <w:sz w:val="23"/>
          <w:szCs w:val="23"/>
          <w:highlight w:val="yellow"/>
        </w:rPr>
      </w:pPr>
    </w:p>
    <w:p w14:paraId="08E98633" w14:textId="1B567104" w:rsidR="00D93663" w:rsidRPr="000B0403" w:rsidRDefault="00D12261" w:rsidP="00B226C4">
      <w:pPr>
        <w:pStyle w:val="NormalWeb"/>
        <w:spacing w:before="0" w:beforeAutospacing="0" w:after="0" w:afterAutospacing="0" w:line="276" w:lineRule="auto"/>
        <w:ind w:left="28"/>
        <w:jc w:val="both"/>
        <w:rPr>
          <w:rFonts w:ascii="Verdana" w:hAnsi="Verdana" w:cs="Arial"/>
          <w:color w:val="1F1F1F"/>
          <w:sz w:val="23"/>
          <w:szCs w:val="23"/>
          <w:shd w:val="clear" w:color="auto" w:fill="FFFFFF"/>
        </w:rPr>
      </w:pPr>
      <w:r w:rsidRPr="000B0403">
        <w:rPr>
          <w:rFonts w:ascii="Verdana" w:hAnsi="Verdana"/>
          <w:sz w:val="23"/>
          <w:szCs w:val="23"/>
        </w:rPr>
        <w:t xml:space="preserve">The Citizen Voice Body for </w:t>
      </w:r>
      <w:r w:rsidR="00D93663" w:rsidRPr="000B0403">
        <w:rPr>
          <w:rFonts w:ascii="Verdana" w:hAnsi="Verdana"/>
          <w:sz w:val="23"/>
          <w:szCs w:val="23"/>
        </w:rPr>
        <w:t xml:space="preserve">Health and Social Care, Wales operationally known as Llais </w:t>
      </w:r>
      <w:r w:rsidR="000B0403" w:rsidRPr="000B0403">
        <w:rPr>
          <w:rFonts w:ascii="Verdana" w:hAnsi="Verdana"/>
          <w:sz w:val="23"/>
          <w:szCs w:val="23"/>
        </w:rPr>
        <w:t>was established</w:t>
      </w:r>
      <w:r w:rsidRPr="000B0403">
        <w:rPr>
          <w:rFonts w:ascii="Verdana" w:hAnsi="Verdana"/>
          <w:sz w:val="23"/>
          <w:szCs w:val="23"/>
        </w:rPr>
        <w:t xml:space="preserve"> </w:t>
      </w:r>
      <w:r w:rsidR="00D93663" w:rsidRPr="000B0403">
        <w:rPr>
          <w:rFonts w:ascii="Verdana" w:hAnsi="Verdana"/>
          <w:sz w:val="23"/>
          <w:szCs w:val="23"/>
        </w:rPr>
        <w:t xml:space="preserve">in April 2023. </w:t>
      </w:r>
      <w:r w:rsidR="00D93663" w:rsidRPr="000B0403">
        <w:rPr>
          <w:rFonts w:ascii="Verdana" w:hAnsi="Verdana" w:cs="Arial"/>
          <w:color w:val="1F1F1F"/>
          <w:sz w:val="23"/>
          <w:szCs w:val="23"/>
          <w:shd w:val="clear" w:color="auto" w:fill="FFFFFF"/>
        </w:rPr>
        <w:t> </w:t>
      </w:r>
      <w:r w:rsidR="00D93663" w:rsidRPr="000B0403">
        <w:rPr>
          <w:rFonts w:ascii="Verdana" w:hAnsi="Verdana"/>
          <w:sz w:val="23"/>
          <w:szCs w:val="23"/>
        </w:rPr>
        <w:t>It replaced the Community Health Councils which previously operated in relation to health services only.</w:t>
      </w:r>
      <w:r w:rsidR="000B0403" w:rsidRPr="000B0403">
        <w:rPr>
          <w:rFonts w:ascii="Verdana" w:hAnsi="Verdana"/>
          <w:sz w:val="23"/>
          <w:szCs w:val="23"/>
        </w:rPr>
        <w:t xml:space="preserve"> It is an independent body whose role is to</w:t>
      </w:r>
      <w:r w:rsidR="00D93663" w:rsidRPr="000B0403">
        <w:rPr>
          <w:rFonts w:ascii="Verdana" w:hAnsi="Verdana" w:cs="Arial"/>
          <w:color w:val="1F1F1F"/>
          <w:sz w:val="23"/>
          <w:szCs w:val="23"/>
          <w:shd w:val="clear" w:color="auto" w:fill="FFFFFF"/>
        </w:rPr>
        <w:t xml:space="preserve"> seek the views and represent the interests of the public, in all parts of Wales, across health and social care</w:t>
      </w:r>
      <w:r w:rsidR="000B0403">
        <w:rPr>
          <w:rFonts w:ascii="Verdana" w:hAnsi="Verdana" w:cs="Arial"/>
          <w:color w:val="1F1F1F"/>
          <w:sz w:val="23"/>
          <w:szCs w:val="23"/>
          <w:shd w:val="clear" w:color="auto" w:fill="FFFFFF"/>
        </w:rPr>
        <w:t>.</w:t>
      </w:r>
      <w:r w:rsidR="00D93663" w:rsidRPr="000B0403">
        <w:rPr>
          <w:rFonts w:ascii="Verdana" w:hAnsi="Verdana"/>
          <w:sz w:val="23"/>
          <w:szCs w:val="23"/>
        </w:rPr>
        <w:t xml:space="preserve"> </w:t>
      </w:r>
    </w:p>
    <w:p w14:paraId="2091A06C" w14:textId="45485CBC" w:rsidR="00D93663" w:rsidRPr="000B0403" w:rsidRDefault="00D93663" w:rsidP="00B226C4">
      <w:pPr>
        <w:pStyle w:val="NormalWeb"/>
        <w:spacing w:before="0" w:beforeAutospacing="0" w:after="0" w:afterAutospacing="0" w:line="276" w:lineRule="auto"/>
        <w:ind w:left="28"/>
        <w:jc w:val="both"/>
        <w:rPr>
          <w:rFonts w:ascii="Verdana" w:hAnsi="Verdana"/>
          <w:sz w:val="23"/>
          <w:szCs w:val="23"/>
        </w:rPr>
      </w:pPr>
    </w:p>
    <w:p w14:paraId="7E5B5410" w14:textId="77777777" w:rsidR="00D93663" w:rsidRPr="000B0403" w:rsidRDefault="00D93663" w:rsidP="00B226C4">
      <w:pPr>
        <w:pStyle w:val="NormalWeb"/>
        <w:spacing w:before="0" w:beforeAutospacing="0" w:after="0" w:afterAutospacing="0" w:line="276" w:lineRule="auto"/>
        <w:ind w:left="28"/>
        <w:jc w:val="both"/>
        <w:rPr>
          <w:rFonts w:ascii="Verdana" w:hAnsi="Verdana"/>
          <w:sz w:val="23"/>
          <w:szCs w:val="23"/>
        </w:rPr>
      </w:pPr>
      <w:r w:rsidRPr="000B0403">
        <w:rPr>
          <w:rFonts w:ascii="Verdana" w:hAnsi="Verdana"/>
          <w:sz w:val="23"/>
          <w:szCs w:val="23"/>
        </w:rPr>
        <w:t xml:space="preserve">The main aims of the body are to: </w:t>
      </w:r>
    </w:p>
    <w:p w14:paraId="5860D177" w14:textId="77777777" w:rsidR="00D93663" w:rsidRPr="000B0403" w:rsidRDefault="00D93663" w:rsidP="00B226C4">
      <w:pPr>
        <w:pStyle w:val="NormalWeb"/>
        <w:spacing w:before="0" w:beforeAutospacing="0" w:after="0" w:afterAutospacing="0" w:line="276" w:lineRule="auto"/>
        <w:ind w:left="28"/>
        <w:jc w:val="both"/>
        <w:rPr>
          <w:rFonts w:ascii="Verdana" w:hAnsi="Verdana"/>
          <w:sz w:val="23"/>
          <w:szCs w:val="23"/>
        </w:rPr>
      </w:pPr>
    </w:p>
    <w:p w14:paraId="5D64A61E" w14:textId="350560F7" w:rsidR="00D93663" w:rsidRPr="000B0403" w:rsidRDefault="00D93663" w:rsidP="00B226C4">
      <w:pPr>
        <w:pStyle w:val="NormalWeb"/>
        <w:numPr>
          <w:ilvl w:val="0"/>
          <w:numId w:val="40"/>
        </w:numPr>
        <w:spacing w:before="0" w:beforeAutospacing="0" w:after="0" w:afterAutospacing="0" w:line="276" w:lineRule="auto"/>
        <w:jc w:val="both"/>
        <w:rPr>
          <w:rFonts w:ascii="Verdana" w:hAnsi="Verdana"/>
          <w:sz w:val="23"/>
          <w:szCs w:val="23"/>
        </w:rPr>
      </w:pPr>
      <w:r w:rsidRPr="000B0403">
        <w:rPr>
          <w:rFonts w:ascii="Verdana" w:hAnsi="Verdana"/>
          <w:sz w:val="23"/>
          <w:szCs w:val="23"/>
        </w:rPr>
        <w:t xml:space="preserve">listen to and represent the interests of the public, in all parts of Wales, in matters related to health and social services; </w:t>
      </w:r>
    </w:p>
    <w:p w14:paraId="09AB7161" w14:textId="77777777" w:rsidR="00D93663" w:rsidRPr="000B0403" w:rsidRDefault="00D93663" w:rsidP="00B226C4">
      <w:pPr>
        <w:pStyle w:val="NormalWeb"/>
        <w:numPr>
          <w:ilvl w:val="0"/>
          <w:numId w:val="40"/>
        </w:numPr>
        <w:spacing w:before="0" w:beforeAutospacing="0" w:after="0" w:afterAutospacing="0" w:line="276" w:lineRule="auto"/>
        <w:jc w:val="both"/>
        <w:rPr>
          <w:rFonts w:ascii="Verdana" w:hAnsi="Verdana"/>
          <w:sz w:val="23"/>
          <w:szCs w:val="23"/>
        </w:rPr>
      </w:pPr>
      <w:r w:rsidRPr="000B0403">
        <w:rPr>
          <w:rFonts w:ascii="Verdana" w:hAnsi="Verdana"/>
          <w:sz w:val="23"/>
          <w:szCs w:val="23"/>
        </w:rPr>
        <w:t xml:space="preserve">support individuals throughout Wales with advice and assistance when making a complaint in relation to their care; and </w:t>
      </w:r>
    </w:p>
    <w:p w14:paraId="3619FE4B" w14:textId="1B214BFF" w:rsidR="00E00E68" w:rsidRPr="000B0403" w:rsidRDefault="002C5E69" w:rsidP="00B226C4">
      <w:pPr>
        <w:pStyle w:val="NormalWeb"/>
        <w:numPr>
          <w:ilvl w:val="0"/>
          <w:numId w:val="40"/>
        </w:numPr>
        <w:spacing w:before="0" w:beforeAutospacing="0" w:after="0" w:afterAutospacing="0" w:line="276" w:lineRule="auto"/>
        <w:jc w:val="both"/>
        <w:rPr>
          <w:rStyle w:val="A2"/>
          <w:rFonts w:cs="Times New Roman"/>
          <w:b w:val="0"/>
          <w:bCs w:val="0"/>
          <w:color w:val="auto"/>
          <w:sz w:val="24"/>
          <w:szCs w:val="24"/>
        </w:rPr>
      </w:pPr>
      <w:r w:rsidRPr="00401639">
        <w:rPr>
          <w:noProof/>
          <w:sz w:val="23"/>
          <w:szCs w:val="23"/>
          <w:highlight w:val="yellow"/>
        </w:rPr>
        <mc:AlternateContent>
          <mc:Choice Requires="wps">
            <w:drawing>
              <wp:anchor distT="45720" distB="45720" distL="182880" distR="182880" simplePos="0" relativeHeight="251658244" behindDoc="1" locked="0" layoutInCell="1" allowOverlap="0" wp14:anchorId="682FC33C" wp14:editId="1909FC35">
                <wp:simplePos x="0" y="0"/>
                <wp:positionH relativeFrom="margin">
                  <wp:posOffset>-2540</wp:posOffset>
                </wp:positionH>
                <wp:positionV relativeFrom="paragraph">
                  <wp:posOffset>504190</wp:posOffset>
                </wp:positionV>
                <wp:extent cx="6119495" cy="864000"/>
                <wp:effectExtent l="0" t="0" r="14605" b="12700"/>
                <wp:wrapSquare wrapText="bothSides"/>
                <wp:docPr id="223" name="Rectangle 2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19495" cy="864000"/>
                        </a:xfrm>
                        <a:prstGeom prst="rect">
                          <a:avLst/>
                        </a:prstGeom>
                        <a:solidFill>
                          <a:schemeClr val="accent1">
                            <a:lumMod val="20000"/>
                            <a:lumOff val="80000"/>
                          </a:schemeClr>
                        </a:solidFill>
                        <a:ln w="19050"/>
                      </wps:spPr>
                      <wps:style>
                        <a:lnRef idx="2">
                          <a:schemeClr val="accent1"/>
                        </a:lnRef>
                        <a:fillRef idx="1">
                          <a:schemeClr val="lt1"/>
                        </a:fillRef>
                        <a:effectRef idx="0">
                          <a:schemeClr val="accent1"/>
                        </a:effectRef>
                        <a:fontRef idx="minor">
                          <a:schemeClr val="dk1"/>
                        </a:fontRef>
                      </wps:style>
                      <wps:txbx>
                        <w:txbxContent>
                          <w:p w14:paraId="595A43CE" w14:textId="69EAE24D" w:rsidR="00957E27" w:rsidRPr="00B25C74" w:rsidRDefault="00957E27" w:rsidP="000065BC">
                            <w:pPr>
                              <w:ind w:right="45"/>
                              <w:rPr>
                                <w:rFonts w:ascii="Verdana" w:hAnsi="Verdana" w:cs="Arial"/>
                                <w:sz w:val="20"/>
                                <w:szCs w:val="20"/>
                              </w:rPr>
                            </w:pPr>
                            <w:r w:rsidRPr="00B66A63">
                              <w:rPr>
                                <w:rFonts w:ascii="Verdana" w:hAnsi="Verdana" w:cs="Arial"/>
                                <w:sz w:val="20"/>
                                <w:szCs w:val="20"/>
                              </w:rPr>
                              <w:t>F</w:t>
                            </w:r>
                            <w:r w:rsidRPr="00B25C74">
                              <w:rPr>
                                <w:rFonts w:ascii="Verdana" w:hAnsi="Verdana" w:cs="Arial"/>
                                <w:sz w:val="20"/>
                                <w:szCs w:val="20"/>
                              </w:rPr>
                              <w:t>urther information can be found at:</w:t>
                            </w:r>
                          </w:p>
                          <w:p w14:paraId="72F88EBE" w14:textId="77777777" w:rsidR="00957E27" w:rsidRPr="00B66A63" w:rsidRDefault="00957E27" w:rsidP="00D9320B">
                            <w:pPr>
                              <w:ind w:right="45"/>
                              <w:rPr>
                                <w:rFonts w:ascii="Verdana" w:hAnsi="Verdana" w:cs="Arial"/>
                                <w:sz w:val="20"/>
                                <w:szCs w:val="20"/>
                              </w:rPr>
                            </w:pPr>
                          </w:p>
                          <w:p w14:paraId="76E822C7" w14:textId="1CD56A4D" w:rsidR="00957E27" w:rsidRPr="00B25C74" w:rsidRDefault="004A1AD1" w:rsidP="000065BC">
                            <w:pPr>
                              <w:pStyle w:val="ListParagraph"/>
                              <w:numPr>
                                <w:ilvl w:val="0"/>
                                <w:numId w:val="19"/>
                              </w:numPr>
                              <w:spacing w:after="0" w:line="240" w:lineRule="auto"/>
                              <w:ind w:left="714" w:right="45" w:hanging="357"/>
                              <w:rPr>
                                <w:rFonts w:ascii="Verdana" w:hAnsi="Verdana" w:cstheme="minorHAnsi"/>
                                <w:sz w:val="20"/>
                                <w:szCs w:val="20"/>
                              </w:rPr>
                            </w:pPr>
                            <w:hyperlink r:id="rId136" w:history="1">
                              <w:r w:rsidR="00957E27" w:rsidRPr="00B25C74">
                                <w:rPr>
                                  <w:rStyle w:val="Hyperlink"/>
                                  <w:rFonts w:ascii="Verdana" w:hAnsi="Verdana" w:cstheme="minorHAnsi"/>
                                  <w:sz w:val="20"/>
                                  <w:szCs w:val="20"/>
                                </w:rPr>
                                <w:t>Citizen Voice Body for Health and Social Care</w:t>
                              </w:r>
                            </w:hyperlink>
                          </w:p>
                          <w:p w14:paraId="2287276A" w14:textId="15987FF4" w:rsidR="00957E27" w:rsidRPr="00B25C74" w:rsidRDefault="004A1AD1" w:rsidP="000065BC">
                            <w:pPr>
                              <w:pStyle w:val="ListParagraph"/>
                              <w:numPr>
                                <w:ilvl w:val="0"/>
                                <w:numId w:val="19"/>
                              </w:numPr>
                              <w:spacing w:after="0" w:line="240" w:lineRule="auto"/>
                              <w:ind w:right="45"/>
                              <w:rPr>
                                <w:rFonts w:ascii="Verdana" w:hAnsi="Verdana" w:cstheme="minorHAnsi"/>
                                <w:color w:val="FF0000"/>
                                <w:sz w:val="20"/>
                                <w:szCs w:val="20"/>
                              </w:rPr>
                            </w:pPr>
                            <w:hyperlink r:id="rId137" w:history="1">
                              <w:r w:rsidR="00957E27" w:rsidRPr="00B25C74">
                                <w:rPr>
                                  <w:rStyle w:val="Hyperlink"/>
                                  <w:rFonts w:ascii="Verdana" w:hAnsi="Verdana" w:cstheme="minorHAnsi"/>
                                  <w:sz w:val="20"/>
                                  <w:szCs w:val="20"/>
                                </w:rPr>
                                <w:t>Llais</w:t>
                              </w:r>
                            </w:hyperlink>
                          </w:p>
                          <w:p w14:paraId="70D20EE6" w14:textId="77777777" w:rsidR="00957E27" w:rsidRDefault="00957E27" w:rsidP="00D9320B">
                            <w:pPr>
                              <w:rPr>
                                <w:i/>
                                <w:iCs/>
                                <w:caps/>
                                <w:color w:val="FFFFFF" w:themeColor="background1"/>
                                <w:sz w:val="28"/>
                              </w:rPr>
                            </w:pPr>
                          </w:p>
                        </w:txbxContent>
                      </wps:txbx>
                      <wps:bodyPr rot="0" vertOverflow="clip" horzOverflow="clip" vert="horz" wrap="square" lIns="72000" tIns="108000" rIns="72000" bIns="108000" anchor="ctr"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rect w14:anchorId="682FC33C" id="Rectangle 223" o:spid="_x0000_s1034" style="position:absolute;left:0;text-align:left;margin-left:-.2pt;margin-top:39.7pt;width:481.85pt;height:68.05pt;z-index:-251658236;visibility:visible;mso-wrap-style:square;mso-width-percent:0;mso-height-percent:0;mso-wrap-distance-left:14.4pt;mso-wrap-distance-top:3.6pt;mso-wrap-distance-right:14.4pt;mso-wrap-distance-bottom:3.6pt;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" o:allowoverlap="f" fillcolor="#d9e2f3 [660]" strokecolor="#4472c4 [3204]" strokeweight="1.5pt">
                <v:textbox inset="2mm,3mm,2mm,3mm">
                  <w:txbxContent>
                    <w:p w14:paraId="595A43CE" w14:textId="69EAE24D" w:rsidR="00957E27" w:rsidRPr="00B25C74" w:rsidRDefault="00957E27" w:rsidP="000065BC">
                      <w:pPr>
                        <w:ind w:right="45"/>
                        <w:rPr>
                          <w:rFonts w:ascii="Verdana" w:hAnsi="Verdana" w:cs="Arial"/>
                          <w:sz w:val="20"/>
                          <w:szCs w:val="20"/>
                        </w:rPr>
                      </w:pPr>
                      <w:r w:rsidRPr="00B66A63">
                        <w:rPr>
                          <w:rFonts w:ascii="Verdana" w:hAnsi="Verdana" w:cs="Arial"/>
                          <w:sz w:val="20"/>
                          <w:szCs w:val="20"/>
                        </w:rPr>
                        <w:t>F</w:t>
                      </w:r>
                      <w:r w:rsidRPr="00B25C74">
                        <w:rPr>
                          <w:rFonts w:ascii="Verdana" w:hAnsi="Verdana" w:cs="Arial"/>
                          <w:sz w:val="20"/>
                          <w:szCs w:val="20"/>
                        </w:rPr>
                        <w:t>urther information can be found at:</w:t>
                      </w:r>
                    </w:p>
                    <w:p w14:paraId="72F88EBE" w14:textId="77777777" w:rsidR="00957E27" w:rsidRPr="00B66A63" w:rsidRDefault="00957E27" w:rsidP="00D9320B">
                      <w:pPr>
                        <w:ind w:right="45"/>
                        <w:rPr>
                          <w:rFonts w:ascii="Verdana" w:hAnsi="Verdana" w:cs="Arial"/>
                          <w:sz w:val="20"/>
                          <w:szCs w:val="20"/>
                        </w:rPr>
                      </w:pPr>
                    </w:p>
                    <w:p w14:paraId="76E822C7" w14:textId="1CD56A4D" w:rsidR="00957E27" w:rsidRPr="00B25C74" w:rsidRDefault="000B2142" w:rsidP="000065BC">
                      <w:pPr>
                        <w:pStyle w:val="ListParagraph"/>
                        <w:numPr>
                          <w:ilvl w:val="0"/>
                          <w:numId w:val="19"/>
                        </w:numPr>
                        <w:spacing w:after="0" w:line="240" w:lineRule="auto"/>
                        <w:ind w:left="714" w:right="45" w:hanging="357"/>
                        <w:rPr>
                          <w:rFonts w:ascii="Verdana" w:hAnsi="Verdana" w:cstheme="minorHAnsi"/>
                          <w:sz w:val="20"/>
                          <w:szCs w:val="20"/>
                        </w:rPr>
                      </w:pPr>
                      <w:hyperlink r:id="rId138" w:history="1">
                        <w:r w:rsidR="00957E27" w:rsidRPr="00B25C74">
                          <w:rPr>
                            <w:rStyle w:val="Hyperlink"/>
                            <w:rFonts w:ascii="Verdana" w:hAnsi="Verdana" w:cstheme="minorHAnsi"/>
                            <w:sz w:val="20"/>
                            <w:szCs w:val="20"/>
                          </w:rPr>
                          <w:t>Citizen Voice Body for Health an</w:t>
                        </w:r>
                        <w:r w:rsidR="00957E27" w:rsidRPr="00B25C74">
                          <w:rPr>
                            <w:rStyle w:val="Hyperlink"/>
                            <w:rFonts w:ascii="Verdana" w:hAnsi="Verdana" w:cstheme="minorHAnsi"/>
                            <w:sz w:val="20"/>
                            <w:szCs w:val="20"/>
                          </w:rPr>
                          <w:t>d</w:t>
                        </w:r>
                        <w:r w:rsidR="00957E27" w:rsidRPr="00B25C74">
                          <w:rPr>
                            <w:rStyle w:val="Hyperlink"/>
                            <w:rFonts w:ascii="Verdana" w:hAnsi="Verdana" w:cstheme="minorHAnsi"/>
                            <w:sz w:val="20"/>
                            <w:szCs w:val="20"/>
                          </w:rPr>
                          <w:t xml:space="preserve"> Social Care</w:t>
                        </w:r>
                      </w:hyperlink>
                    </w:p>
                    <w:p w14:paraId="2287276A" w14:textId="15987FF4" w:rsidR="00957E27" w:rsidRPr="00B25C74" w:rsidRDefault="000B2142" w:rsidP="000065BC">
                      <w:pPr>
                        <w:pStyle w:val="ListParagraph"/>
                        <w:numPr>
                          <w:ilvl w:val="0"/>
                          <w:numId w:val="19"/>
                        </w:numPr>
                        <w:spacing w:after="0" w:line="240" w:lineRule="auto"/>
                        <w:ind w:right="45"/>
                        <w:rPr>
                          <w:rFonts w:ascii="Verdana" w:hAnsi="Verdana" w:cstheme="minorHAnsi"/>
                          <w:color w:val="FF0000"/>
                          <w:sz w:val="20"/>
                          <w:szCs w:val="20"/>
                        </w:rPr>
                      </w:pPr>
                      <w:hyperlink r:id="rId139" w:history="1">
                        <w:r w:rsidR="00957E27" w:rsidRPr="00B25C74">
                          <w:rPr>
                            <w:rStyle w:val="Hyperlink"/>
                            <w:rFonts w:ascii="Verdana" w:hAnsi="Verdana" w:cstheme="minorHAnsi"/>
                            <w:sz w:val="20"/>
                            <w:szCs w:val="20"/>
                          </w:rPr>
                          <w:t>Ll</w:t>
                        </w:r>
                        <w:r w:rsidR="00957E27" w:rsidRPr="00B25C74">
                          <w:rPr>
                            <w:rStyle w:val="Hyperlink"/>
                            <w:rFonts w:ascii="Verdana" w:hAnsi="Verdana" w:cstheme="minorHAnsi"/>
                            <w:sz w:val="20"/>
                            <w:szCs w:val="20"/>
                          </w:rPr>
                          <w:t>a</w:t>
                        </w:r>
                        <w:r w:rsidR="00957E27" w:rsidRPr="00B25C74">
                          <w:rPr>
                            <w:rStyle w:val="Hyperlink"/>
                            <w:rFonts w:ascii="Verdana" w:hAnsi="Verdana" w:cstheme="minorHAnsi"/>
                            <w:sz w:val="20"/>
                            <w:szCs w:val="20"/>
                          </w:rPr>
                          <w:t>is</w:t>
                        </w:r>
                      </w:hyperlink>
                    </w:p>
                    <w:p w14:paraId="70D20EE6" w14:textId="77777777" w:rsidR="00957E27" w:rsidRDefault="00957E27" w:rsidP="00D9320B">
                      <w:pPr>
                        <w:rPr>
                          <w:i/>
                          <w:iCs/>
                          <w:caps/>
                          <w:color w:val="FFFFFF" w:themeColor="background1"/>
                          <w:sz w:val="28"/>
                        </w:rPr>
                      </w:pPr>
                    </w:p>
                  </w:txbxContent>
                </v:textbox>
                <w10:wrap type="square" anchorx="margin"/>
              </v:rect>
            </w:pict>
          </mc:Fallback>
        </mc:AlternateContent>
      </w:r>
      <w:r w:rsidR="00D93663" w:rsidRPr="000B0403">
        <w:rPr>
          <w:rFonts w:ascii="Verdana" w:hAnsi="Verdana"/>
          <w:sz w:val="23"/>
          <w:szCs w:val="23"/>
        </w:rPr>
        <w:t>provide an effective mechanism to raise people’s experiences to drive improvement in services – influencing local, regional and national policy</w:t>
      </w:r>
    </w:p>
    <w:p w14:paraId="11F3883F" w14:textId="77777777" w:rsidR="00CA5AF1" w:rsidRDefault="00CA5AF1" w:rsidP="00401639">
      <w:pPr>
        <w:pStyle w:val="Heading1"/>
        <w:spacing w:before="0" w:line="240" w:lineRule="auto"/>
        <w:ind w:right="130"/>
        <w:rPr>
          <w:color w:val="00B0F0"/>
        </w:rPr>
      </w:pPr>
      <w:bookmarkStart w:id="95" w:name="SectionC"/>
    </w:p>
    <w:p w14:paraId="3218647E" w14:textId="7262E312" w:rsidR="00401639" w:rsidRPr="00A61FE7" w:rsidRDefault="00CA5AF1" w:rsidP="00401639">
      <w:pPr>
        <w:pStyle w:val="Heading1"/>
        <w:spacing w:before="0" w:line="240" w:lineRule="auto"/>
        <w:ind w:right="130"/>
        <w:rPr>
          <w:color w:val="00B0F0"/>
        </w:rPr>
      </w:pPr>
      <w:bookmarkStart w:id="96" w:name="_Toc135668417"/>
      <w:r>
        <w:rPr>
          <w:color w:val="00B0F0"/>
        </w:rPr>
        <w:t>Section</w:t>
      </w:r>
      <w:r w:rsidR="00EE1451">
        <w:rPr>
          <w:color w:val="00B0F0"/>
        </w:rPr>
        <w:t xml:space="preserve"> C: </w:t>
      </w:r>
      <w:bookmarkEnd w:id="95"/>
      <w:r w:rsidR="00EE1451">
        <w:rPr>
          <w:color w:val="00B0F0"/>
        </w:rPr>
        <w:t>M</w:t>
      </w:r>
      <w:r w:rsidR="00401639" w:rsidRPr="00A61FE7">
        <w:rPr>
          <w:color w:val="00B0F0"/>
        </w:rPr>
        <w:t>echanisms for collaborative planning and for integrated delivery</w:t>
      </w:r>
      <w:bookmarkEnd w:id="96"/>
    </w:p>
    <w:p w14:paraId="6CD40C77" w14:textId="77777777" w:rsidR="00401639" w:rsidRDefault="00401639" w:rsidP="00401639">
      <w:pPr>
        <w:pStyle w:val="Heading1"/>
        <w:spacing w:before="0" w:line="240" w:lineRule="auto"/>
        <w:ind w:right="130"/>
      </w:pPr>
    </w:p>
    <w:p w14:paraId="1DEF1124" w14:textId="3B2E3ABD" w:rsidR="00401639" w:rsidRDefault="00401639" w:rsidP="00401639">
      <w:pPr>
        <w:pStyle w:val="Heading1"/>
        <w:spacing w:before="0" w:line="240" w:lineRule="auto"/>
        <w:ind w:right="130"/>
      </w:pPr>
      <w:bookmarkStart w:id="97" w:name="_Toc135668418"/>
      <w:r w:rsidRPr="00DD46BA">
        <w:t>Regional Partnership Boards</w:t>
      </w:r>
      <w:bookmarkEnd w:id="97"/>
    </w:p>
    <w:p w14:paraId="779048C3" w14:textId="77777777" w:rsidR="001278B7" w:rsidRPr="001278B7" w:rsidRDefault="001278B7" w:rsidP="001278B7"/>
    <w:p w14:paraId="2F79E387" w14:textId="2408037A" w:rsidR="00401639" w:rsidRPr="009B5127" w:rsidRDefault="00401639" w:rsidP="009B5127">
      <w:pPr>
        <w:spacing w:line="276" w:lineRule="auto"/>
        <w:jc w:val="both"/>
        <w:rPr>
          <w:rFonts w:ascii="Verdana" w:hAnsi="Verdana" w:cs="Arial"/>
          <w:sz w:val="23"/>
          <w:szCs w:val="23"/>
        </w:rPr>
      </w:pPr>
      <w:r w:rsidRPr="009B5127">
        <w:rPr>
          <w:rFonts w:ascii="Verdana" w:hAnsi="Verdana" w:cs="Arial"/>
          <w:sz w:val="23"/>
          <w:szCs w:val="23"/>
        </w:rPr>
        <w:t xml:space="preserve">In April 2016, </w:t>
      </w:r>
      <w:r w:rsidRPr="009B5127">
        <w:rPr>
          <w:rFonts w:ascii="Verdana" w:hAnsi="Verdana"/>
          <w:sz w:val="23"/>
          <w:szCs w:val="23"/>
        </w:rPr>
        <w:t xml:space="preserve">as a result of the </w:t>
      </w:r>
      <w:hyperlink r:id="rId140" w:history="1">
        <w:r w:rsidRPr="009B5127">
          <w:rPr>
            <w:rStyle w:val="Hyperlink"/>
            <w:rFonts w:ascii="Verdana" w:hAnsi="Verdana" w:cs="Museo Slab 300"/>
            <w:i/>
            <w:sz w:val="23"/>
            <w:szCs w:val="23"/>
          </w:rPr>
          <w:t>Social Services and Well-being (Wales) Act</w:t>
        </w:r>
        <w:r w:rsidRPr="009B5127">
          <w:rPr>
            <w:rStyle w:val="Hyperlink"/>
            <w:rFonts w:ascii="Verdana" w:hAnsi="Verdana" w:cs="Arial"/>
            <w:i/>
            <w:sz w:val="23"/>
            <w:szCs w:val="23"/>
          </w:rPr>
          <w:t xml:space="preserve"> 2014</w:t>
        </w:r>
      </w:hyperlink>
      <w:r w:rsidRPr="009B5127">
        <w:rPr>
          <w:rFonts w:ascii="Verdana" w:hAnsi="Verdana" w:cs="Arial"/>
          <w:sz w:val="23"/>
          <w:szCs w:val="23"/>
        </w:rPr>
        <w:t xml:space="preserve">, </w:t>
      </w:r>
      <w:r w:rsidRPr="009B5127">
        <w:rPr>
          <w:rFonts w:ascii="Verdana" w:hAnsi="Verdana"/>
          <w:sz w:val="23"/>
          <w:szCs w:val="23"/>
        </w:rPr>
        <w:t xml:space="preserve">seven </w:t>
      </w:r>
      <w:r w:rsidRPr="009B5127">
        <w:rPr>
          <w:rFonts w:ascii="Verdana" w:hAnsi="Verdana" w:cs="Arial"/>
          <w:sz w:val="23"/>
          <w:szCs w:val="23"/>
        </w:rPr>
        <w:t xml:space="preserve">statutory </w:t>
      </w:r>
      <w:r w:rsidRPr="009B5127">
        <w:rPr>
          <w:rFonts w:ascii="Verdana" w:hAnsi="Verdana"/>
          <w:sz w:val="23"/>
          <w:szCs w:val="23"/>
        </w:rPr>
        <w:t>Regional Partnership Boards (</w:t>
      </w:r>
      <w:r w:rsidRPr="009B5127">
        <w:rPr>
          <w:rFonts w:ascii="Verdana" w:hAnsi="Verdana" w:cs="Arial"/>
          <w:sz w:val="23"/>
          <w:szCs w:val="23"/>
        </w:rPr>
        <w:t>RPBs) were established.  Each RPB reflects the health board geographical boundaries and provides leadership, planning and delivery of integrated health and social services.</w:t>
      </w:r>
      <w:r w:rsidRPr="009B5127">
        <w:rPr>
          <w:rFonts w:ascii="Verdana" w:hAnsi="Verdana"/>
          <w:b/>
          <w:sz w:val="23"/>
          <w:szCs w:val="23"/>
        </w:rPr>
        <w:t xml:space="preserve"> </w:t>
      </w:r>
      <w:r w:rsidRPr="009B5127">
        <w:rPr>
          <w:rFonts w:ascii="Verdana" w:hAnsi="Verdana" w:cs="Arial"/>
          <w:sz w:val="23"/>
          <w:szCs w:val="23"/>
        </w:rPr>
        <w:t xml:space="preserve">Membership must include elected representatives from the local authority, local health board, two third sector organisations, a representative of people with care and support needs, a representative of carers, with additional co-opted members if appropriate. The expectation of engagement between RPBs and clusters is set out in </w:t>
      </w:r>
      <w:bookmarkStart w:id="98" w:name="_Hlk150856028"/>
      <w:r w:rsidR="000B2142" w:rsidRPr="000B2142">
        <w:rPr>
          <w:highlight w:val="yellow"/>
        </w:rPr>
        <w:fldChar w:fldCharType="begin"/>
      </w:r>
      <w:r w:rsidR="000B2142" w:rsidRPr="000B2142">
        <w:rPr>
          <w:highlight w:val="yellow"/>
        </w:rPr>
        <w:instrText>HYPERLINK "https://gov.wales/docs/dhss/publications/180608healthier-wales-mainen.pdf"</w:instrText>
      </w:r>
      <w:r w:rsidR="000B2142" w:rsidRPr="000B2142">
        <w:rPr>
          <w:highlight w:val="yellow"/>
        </w:rPr>
        <w:fldChar w:fldCharType="separate"/>
      </w:r>
      <w:r w:rsidRPr="000B2142">
        <w:rPr>
          <w:rStyle w:val="Hyperlink"/>
          <w:rFonts w:ascii="Verdana" w:hAnsi="Verdana" w:cs="Cynulliad Sans"/>
          <w:i/>
          <w:sz w:val="23"/>
          <w:szCs w:val="23"/>
          <w:highlight w:val="yellow"/>
        </w:rPr>
        <w:t>A Healthier Wales</w:t>
      </w:r>
      <w:r w:rsidR="000B2142" w:rsidRPr="000B2142">
        <w:rPr>
          <w:rStyle w:val="Hyperlink"/>
          <w:rFonts w:ascii="Verdana" w:hAnsi="Verdana" w:cs="Cynulliad Sans"/>
          <w:i/>
          <w:sz w:val="23"/>
          <w:szCs w:val="23"/>
          <w:highlight w:val="yellow"/>
        </w:rPr>
        <w:fldChar w:fldCharType="end"/>
      </w:r>
      <w:r w:rsidRPr="009B5127">
        <w:rPr>
          <w:rFonts w:ascii="Verdana" w:hAnsi="Verdana" w:cs="Arial"/>
          <w:i/>
          <w:sz w:val="23"/>
          <w:szCs w:val="23"/>
        </w:rPr>
        <w:t xml:space="preserve">. </w:t>
      </w:r>
      <w:bookmarkEnd w:id="98"/>
    </w:p>
    <w:bookmarkStart w:id="99" w:name="_Toc115944298"/>
    <w:bookmarkStart w:id="100" w:name="_Toc135668419"/>
    <w:p w14:paraId="6E1035E9" w14:textId="3632546B" w:rsidR="00150E41" w:rsidRDefault="00B25C74" w:rsidP="009E5647">
      <w:pPr>
        <w:pStyle w:val="Heading1"/>
        <w:spacing w:before="0"/>
        <w:ind w:right="130"/>
      </w:pPr>
      <w:r w:rsidRPr="00A718A1">
        <w:rPr>
          <w:i/>
          <w:noProof/>
          <w:color w:val="00B0F0"/>
          <w:lang w:eastAsia="en-GB"/>
        </w:rPr>
        <mc:AlternateContent>
          <mc:Choice Requires="wps">
            <w:drawing>
              <wp:anchor distT="45720" distB="45720" distL="182880" distR="182880" simplePos="0" relativeHeight="251658271" behindDoc="1" locked="0" layoutInCell="1" allowOverlap="0" wp14:anchorId="284E9F24" wp14:editId="56C70687">
                <wp:simplePos x="0" y="0"/>
                <wp:positionH relativeFrom="margin">
                  <wp:posOffset>0</wp:posOffset>
                </wp:positionH>
                <wp:positionV relativeFrom="paragraph">
                  <wp:posOffset>270221</wp:posOffset>
                </wp:positionV>
                <wp:extent cx="6119495" cy="2559050"/>
                <wp:effectExtent l="0" t="0" r="14605" b="12700"/>
                <wp:wrapSquare wrapText="bothSides"/>
                <wp:docPr id="232" name="Rectangle 2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19495" cy="2559050"/>
                        </a:xfrm>
                        <a:prstGeom prst="rect">
                          <a:avLst/>
                        </a:prstGeom>
                        <a:solidFill>
                          <a:srgbClr val="4472C4">
                            <a:lumMod val="20000"/>
                            <a:lumOff val="80000"/>
                          </a:srgbClr>
                        </a:solidFill>
                        <a:ln w="19050" cap="flat" cmpd="sng" algn="ctr">
                          <a:solidFill>
                            <a:srgbClr val="4472C4"/>
                          </a:solidFill>
                          <a:prstDash val="solid"/>
                          <a:miter lim="800000"/>
                        </a:ln>
                        <a:effectLst/>
                      </wps:spPr>
                      <wps:txbx>
                        <w:txbxContent>
                          <w:p w14:paraId="3F4CB355" w14:textId="77777777" w:rsidR="00957E27" w:rsidRPr="00551139" w:rsidRDefault="00957E27" w:rsidP="001278B7">
                            <w:pPr>
                              <w:spacing w:line="276" w:lineRule="auto"/>
                              <w:ind w:right="45"/>
                              <w:rPr>
                                <w:rFonts w:ascii="Verdana" w:hAnsi="Verdana" w:cs="Arial"/>
                                <w:sz w:val="20"/>
                                <w:szCs w:val="20"/>
                              </w:rPr>
                            </w:pPr>
                            <w:r w:rsidRPr="00551139">
                              <w:rPr>
                                <w:rFonts w:ascii="Verdana" w:hAnsi="Verdana" w:cs="Arial"/>
                                <w:sz w:val="20"/>
                                <w:szCs w:val="20"/>
                              </w:rPr>
                              <w:t>Individual RPB information can be found at:</w:t>
                            </w:r>
                          </w:p>
                          <w:p w14:paraId="7C88A223" w14:textId="77777777" w:rsidR="00957E27" w:rsidRPr="00551139" w:rsidRDefault="00957E27" w:rsidP="001278B7">
                            <w:pPr>
                              <w:spacing w:line="276" w:lineRule="auto"/>
                              <w:ind w:right="45"/>
                              <w:rPr>
                                <w:rFonts w:ascii="Verdana" w:hAnsi="Verdana" w:cs="Arial"/>
                                <w:sz w:val="20"/>
                                <w:szCs w:val="20"/>
                              </w:rPr>
                            </w:pPr>
                          </w:p>
                          <w:p w14:paraId="20C105E3" w14:textId="77777777" w:rsidR="00957E27" w:rsidRPr="00551139" w:rsidRDefault="004A1AD1" w:rsidP="001278B7">
                            <w:pPr>
                              <w:pStyle w:val="ListParagraph"/>
                              <w:numPr>
                                <w:ilvl w:val="0"/>
                                <w:numId w:val="5"/>
                              </w:numPr>
                              <w:spacing w:after="0"/>
                              <w:ind w:right="45"/>
                              <w:rPr>
                                <w:rFonts w:ascii="Verdana" w:hAnsi="Verdana" w:cs="Arial"/>
                                <w:color w:val="FF0000"/>
                                <w:sz w:val="20"/>
                                <w:szCs w:val="20"/>
                              </w:rPr>
                            </w:pPr>
                            <w:hyperlink r:id="rId141" w:history="1">
                              <w:r w:rsidR="00957E27" w:rsidRPr="00551139">
                                <w:rPr>
                                  <w:rStyle w:val="Hyperlink"/>
                                  <w:rFonts w:ascii="Verdana" w:hAnsi="Verdana" w:cs="Arial"/>
                                  <w:sz w:val="20"/>
                                  <w:szCs w:val="20"/>
                                </w:rPr>
                                <w:t xml:space="preserve">Cardiff and Vale of Glamorgan Integrated Health and Social Care Partnership  </w:t>
                              </w:r>
                            </w:hyperlink>
                            <w:r w:rsidR="00957E27" w:rsidRPr="00551139">
                              <w:rPr>
                                <w:rFonts w:ascii="Verdana" w:hAnsi="Verdana" w:cs="Arial"/>
                                <w:color w:val="FF0000"/>
                                <w:sz w:val="20"/>
                                <w:szCs w:val="20"/>
                              </w:rPr>
                              <w:t xml:space="preserve"> </w:t>
                            </w:r>
                          </w:p>
                          <w:p w14:paraId="280BA1F8" w14:textId="77777777" w:rsidR="00957E27" w:rsidRPr="00551139" w:rsidRDefault="004A1AD1" w:rsidP="001278B7">
                            <w:pPr>
                              <w:pStyle w:val="ListParagraph"/>
                              <w:numPr>
                                <w:ilvl w:val="0"/>
                                <w:numId w:val="5"/>
                              </w:numPr>
                              <w:spacing w:after="0"/>
                              <w:ind w:right="45"/>
                              <w:rPr>
                                <w:rFonts w:ascii="Verdana" w:hAnsi="Verdana" w:cs="Arial"/>
                                <w:color w:val="FF0000"/>
                                <w:sz w:val="20"/>
                                <w:szCs w:val="20"/>
                              </w:rPr>
                            </w:pPr>
                            <w:hyperlink r:id="rId142" w:history="1">
                              <w:r w:rsidR="00957E27" w:rsidRPr="00551139">
                                <w:rPr>
                                  <w:rStyle w:val="Hyperlink"/>
                                  <w:rFonts w:ascii="Verdana" w:hAnsi="Verdana"/>
                                  <w:sz w:val="20"/>
                                  <w:szCs w:val="20"/>
                                </w:rPr>
                                <w:t>Cwm Taf Morgannwg</w:t>
                              </w:r>
                            </w:hyperlink>
                            <w:r w:rsidR="00957E27" w:rsidRPr="00551139">
                              <w:rPr>
                                <w:rStyle w:val="Hyperlink"/>
                                <w:rFonts w:ascii="Verdana" w:hAnsi="Verdana"/>
                                <w:sz w:val="20"/>
                                <w:szCs w:val="20"/>
                              </w:rPr>
                              <w:t xml:space="preserve"> (</w:t>
                            </w:r>
                            <w:r w:rsidR="00957E27" w:rsidRPr="00551139">
                              <w:rPr>
                                <w:rFonts w:ascii="Verdana" w:hAnsi="Verdana" w:cs="Arial"/>
                                <w:sz w:val="20"/>
                                <w:szCs w:val="20"/>
                              </w:rPr>
                              <w:t>Rhondda Cynon Taf &amp; Merthyr)</w:t>
                            </w:r>
                            <w:r w:rsidR="00957E27" w:rsidRPr="00551139">
                              <w:rPr>
                                <w:rFonts w:ascii="Verdana" w:hAnsi="Verdana" w:cs="Arial"/>
                                <w:color w:val="FF0000"/>
                                <w:sz w:val="20"/>
                                <w:szCs w:val="20"/>
                              </w:rPr>
                              <w:t xml:space="preserve"> </w:t>
                            </w:r>
                          </w:p>
                          <w:p w14:paraId="61516C07" w14:textId="77777777" w:rsidR="00957E27" w:rsidRPr="00551139" w:rsidRDefault="004A1AD1" w:rsidP="001278B7">
                            <w:pPr>
                              <w:pStyle w:val="ListParagraph"/>
                              <w:numPr>
                                <w:ilvl w:val="0"/>
                                <w:numId w:val="5"/>
                              </w:numPr>
                              <w:spacing w:after="0"/>
                              <w:ind w:right="45"/>
                              <w:rPr>
                                <w:rFonts w:ascii="Verdana" w:hAnsi="Verdana" w:cs="Arial"/>
                                <w:color w:val="FF0000"/>
                                <w:sz w:val="20"/>
                                <w:szCs w:val="20"/>
                              </w:rPr>
                            </w:pPr>
                            <w:hyperlink r:id="rId143" w:history="1">
                              <w:r w:rsidR="00957E27" w:rsidRPr="00551139">
                                <w:rPr>
                                  <w:rStyle w:val="Hyperlink"/>
                                  <w:rFonts w:ascii="Verdana" w:hAnsi="Verdana" w:cs="Arial"/>
                                  <w:sz w:val="20"/>
                                  <w:szCs w:val="20"/>
                                </w:rPr>
                                <w:t>Gwent</w:t>
                              </w:r>
                            </w:hyperlink>
                          </w:p>
                          <w:p w14:paraId="0BAA2695" w14:textId="77777777" w:rsidR="00957E27" w:rsidRPr="00551139" w:rsidRDefault="004A1AD1" w:rsidP="001278B7">
                            <w:pPr>
                              <w:pStyle w:val="ListParagraph"/>
                              <w:numPr>
                                <w:ilvl w:val="0"/>
                                <w:numId w:val="5"/>
                              </w:numPr>
                              <w:spacing w:after="0"/>
                              <w:ind w:right="45"/>
                              <w:rPr>
                                <w:rFonts w:ascii="Verdana" w:hAnsi="Verdana" w:cs="Arial"/>
                                <w:color w:val="FF0000"/>
                                <w:sz w:val="20"/>
                                <w:szCs w:val="20"/>
                              </w:rPr>
                            </w:pPr>
                            <w:hyperlink r:id="rId144" w:history="1">
                              <w:r w:rsidR="00957E27" w:rsidRPr="00551139">
                                <w:rPr>
                                  <w:rStyle w:val="Hyperlink"/>
                                  <w:rFonts w:ascii="Verdana" w:hAnsi="Verdana" w:cs="Arial"/>
                                  <w:sz w:val="20"/>
                                  <w:szCs w:val="20"/>
                                  <w:lang w:val="en-US"/>
                                </w:rPr>
                                <w:t xml:space="preserve">North Wales Social Care and Well-being Improvement Collaborative </w:t>
                              </w:r>
                            </w:hyperlink>
                            <w:r w:rsidR="00957E27" w:rsidRPr="00551139">
                              <w:rPr>
                                <w:rFonts w:ascii="Verdana" w:hAnsi="Verdana" w:cs="Arial"/>
                                <w:color w:val="FF0000"/>
                                <w:sz w:val="20"/>
                                <w:szCs w:val="20"/>
                                <w:lang w:val="en-US"/>
                              </w:rPr>
                              <w:t xml:space="preserve"> </w:t>
                            </w:r>
                          </w:p>
                          <w:p w14:paraId="1996D409" w14:textId="77777777" w:rsidR="00957E27" w:rsidRPr="00551139" w:rsidRDefault="004A1AD1" w:rsidP="001278B7">
                            <w:pPr>
                              <w:pStyle w:val="ListParagraph"/>
                              <w:numPr>
                                <w:ilvl w:val="0"/>
                                <w:numId w:val="5"/>
                              </w:numPr>
                              <w:spacing w:after="0"/>
                              <w:ind w:right="45"/>
                              <w:rPr>
                                <w:rFonts w:ascii="Verdana" w:hAnsi="Verdana" w:cs="Arial"/>
                                <w:color w:val="FF0000"/>
                                <w:sz w:val="20"/>
                                <w:szCs w:val="20"/>
                              </w:rPr>
                            </w:pPr>
                            <w:hyperlink r:id="rId145" w:history="1">
                              <w:r w:rsidR="00957E27" w:rsidRPr="00551139">
                                <w:rPr>
                                  <w:rStyle w:val="Hyperlink"/>
                                  <w:rFonts w:ascii="Verdana" w:hAnsi="Verdana" w:cs="Arial"/>
                                  <w:sz w:val="20"/>
                                  <w:szCs w:val="20"/>
                                </w:rPr>
                                <w:t>Powys</w:t>
                              </w:r>
                            </w:hyperlink>
                            <w:r w:rsidR="00957E27" w:rsidRPr="00551139">
                              <w:rPr>
                                <w:rFonts w:ascii="Verdana" w:hAnsi="Verdana" w:cs="Arial"/>
                                <w:color w:val="FF0000"/>
                                <w:sz w:val="20"/>
                                <w:szCs w:val="20"/>
                              </w:rPr>
                              <w:t xml:space="preserve"> </w:t>
                            </w:r>
                          </w:p>
                          <w:p w14:paraId="4A510FB2" w14:textId="0D4508E7" w:rsidR="00957E27" w:rsidRPr="00551139" w:rsidRDefault="004A1AD1" w:rsidP="001278B7">
                            <w:pPr>
                              <w:pStyle w:val="ListParagraph"/>
                              <w:numPr>
                                <w:ilvl w:val="0"/>
                                <w:numId w:val="5"/>
                              </w:numPr>
                              <w:spacing w:after="0"/>
                              <w:ind w:right="45"/>
                              <w:rPr>
                                <w:rFonts w:ascii="Verdana" w:hAnsi="Verdana" w:cs="Arial"/>
                                <w:color w:val="FF0000"/>
                                <w:sz w:val="20"/>
                                <w:szCs w:val="20"/>
                              </w:rPr>
                            </w:pPr>
                            <w:hyperlink r:id="rId146" w:history="1">
                              <w:r w:rsidR="00957E27" w:rsidRPr="00551139">
                                <w:rPr>
                                  <w:rStyle w:val="Hyperlink"/>
                                  <w:rFonts w:ascii="Verdana" w:hAnsi="Verdana" w:cs="Arial"/>
                                  <w:sz w:val="20"/>
                                  <w:szCs w:val="20"/>
                                </w:rPr>
                                <w:t>West Glamorgan</w:t>
                              </w:r>
                            </w:hyperlink>
                            <w:r w:rsidR="00957E27" w:rsidRPr="00551139">
                              <w:rPr>
                                <w:rStyle w:val="Hyperlink"/>
                                <w:rFonts w:ascii="Verdana" w:hAnsi="Verdana" w:cs="Arial"/>
                                <w:sz w:val="20"/>
                                <w:szCs w:val="20"/>
                              </w:rPr>
                              <w:t xml:space="preserve"> (</w:t>
                            </w:r>
                            <w:r w:rsidR="00957E27" w:rsidRPr="00551139">
                              <w:rPr>
                                <w:rFonts w:ascii="Verdana" w:hAnsi="Verdana" w:cs="Arial"/>
                                <w:sz w:val="20"/>
                                <w:szCs w:val="20"/>
                              </w:rPr>
                              <w:t>Neath Port Talbot &amp; Swansea)</w:t>
                            </w:r>
                          </w:p>
                          <w:p w14:paraId="22D402DF" w14:textId="7B221C22" w:rsidR="00957E27" w:rsidRPr="00551139" w:rsidRDefault="004A1AD1" w:rsidP="001278B7">
                            <w:pPr>
                              <w:pStyle w:val="ListParagraph"/>
                              <w:numPr>
                                <w:ilvl w:val="0"/>
                                <w:numId w:val="5"/>
                              </w:numPr>
                              <w:spacing w:after="0"/>
                              <w:ind w:right="45"/>
                              <w:rPr>
                                <w:rFonts w:ascii="Verdana" w:hAnsi="Verdana" w:cs="Arial"/>
                                <w:color w:val="FF0000"/>
                                <w:sz w:val="20"/>
                                <w:szCs w:val="20"/>
                              </w:rPr>
                            </w:pPr>
                            <w:hyperlink r:id="rId147" w:history="1">
                              <w:r w:rsidR="00957E27" w:rsidRPr="00551139">
                                <w:rPr>
                                  <w:rStyle w:val="Hyperlink"/>
                                  <w:rFonts w:ascii="Verdana" w:hAnsi="Verdana"/>
                                  <w:sz w:val="20"/>
                                  <w:szCs w:val="20"/>
                                  <w:lang w:val="en-US"/>
                                </w:rPr>
                                <w:t>West Wales Care Partnership</w:t>
                              </w:r>
                            </w:hyperlink>
                            <w:r w:rsidR="00957E27" w:rsidRPr="00551139">
                              <w:rPr>
                                <w:rStyle w:val="Strong"/>
                                <w:rFonts w:ascii="Verdana" w:hAnsi="Verdana"/>
                                <w:sz w:val="20"/>
                                <w:szCs w:val="20"/>
                                <w:lang w:val="en-US"/>
                              </w:rPr>
                              <w:t xml:space="preserve"> (</w:t>
                            </w:r>
                            <w:r w:rsidR="00957E27" w:rsidRPr="00551139">
                              <w:rPr>
                                <w:rFonts w:ascii="Verdana" w:hAnsi="Verdana" w:cs="Arial"/>
                                <w:sz w:val="20"/>
                                <w:szCs w:val="20"/>
                              </w:rPr>
                              <w:t>Pembrokeshire, Carmarthen and Ceredigion)</w:t>
                            </w:r>
                          </w:p>
                          <w:p w14:paraId="454C9407" w14:textId="3BA0B04E" w:rsidR="00957E27" w:rsidRPr="00551139" w:rsidRDefault="00957E27" w:rsidP="001278B7">
                            <w:pPr>
                              <w:spacing w:line="276" w:lineRule="auto"/>
                              <w:ind w:right="45"/>
                              <w:rPr>
                                <w:rFonts w:ascii="Verdana" w:hAnsi="Verdana" w:cs="Arial"/>
                                <w:color w:val="FF0000"/>
                                <w:sz w:val="20"/>
                                <w:szCs w:val="20"/>
                              </w:rPr>
                            </w:pPr>
                          </w:p>
                          <w:p w14:paraId="10B77475" w14:textId="77777777" w:rsidR="00957E27" w:rsidRPr="00551139" w:rsidRDefault="00957E27" w:rsidP="001278B7">
                            <w:pPr>
                              <w:spacing w:line="276" w:lineRule="auto"/>
                              <w:ind w:right="131"/>
                              <w:rPr>
                                <w:rFonts w:ascii="Verdana" w:hAnsi="Verdana" w:cs="Arial"/>
                                <w:b/>
                                <w:iCs/>
                                <w:sz w:val="20"/>
                                <w:szCs w:val="20"/>
                              </w:rPr>
                            </w:pPr>
                            <w:bookmarkStart w:id="101" w:name="_Toc115944297"/>
                            <w:r w:rsidRPr="00551139">
                              <w:rPr>
                                <w:rFonts w:ascii="Verdana" w:hAnsi="Verdana"/>
                                <w:iCs/>
                                <w:sz w:val="20"/>
                                <w:szCs w:val="20"/>
                              </w:rPr>
                              <w:t>For more information...</w:t>
                            </w:r>
                            <w:bookmarkEnd w:id="101"/>
                          </w:p>
                          <w:p w14:paraId="68FB75EE" w14:textId="77777777" w:rsidR="00957E27" w:rsidRPr="00551139" w:rsidRDefault="00957E27" w:rsidP="001278B7">
                            <w:pPr>
                              <w:spacing w:line="276" w:lineRule="auto"/>
                              <w:ind w:left="426" w:right="131"/>
                              <w:rPr>
                                <w:rFonts w:ascii="Verdana" w:hAnsi="Verdana" w:cs="Arial"/>
                                <w:b/>
                                <w:sz w:val="20"/>
                                <w:szCs w:val="20"/>
                              </w:rPr>
                            </w:pPr>
                          </w:p>
                          <w:p w14:paraId="11E82BF7" w14:textId="73B8DFBD" w:rsidR="00957E27" w:rsidRPr="00551139" w:rsidRDefault="004A1AD1" w:rsidP="001278B7">
                            <w:pPr>
                              <w:pStyle w:val="ListParagraph"/>
                              <w:numPr>
                                <w:ilvl w:val="0"/>
                                <w:numId w:val="42"/>
                              </w:numPr>
                              <w:spacing w:after="0"/>
                              <w:ind w:right="131"/>
                              <w:rPr>
                                <w:rFonts w:ascii="Verdana" w:hAnsi="Verdana" w:cs="Arial"/>
                                <w:sz w:val="20"/>
                                <w:szCs w:val="20"/>
                              </w:rPr>
                            </w:pPr>
                            <w:hyperlink r:id="rId148" w:history="1">
                              <w:r w:rsidR="00957E27" w:rsidRPr="00551139">
                                <w:rPr>
                                  <w:rStyle w:val="Hyperlink"/>
                                  <w:rFonts w:ascii="Verdana" w:hAnsi="Verdana" w:cs="Arial"/>
                                  <w:sz w:val="20"/>
                                  <w:szCs w:val="20"/>
                                </w:rPr>
                                <w:t>Map</w:t>
                              </w:r>
                            </w:hyperlink>
                            <w:r w:rsidR="00957E27" w:rsidRPr="00551139">
                              <w:rPr>
                                <w:rFonts w:ascii="Verdana" w:hAnsi="Verdana" w:cs="Arial"/>
                                <w:sz w:val="20"/>
                                <w:szCs w:val="20"/>
                              </w:rPr>
                              <w:t xml:space="preserve"> of RPBs in relation to health board and local authority boundaries</w:t>
                            </w:r>
                          </w:p>
                          <w:p w14:paraId="12EB69EA" w14:textId="3626AD6C" w:rsidR="00957E27" w:rsidRPr="00551139" w:rsidRDefault="004A1AD1" w:rsidP="001278B7">
                            <w:pPr>
                              <w:pStyle w:val="ListParagraph"/>
                              <w:numPr>
                                <w:ilvl w:val="0"/>
                                <w:numId w:val="42"/>
                              </w:numPr>
                              <w:spacing w:after="0"/>
                              <w:ind w:right="131"/>
                              <w:rPr>
                                <w:rStyle w:val="Hyperlink"/>
                                <w:rFonts w:ascii="Verdana" w:hAnsi="Verdana"/>
                                <w:i/>
                                <w:sz w:val="20"/>
                                <w:szCs w:val="20"/>
                              </w:rPr>
                            </w:pPr>
                            <w:hyperlink r:id="rId149" w:history="1">
                              <w:r w:rsidR="00957E27" w:rsidRPr="00551139">
                                <w:rPr>
                                  <w:rStyle w:val="Hyperlink"/>
                                  <w:rFonts w:ascii="Verdana" w:hAnsi="Verdana" w:cs="Arial"/>
                                  <w:i/>
                                  <w:sz w:val="20"/>
                                  <w:szCs w:val="20"/>
                                </w:rPr>
                                <w:t xml:space="preserve">Welsh Health Circular WHC (2016) 028 </w:t>
                              </w:r>
                            </w:hyperlink>
                          </w:p>
                          <w:p w14:paraId="3A7EEB5F" w14:textId="77777777" w:rsidR="00957E27" w:rsidRDefault="00957E27" w:rsidP="00401639">
                            <w:pPr>
                              <w:rPr>
                                <w:i/>
                                <w:iCs/>
                                <w:caps/>
                                <w:color w:val="FFFFFF" w:themeColor="background1"/>
                                <w:sz w:val="28"/>
                              </w:rPr>
                            </w:pPr>
                          </w:p>
                        </w:txbxContent>
                      </wps:txbx>
                      <wps:bodyPr rot="0" vertOverflow="clip" horzOverflow="clip" vert="horz" wrap="square" lIns="72000" tIns="108000" rIns="72000" bIns="108000" anchor="ctr"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rect w14:anchorId="284E9F24" id="Rectangle 232" o:spid="_x0000_s1035" style="position:absolute;margin-left:0;margin-top:21.3pt;width:481.85pt;height:201.5pt;z-index:-251658209;visibility:visible;mso-wrap-style:square;mso-width-percent:0;mso-height-percent:0;mso-wrap-distance-left:14.4pt;mso-wrap-distance-top:3.6pt;mso-wrap-distance-right:14.4pt;mso-wrap-distance-bottom:3.6pt;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" o:allowoverlap="f" fillcolor="#dae3f3" strokecolor="#4472c4" strokeweight="1.5pt">
                <v:textbox inset="2mm,3mm,2mm,3mm">
                  <w:txbxContent>
                    <w:p w14:paraId="3F4CB355" w14:textId="77777777" w:rsidR="00957E27" w:rsidRPr="00551139" w:rsidRDefault="00957E27" w:rsidP="001278B7">
                      <w:pPr>
                        <w:spacing w:line="276" w:lineRule="auto"/>
                        <w:ind w:right="45"/>
                        <w:rPr>
                          <w:rFonts w:ascii="Verdana" w:hAnsi="Verdana" w:cs="Arial"/>
                          <w:sz w:val="20"/>
                          <w:szCs w:val="20"/>
                        </w:rPr>
                      </w:pPr>
                      <w:r w:rsidRPr="00551139">
                        <w:rPr>
                          <w:rFonts w:ascii="Verdana" w:hAnsi="Verdana" w:cs="Arial"/>
                          <w:sz w:val="20"/>
                          <w:szCs w:val="20"/>
                        </w:rPr>
                        <w:t>Individual RPB information can be found at:</w:t>
                      </w:r>
                    </w:p>
                    <w:p w14:paraId="7C88A223" w14:textId="77777777" w:rsidR="00957E27" w:rsidRPr="00551139" w:rsidRDefault="00957E27" w:rsidP="001278B7">
                      <w:pPr>
                        <w:spacing w:line="276" w:lineRule="auto"/>
                        <w:ind w:right="45"/>
                        <w:rPr>
                          <w:rFonts w:ascii="Verdana" w:hAnsi="Verdana" w:cs="Arial"/>
                          <w:sz w:val="20"/>
                          <w:szCs w:val="20"/>
                        </w:rPr>
                      </w:pPr>
                    </w:p>
                    <w:p w14:paraId="20C105E3" w14:textId="77777777" w:rsidR="00957E27" w:rsidRPr="00551139" w:rsidRDefault="000B2142" w:rsidP="001278B7">
                      <w:pPr>
                        <w:pStyle w:val="ListParagraph"/>
                        <w:numPr>
                          <w:ilvl w:val="0"/>
                          <w:numId w:val="5"/>
                        </w:numPr>
                        <w:spacing w:after="0"/>
                        <w:ind w:right="45"/>
                        <w:rPr>
                          <w:rFonts w:ascii="Verdana" w:hAnsi="Verdana" w:cs="Arial"/>
                          <w:color w:val="FF0000"/>
                          <w:sz w:val="20"/>
                          <w:szCs w:val="20"/>
                        </w:rPr>
                      </w:pPr>
                      <w:hyperlink r:id="rId150" w:history="1">
                        <w:r w:rsidR="00957E27" w:rsidRPr="00551139">
                          <w:rPr>
                            <w:rStyle w:val="Hyperlink"/>
                            <w:rFonts w:ascii="Verdana" w:hAnsi="Verdana" w:cs="Arial"/>
                            <w:sz w:val="20"/>
                            <w:szCs w:val="20"/>
                          </w:rPr>
                          <w:t>Cardiff and Va</w:t>
                        </w:r>
                        <w:r w:rsidR="00957E27" w:rsidRPr="00551139">
                          <w:rPr>
                            <w:rStyle w:val="Hyperlink"/>
                            <w:rFonts w:ascii="Verdana" w:hAnsi="Verdana" w:cs="Arial"/>
                            <w:sz w:val="20"/>
                            <w:szCs w:val="20"/>
                          </w:rPr>
                          <w:t>l</w:t>
                        </w:r>
                        <w:r w:rsidR="00957E27" w:rsidRPr="00551139">
                          <w:rPr>
                            <w:rStyle w:val="Hyperlink"/>
                            <w:rFonts w:ascii="Verdana" w:hAnsi="Verdana" w:cs="Arial"/>
                            <w:sz w:val="20"/>
                            <w:szCs w:val="20"/>
                          </w:rPr>
                          <w:t xml:space="preserve">e of Glamorgan Integrated Health and Social Care Partnership  </w:t>
                        </w:r>
                      </w:hyperlink>
                      <w:r w:rsidR="00957E27" w:rsidRPr="00551139">
                        <w:rPr>
                          <w:rFonts w:ascii="Verdana" w:hAnsi="Verdana" w:cs="Arial"/>
                          <w:color w:val="FF0000"/>
                          <w:sz w:val="20"/>
                          <w:szCs w:val="20"/>
                        </w:rPr>
                        <w:t xml:space="preserve"> </w:t>
                      </w:r>
                    </w:p>
                    <w:p w14:paraId="280BA1F8" w14:textId="77777777" w:rsidR="00957E27" w:rsidRPr="00551139" w:rsidRDefault="000B2142" w:rsidP="001278B7">
                      <w:pPr>
                        <w:pStyle w:val="ListParagraph"/>
                        <w:numPr>
                          <w:ilvl w:val="0"/>
                          <w:numId w:val="5"/>
                        </w:numPr>
                        <w:spacing w:after="0"/>
                        <w:ind w:right="45"/>
                        <w:rPr>
                          <w:rFonts w:ascii="Verdana" w:hAnsi="Verdana" w:cs="Arial"/>
                          <w:color w:val="FF0000"/>
                          <w:sz w:val="20"/>
                          <w:szCs w:val="20"/>
                        </w:rPr>
                      </w:pPr>
                      <w:hyperlink r:id="rId151" w:history="1">
                        <w:r w:rsidR="00957E27" w:rsidRPr="00551139">
                          <w:rPr>
                            <w:rStyle w:val="Hyperlink"/>
                            <w:rFonts w:ascii="Verdana" w:hAnsi="Verdana"/>
                            <w:sz w:val="20"/>
                            <w:szCs w:val="20"/>
                          </w:rPr>
                          <w:t>Cwm Ta</w:t>
                        </w:r>
                        <w:r w:rsidR="00957E27" w:rsidRPr="00551139">
                          <w:rPr>
                            <w:rStyle w:val="Hyperlink"/>
                            <w:rFonts w:ascii="Verdana" w:hAnsi="Verdana"/>
                            <w:sz w:val="20"/>
                            <w:szCs w:val="20"/>
                          </w:rPr>
                          <w:t>f</w:t>
                        </w:r>
                        <w:r w:rsidR="00957E27" w:rsidRPr="00551139">
                          <w:rPr>
                            <w:rStyle w:val="Hyperlink"/>
                            <w:rFonts w:ascii="Verdana" w:hAnsi="Verdana"/>
                            <w:sz w:val="20"/>
                            <w:szCs w:val="20"/>
                          </w:rPr>
                          <w:t xml:space="preserve"> Morgannwg</w:t>
                        </w:r>
                      </w:hyperlink>
                      <w:r w:rsidR="00957E27" w:rsidRPr="00551139">
                        <w:rPr>
                          <w:rStyle w:val="Hyperlink"/>
                          <w:rFonts w:ascii="Verdana" w:hAnsi="Verdana"/>
                          <w:sz w:val="20"/>
                          <w:szCs w:val="20"/>
                        </w:rPr>
                        <w:t xml:space="preserve"> (</w:t>
                      </w:r>
                      <w:r w:rsidR="00957E27" w:rsidRPr="00551139">
                        <w:rPr>
                          <w:rFonts w:ascii="Verdana" w:hAnsi="Verdana" w:cs="Arial"/>
                          <w:sz w:val="20"/>
                          <w:szCs w:val="20"/>
                        </w:rPr>
                        <w:t>Rhondda Cynon Taf &amp; Merthyr)</w:t>
                      </w:r>
                      <w:r w:rsidR="00957E27" w:rsidRPr="00551139">
                        <w:rPr>
                          <w:rFonts w:ascii="Verdana" w:hAnsi="Verdana" w:cs="Arial"/>
                          <w:color w:val="FF0000"/>
                          <w:sz w:val="20"/>
                          <w:szCs w:val="20"/>
                        </w:rPr>
                        <w:t xml:space="preserve"> </w:t>
                      </w:r>
                    </w:p>
                    <w:p w14:paraId="61516C07" w14:textId="77777777" w:rsidR="00957E27" w:rsidRPr="00551139" w:rsidRDefault="000B2142" w:rsidP="001278B7">
                      <w:pPr>
                        <w:pStyle w:val="ListParagraph"/>
                        <w:numPr>
                          <w:ilvl w:val="0"/>
                          <w:numId w:val="5"/>
                        </w:numPr>
                        <w:spacing w:after="0"/>
                        <w:ind w:right="45"/>
                        <w:rPr>
                          <w:rFonts w:ascii="Verdana" w:hAnsi="Verdana" w:cs="Arial"/>
                          <w:color w:val="FF0000"/>
                          <w:sz w:val="20"/>
                          <w:szCs w:val="20"/>
                        </w:rPr>
                      </w:pPr>
                      <w:hyperlink r:id="rId152" w:history="1">
                        <w:r w:rsidR="00957E27" w:rsidRPr="00551139">
                          <w:rPr>
                            <w:rStyle w:val="Hyperlink"/>
                            <w:rFonts w:ascii="Verdana" w:hAnsi="Verdana" w:cs="Arial"/>
                            <w:sz w:val="20"/>
                            <w:szCs w:val="20"/>
                          </w:rPr>
                          <w:t>Gwe</w:t>
                        </w:r>
                        <w:r w:rsidR="00957E27" w:rsidRPr="00551139">
                          <w:rPr>
                            <w:rStyle w:val="Hyperlink"/>
                            <w:rFonts w:ascii="Verdana" w:hAnsi="Verdana" w:cs="Arial"/>
                            <w:sz w:val="20"/>
                            <w:szCs w:val="20"/>
                          </w:rPr>
                          <w:t>n</w:t>
                        </w:r>
                        <w:r w:rsidR="00957E27" w:rsidRPr="00551139">
                          <w:rPr>
                            <w:rStyle w:val="Hyperlink"/>
                            <w:rFonts w:ascii="Verdana" w:hAnsi="Verdana" w:cs="Arial"/>
                            <w:sz w:val="20"/>
                            <w:szCs w:val="20"/>
                          </w:rPr>
                          <w:t>t</w:t>
                        </w:r>
                      </w:hyperlink>
                    </w:p>
                    <w:p w14:paraId="0BAA2695" w14:textId="77777777" w:rsidR="00957E27" w:rsidRPr="00551139" w:rsidRDefault="000B2142" w:rsidP="001278B7">
                      <w:pPr>
                        <w:pStyle w:val="ListParagraph"/>
                        <w:numPr>
                          <w:ilvl w:val="0"/>
                          <w:numId w:val="5"/>
                        </w:numPr>
                        <w:spacing w:after="0"/>
                        <w:ind w:right="45"/>
                        <w:rPr>
                          <w:rFonts w:ascii="Verdana" w:hAnsi="Verdana" w:cs="Arial"/>
                          <w:color w:val="FF0000"/>
                          <w:sz w:val="20"/>
                          <w:szCs w:val="20"/>
                        </w:rPr>
                      </w:pPr>
                      <w:hyperlink r:id="rId153" w:history="1">
                        <w:r w:rsidR="00957E27" w:rsidRPr="00551139">
                          <w:rPr>
                            <w:rStyle w:val="Hyperlink"/>
                            <w:rFonts w:ascii="Verdana" w:hAnsi="Verdana" w:cs="Arial"/>
                            <w:sz w:val="20"/>
                            <w:szCs w:val="20"/>
                            <w:lang w:val="en-US"/>
                          </w:rPr>
                          <w:t>North W</w:t>
                        </w:r>
                        <w:r w:rsidR="00957E27" w:rsidRPr="00551139">
                          <w:rPr>
                            <w:rStyle w:val="Hyperlink"/>
                            <w:rFonts w:ascii="Verdana" w:hAnsi="Verdana" w:cs="Arial"/>
                            <w:sz w:val="20"/>
                            <w:szCs w:val="20"/>
                            <w:lang w:val="en-US"/>
                          </w:rPr>
                          <w:t>a</w:t>
                        </w:r>
                        <w:r w:rsidR="00957E27" w:rsidRPr="00551139">
                          <w:rPr>
                            <w:rStyle w:val="Hyperlink"/>
                            <w:rFonts w:ascii="Verdana" w:hAnsi="Verdana" w:cs="Arial"/>
                            <w:sz w:val="20"/>
                            <w:szCs w:val="20"/>
                            <w:lang w:val="en-US"/>
                          </w:rPr>
                          <w:t xml:space="preserve">les Social Care and Well-being Improvement Collaborative </w:t>
                        </w:r>
                      </w:hyperlink>
                      <w:r w:rsidR="00957E27" w:rsidRPr="00551139">
                        <w:rPr>
                          <w:rFonts w:ascii="Verdana" w:hAnsi="Verdana" w:cs="Arial"/>
                          <w:color w:val="FF0000"/>
                          <w:sz w:val="20"/>
                          <w:szCs w:val="20"/>
                          <w:lang w:val="en-US"/>
                        </w:rPr>
                        <w:t xml:space="preserve"> </w:t>
                      </w:r>
                    </w:p>
                    <w:p w14:paraId="1996D409" w14:textId="77777777" w:rsidR="00957E27" w:rsidRPr="00551139" w:rsidRDefault="000B2142" w:rsidP="001278B7">
                      <w:pPr>
                        <w:pStyle w:val="ListParagraph"/>
                        <w:numPr>
                          <w:ilvl w:val="0"/>
                          <w:numId w:val="5"/>
                        </w:numPr>
                        <w:spacing w:after="0"/>
                        <w:ind w:right="45"/>
                        <w:rPr>
                          <w:rFonts w:ascii="Verdana" w:hAnsi="Verdana" w:cs="Arial"/>
                          <w:color w:val="FF0000"/>
                          <w:sz w:val="20"/>
                          <w:szCs w:val="20"/>
                        </w:rPr>
                      </w:pPr>
                      <w:hyperlink r:id="rId154" w:history="1">
                        <w:r w:rsidR="00957E27" w:rsidRPr="00551139">
                          <w:rPr>
                            <w:rStyle w:val="Hyperlink"/>
                            <w:rFonts w:ascii="Verdana" w:hAnsi="Verdana" w:cs="Arial"/>
                            <w:sz w:val="20"/>
                            <w:szCs w:val="20"/>
                          </w:rPr>
                          <w:t>Pow</w:t>
                        </w:r>
                        <w:r w:rsidR="00957E27" w:rsidRPr="00551139">
                          <w:rPr>
                            <w:rStyle w:val="Hyperlink"/>
                            <w:rFonts w:ascii="Verdana" w:hAnsi="Verdana" w:cs="Arial"/>
                            <w:sz w:val="20"/>
                            <w:szCs w:val="20"/>
                          </w:rPr>
                          <w:t>y</w:t>
                        </w:r>
                        <w:r w:rsidR="00957E27" w:rsidRPr="00551139">
                          <w:rPr>
                            <w:rStyle w:val="Hyperlink"/>
                            <w:rFonts w:ascii="Verdana" w:hAnsi="Verdana" w:cs="Arial"/>
                            <w:sz w:val="20"/>
                            <w:szCs w:val="20"/>
                          </w:rPr>
                          <w:t>s</w:t>
                        </w:r>
                      </w:hyperlink>
                      <w:r w:rsidR="00957E27" w:rsidRPr="00551139">
                        <w:rPr>
                          <w:rFonts w:ascii="Verdana" w:hAnsi="Verdana" w:cs="Arial"/>
                          <w:color w:val="FF0000"/>
                          <w:sz w:val="20"/>
                          <w:szCs w:val="20"/>
                        </w:rPr>
                        <w:t xml:space="preserve"> </w:t>
                      </w:r>
                    </w:p>
                    <w:p w14:paraId="4A510FB2" w14:textId="0D4508E7" w:rsidR="00957E27" w:rsidRPr="00551139" w:rsidRDefault="000B2142" w:rsidP="001278B7">
                      <w:pPr>
                        <w:pStyle w:val="ListParagraph"/>
                        <w:numPr>
                          <w:ilvl w:val="0"/>
                          <w:numId w:val="5"/>
                        </w:numPr>
                        <w:spacing w:after="0"/>
                        <w:ind w:right="45"/>
                        <w:rPr>
                          <w:rFonts w:ascii="Verdana" w:hAnsi="Verdana" w:cs="Arial"/>
                          <w:color w:val="FF0000"/>
                          <w:sz w:val="20"/>
                          <w:szCs w:val="20"/>
                        </w:rPr>
                      </w:pPr>
                      <w:hyperlink r:id="rId155" w:history="1">
                        <w:r w:rsidR="00957E27" w:rsidRPr="00551139">
                          <w:rPr>
                            <w:rStyle w:val="Hyperlink"/>
                            <w:rFonts w:ascii="Verdana" w:hAnsi="Verdana" w:cs="Arial"/>
                            <w:sz w:val="20"/>
                            <w:szCs w:val="20"/>
                          </w:rPr>
                          <w:t>West Gla</w:t>
                        </w:r>
                        <w:r w:rsidR="00957E27" w:rsidRPr="00551139">
                          <w:rPr>
                            <w:rStyle w:val="Hyperlink"/>
                            <w:rFonts w:ascii="Verdana" w:hAnsi="Verdana" w:cs="Arial"/>
                            <w:sz w:val="20"/>
                            <w:szCs w:val="20"/>
                          </w:rPr>
                          <w:t>m</w:t>
                        </w:r>
                        <w:r w:rsidR="00957E27" w:rsidRPr="00551139">
                          <w:rPr>
                            <w:rStyle w:val="Hyperlink"/>
                            <w:rFonts w:ascii="Verdana" w:hAnsi="Verdana" w:cs="Arial"/>
                            <w:sz w:val="20"/>
                            <w:szCs w:val="20"/>
                          </w:rPr>
                          <w:t>organ</w:t>
                        </w:r>
                      </w:hyperlink>
                      <w:r w:rsidR="00957E27" w:rsidRPr="00551139">
                        <w:rPr>
                          <w:rStyle w:val="Hyperlink"/>
                          <w:rFonts w:ascii="Verdana" w:hAnsi="Verdana" w:cs="Arial"/>
                          <w:sz w:val="20"/>
                          <w:szCs w:val="20"/>
                        </w:rPr>
                        <w:t xml:space="preserve"> (</w:t>
                      </w:r>
                      <w:r w:rsidR="00957E27" w:rsidRPr="00551139">
                        <w:rPr>
                          <w:rFonts w:ascii="Verdana" w:hAnsi="Verdana" w:cs="Arial"/>
                          <w:sz w:val="20"/>
                          <w:szCs w:val="20"/>
                        </w:rPr>
                        <w:t>Neath Port Talbot &amp; Swansea)</w:t>
                      </w:r>
                    </w:p>
                    <w:p w14:paraId="22D402DF" w14:textId="7B221C22" w:rsidR="00957E27" w:rsidRPr="00551139" w:rsidRDefault="000B2142" w:rsidP="001278B7">
                      <w:pPr>
                        <w:pStyle w:val="ListParagraph"/>
                        <w:numPr>
                          <w:ilvl w:val="0"/>
                          <w:numId w:val="5"/>
                        </w:numPr>
                        <w:spacing w:after="0"/>
                        <w:ind w:right="45"/>
                        <w:rPr>
                          <w:rFonts w:ascii="Verdana" w:hAnsi="Verdana" w:cs="Arial"/>
                          <w:color w:val="FF0000"/>
                          <w:sz w:val="20"/>
                          <w:szCs w:val="20"/>
                        </w:rPr>
                      </w:pPr>
                      <w:hyperlink r:id="rId156" w:history="1">
                        <w:r w:rsidR="00957E27" w:rsidRPr="00551139">
                          <w:rPr>
                            <w:rStyle w:val="Hyperlink"/>
                            <w:rFonts w:ascii="Verdana" w:hAnsi="Verdana"/>
                            <w:sz w:val="20"/>
                            <w:szCs w:val="20"/>
                            <w:lang w:val="en-US"/>
                          </w:rPr>
                          <w:t>West Wales Car</w:t>
                        </w:r>
                        <w:r w:rsidR="00957E27" w:rsidRPr="00551139">
                          <w:rPr>
                            <w:rStyle w:val="Hyperlink"/>
                            <w:rFonts w:ascii="Verdana" w:hAnsi="Verdana"/>
                            <w:sz w:val="20"/>
                            <w:szCs w:val="20"/>
                            <w:lang w:val="en-US"/>
                          </w:rPr>
                          <w:t>e</w:t>
                        </w:r>
                        <w:r w:rsidR="00957E27" w:rsidRPr="00551139">
                          <w:rPr>
                            <w:rStyle w:val="Hyperlink"/>
                            <w:rFonts w:ascii="Verdana" w:hAnsi="Verdana"/>
                            <w:sz w:val="20"/>
                            <w:szCs w:val="20"/>
                            <w:lang w:val="en-US"/>
                          </w:rPr>
                          <w:t xml:space="preserve"> Partnership</w:t>
                        </w:r>
                      </w:hyperlink>
                      <w:r w:rsidR="00957E27" w:rsidRPr="00551139">
                        <w:rPr>
                          <w:rStyle w:val="Strong"/>
                          <w:rFonts w:ascii="Verdana" w:hAnsi="Verdana"/>
                          <w:sz w:val="20"/>
                          <w:szCs w:val="20"/>
                          <w:lang w:val="en-US"/>
                        </w:rPr>
                        <w:t xml:space="preserve"> (</w:t>
                      </w:r>
                      <w:r w:rsidR="00957E27" w:rsidRPr="00551139">
                        <w:rPr>
                          <w:rFonts w:ascii="Verdana" w:hAnsi="Verdana" w:cs="Arial"/>
                          <w:sz w:val="20"/>
                          <w:szCs w:val="20"/>
                        </w:rPr>
                        <w:t>Pembrokeshire, Carmarthen and Ceredigion)</w:t>
                      </w:r>
                    </w:p>
                    <w:p w14:paraId="454C9407" w14:textId="3BA0B04E" w:rsidR="00957E27" w:rsidRPr="00551139" w:rsidRDefault="00957E27" w:rsidP="001278B7">
                      <w:pPr>
                        <w:spacing w:line="276" w:lineRule="auto"/>
                        <w:ind w:right="45"/>
                        <w:rPr>
                          <w:rFonts w:ascii="Verdana" w:hAnsi="Verdana" w:cs="Arial"/>
                          <w:color w:val="FF0000"/>
                          <w:sz w:val="20"/>
                          <w:szCs w:val="20"/>
                        </w:rPr>
                      </w:pPr>
                    </w:p>
                    <w:p w14:paraId="10B77475" w14:textId="77777777" w:rsidR="00957E27" w:rsidRPr="00551139" w:rsidRDefault="00957E27" w:rsidP="001278B7">
                      <w:pPr>
                        <w:spacing w:line="276" w:lineRule="auto"/>
                        <w:ind w:right="131"/>
                        <w:rPr>
                          <w:rFonts w:ascii="Verdana" w:hAnsi="Verdana" w:cs="Arial"/>
                          <w:b/>
                          <w:iCs/>
                          <w:sz w:val="20"/>
                          <w:szCs w:val="20"/>
                        </w:rPr>
                      </w:pPr>
                      <w:bookmarkStart w:id="103" w:name="_Toc115944297"/>
                      <w:r w:rsidRPr="00551139">
                        <w:rPr>
                          <w:rFonts w:ascii="Verdana" w:hAnsi="Verdana"/>
                          <w:iCs/>
                          <w:sz w:val="20"/>
                          <w:szCs w:val="20"/>
                        </w:rPr>
                        <w:t>For more information...</w:t>
                      </w:r>
                      <w:bookmarkEnd w:id="103"/>
                    </w:p>
                    <w:p w14:paraId="68FB75EE" w14:textId="77777777" w:rsidR="00957E27" w:rsidRPr="00551139" w:rsidRDefault="00957E27" w:rsidP="001278B7">
                      <w:pPr>
                        <w:spacing w:line="276" w:lineRule="auto"/>
                        <w:ind w:left="426" w:right="131"/>
                        <w:rPr>
                          <w:rFonts w:ascii="Verdana" w:hAnsi="Verdana" w:cs="Arial"/>
                          <w:b/>
                          <w:sz w:val="20"/>
                          <w:szCs w:val="20"/>
                        </w:rPr>
                      </w:pPr>
                    </w:p>
                    <w:p w14:paraId="11E82BF7" w14:textId="73B8DFBD" w:rsidR="00957E27" w:rsidRPr="00551139" w:rsidRDefault="000B2142" w:rsidP="001278B7">
                      <w:pPr>
                        <w:pStyle w:val="ListParagraph"/>
                        <w:numPr>
                          <w:ilvl w:val="0"/>
                          <w:numId w:val="42"/>
                        </w:numPr>
                        <w:spacing w:after="0"/>
                        <w:ind w:right="131"/>
                        <w:rPr>
                          <w:rFonts w:ascii="Verdana" w:hAnsi="Verdana" w:cs="Arial"/>
                          <w:sz w:val="20"/>
                          <w:szCs w:val="20"/>
                        </w:rPr>
                      </w:pPr>
                      <w:hyperlink r:id="rId157" w:history="1">
                        <w:r w:rsidR="00957E27" w:rsidRPr="00551139">
                          <w:rPr>
                            <w:rStyle w:val="Hyperlink"/>
                            <w:rFonts w:ascii="Verdana" w:hAnsi="Verdana" w:cs="Arial"/>
                            <w:sz w:val="20"/>
                            <w:szCs w:val="20"/>
                          </w:rPr>
                          <w:t>M</w:t>
                        </w:r>
                        <w:r w:rsidR="00957E27" w:rsidRPr="00551139">
                          <w:rPr>
                            <w:rStyle w:val="Hyperlink"/>
                            <w:rFonts w:ascii="Verdana" w:hAnsi="Verdana" w:cs="Arial"/>
                            <w:sz w:val="20"/>
                            <w:szCs w:val="20"/>
                          </w:rPr>
                          <w:t>a</w:t>
                        </w:r>
                        <w:r w:rsidR="00957E27" w:rsidRPr="00551139">
                          <w:rPr>
                            <w:rStyle w:val="Hyperlink"/>
                            <w:rFonts w:ascii="Verdana" w:hAnsi="Verdana" w:cs="Arial"/>
                            <w:sz w:val="20"/>
                            <w:szCs w:val="20"/>
                          </w:rPr>
                          <w:t>p</w:t>
                        </w:r>
                      </w:hyperlink>
                      <w:r w:rsidR="00957E27" w:rsidRPr="00551139">
                        <w:rPr>
                          <w:rFonts w:ascii="Verdana" w:hAnsi="Verdana" w:cs="Arial"/>
                          <w:sz w:val="20"/>
                          <w:szCs w:val="20"/>
                        </w:rPr>
                        <w:t xml:space="preserve"> of RPBs in relation to health board and local authority boundaries</w:t>
                      </w:r>
                    </w:p>
                    <w:p w14:paraId="12EB69EA" w14:textId="3626AD6C" w:rsidR="00957E27" w:rsidRPr="00551139" w:rsidRDefault="000B2142" w:rsidP="001278B7">
                      <w:pPr>
                        <w:pStyle w:val="ListParagraph"/>
                        <w:numPr>
                          <w:ilvl w:val="0"/>
                          <w:numId w:val="42"/>
                        </w:numPr>
                        <w:spacing w:after="0"/>
                        <w:ind w:right="131"/>
                        <w:rPr>
                          <w:rStyle w:val="Hyperlink"/>
                          <w:rFonts w:ascii="Verdana" w:hAnsi="Verdana"/>
                          <w:i/>
                          <w:sz w:val="20"/>
                          <w:szCs w:val="20"/>
                        </w:rPr>
                      </w:pPr>
                      <w:hyperlink r:id="rId158" w:history="1">
                        <w:r w:rsidR="00957E27" w:rsidRPr="00551139">
                          <w:rPr>
                            <w:rStyle w:val="Hyperlink"/>
                            <w:rFonts w:ascii="Verdana" w:hAnsi="Verdana" w:cs="Arial"/>
                            <w:i/>
                            <w:sz w:val="20"/>
                            <w:szCs w:val="20"/>
                          </w:rPr>
                          <w:t xml:space="preserve">Welsh Health Circular WHC (2016) 028 </w:t>
                        </w:r>
                      </w:hyperlink>
                    </w:p>
                    <w:p w14:paraId="3A7EEB5F" w14:textId="77777777" w:rsidR="00957E27" w:rsidRDefault="00957E27" w:rsidP="00401639">
                      <w:pPr>
                        <w:rPr>
                          <w:i/>
                          <w:iCs/>
                          <w:caps/>
                          <w:color w:val="FFFFFF" w:themeColor="background1"/>
                          <w:sz w:val="28"/>
                        </w:rPr>
                      </w:pPr>
                    </w:p>
                  </w:txbxContent>
                </v:textbox>
                <w10:wrap type="square" anchorx="margin"/>
              </v:rect>
            </w:pict>
          </mc:Fallback>
        </mc:AlternateContent>
      </w:r>
    </w:p>
    <w:p w14:paraId="2E746FF2" w14:textId="431A9699" w:rsidR="00401639" w:rsidRDefault="00401639" w:rsidP="009E5647">
      <w:pPr>
        <w:pStyle w:val="Heading1"/>
        <w:spacing w:before="0"/>
        <w:ind w:right="130"/>
      </w:pPr>
      <w:r w:rsidRPr="007762C3">
        <w:t>Public Service Boards</w:t>
      </w:r>
      <w:bookmarkEnd w:id="99"/>
      <w:bookmarkEnd w:id="100"/>
    </w:p>
    <w:p w14:paraId="43F75960" w14:textId="77777777" w:rsidR="00401639" w:rsidRPr="009E5647" w:rsidRDefault="00401639" w:rsidP="00351136">
      <w:pPr>
        <w:pStyle w:val="Heading"/>
        <w:spacing w:line="276" w:lineRule="auto"/>
        <w:ind w:left="425" w:right="130"/>
        <w:rPr>
          <w:rStyle w:val="Hyperlink"/>
          <w:rFonts w:cs="Arial"/>
          <w:color w:val="002060"/>
          <w:sz w:val="23"/>
          <w:szCs w:val="23"/>
        </w:rPr>
      </w:pPr>
    </w:p>
    <w:p w14:paraId="032C9624" w14:textId="77777777" w:rsidR="00401639" w:rsidRDefault="00401639" w:rsidP="00B226C4">
      <w:pPr>
        <w:pStyle w:val="NormalWeb"/>
        <w:shd w:val="clear" w:color="auto" w:fill="FFFFFF"/>
        <w:spacing w:before="0" w:beforeAutospacing="0" w:after="0" w:afterAutospacing="0" w:line="276" w:lineRule="auto"/>
        <w:jc w:val="both"/>
        <w:rPr>
          <w:rFonts w:ascii="Verdana" w:hAnsi="Verdana" w:cs="Arial"/>
          <w:sz w:val="23"/>
          <w:szCs w:val="23"/>
          <w:lang w:val="en"/>
        </w:rPr>
      </w:pPr>
      <w:r w:rsidRPr="002A3B38">
        <w:rPr>
          <w:rFonts w:ascii="Verdana" w:hAnsi="Verdana" w:cs="Arial"/>
          <w:sz w:val="23"/>
          <w:szCs w:val="23"/>
        </w:rPr>
        <w:t xml:space="preserve">Each local authority areas in Wales has a Public Service Board (PSB) whose purpose is to </w:t>
      </w:r>
      <w:r w:rsidRPr="002A3B38">
        <w:rPr>
          <w:rFonts w:ascii="Verdana" w:hAnsi="Verdana" w:cs="Arial"/>
          <w:sz w:val="23"/>
          <w:szCs w:val="23"/>
          <w:lang w:val="en"/>
        </w:rPr>
        <w:t xml:space="preserve">assess the state of economic, social, environmental and cultural well-being in its area. In relation to the health system, each PSB develops a local well-being plan. This sets out the objectives, delivered through </w:t>
      </w:r>
      <w:r w:rsidRPr="002A3B38">
        <w:rPr>
          <w:rFonts w:ascii="Verdana" w:hAnsi="Verdana" w:cs="Arial"/>
          <w:sz w:val="23"/>
          <w:szCs w:val="23"/>
        </w:rPr>
        <w:t xml:space="preserve">joint working across public services </w:t>
      </w:r>
      <w:r w:rsidRPr="002A3B38">
        <w:rPr>
          <w:rFonts w:ascii="Verdana" w:hAnsi="Verdana" w:cs="Arial"/>
          <w:sz w:val="23"/>
          <w:szCs w:val="23"/>
          <w:lang w:val="en"/>
        </w:rPr>
        <w:t xml:space="preserve">to maximize the PSB’s contribution to the well-being goals set out in the Well-being of Future Generations (Wales) Act 2015. </w:t>
      </w:r>
    </w:p>
    <w:p w14:paraId="60888385" w14:textId="77777777" w:rsidR="00401639" w:rsidRDefault="00401639" w:rsidP="00B226C4">
      <w:pPr>
        <w:pStyle w:val="NormalWeb"/>
        <w:shd w:val="clear" w:color="auto" w:fill="FFFFFF"/>
        <w:spacing w:before="0" w:beforeAutospacing="0" w:after="0" w:afterAutospacing="0" w:line="276" w:lineRule="auto"/>
        <w:jc w:val="both"/>
        <w:rPr>
          <w:rFonts w:ascii="Verdana" w:hAnsi="Verdana" w:cs="Arial"/>
          <w:sz w:val="23"/>
          <w:szCs w:val="23"/>
          <w:lang w:val="en"/>
        </w:rPr>
      </w:pPr>
    </w:p>
    <w:p w14:paraId="73873A23" w14:textId="28BA26D2" w:rsidR="000065BC" w:rsidRPr="009E5647" w:rsidRDefault="00401639" w:rsidP="00EE1451">
      <w:pPr>
        <w:spacing w:line="276" w:lineRule="auto"/>
        <w:rPr>
          <w:rFonts w:ascii="Verdana" w:hAnsi="Verdana"/>
          <w:sz w:val="30"/>
          <w:szCs w:val="30"/>
        </w:rPr>
      </w:pPr>
      <w:r w:rsidRPr="00A61FE7">
        <w:rPr>
          <w:rFonts w:ascii="Verdana" w:hAnsi="Verdana"/>
          <w:sz w:val="23"/>
          <w:szCs w:val="23"/>
        </w:rPr>
        <w:t xml:space="preserve">The statutory members of a PSB are the local authority, the local health board, the fire and rescue authority and Natural Resources Wales. </w:t>
      </w:r>
    </w:p>
    <w:p w14:paraId="7E138278" w14:textId="77777777" w:rsidR="0068048E" w:rsidRDefault="0068048E" w:rsidP="00B226C4">
      <w:pPr>
        <w:spacing w:line="276" w:lineRule="auto"/>
        <w:rPr>
          <w:rFonts w:ascii="Verdana" w:hAnsi="Verdana"/>
          <w:sz w:val="23"/>
          <w:szCs w:val="23"/>
        </w:rPr>
      </w:pPr>
    </w:p>
    <w:p w14:paraId="66B9784D" w14:textId="77777777" w:rsidR="0068048E" w:rsidRPr="00351136" w:rsidRDefault="0068048E" w:rsidP="00B226C4">
      <w:pPr>
        <w:spacing w:line="276" w:lineRule="auto"/>
        <w:rPr>
          <w:rFonts w:ascii="Verdana" w:hAnsi="Verdana"/>
          <w:sz w:val="30"/>
          <w:szCs w:val="30"/>
        </w:rPr>
      </w:pPr>
    </w:p>
    <w:p w14:paraId="08337276" w14:textId="67C905D8" w:rsidR="00D00894" w:rsidRDefault="009E5647" w:rsidP="00B226C4">
      <w:pPr>
        <w:spacing w:line="276" w:lineRule="auto"/>
        <w:rPr>
          <w:rFonts w:ascii="Verdana" w:hAnsi="Verdana"/>
          <w:sz w:val="23"/>
          <w:szCs w:val="23"/>
        </w:rPr>
      </w:pPr>
      <w:r w:rsidRPr="00A718A1">
        <w:rPr>
          <w:i/>
          <w:noProof/>
          <w:color w:val="00B0F0"/>
          <w:lang w:eastAsia="en-GB"/>
        </w:rPr>
        <mc:AlternateContent>
          <mc:Choice Requires="wps">
            <w:drawing>
              <wp:anchor distT="45720" distB="45720" distL="182880" distR="182880" simplePos="0" relativeHeight="251658274" behindDoc="1" locked="0" layoutInCell="1" allowOverlap="0" wp14:anchorId="63AFD7CD" wp14:editId="35BE2983">
                <wp:simplePos x="0" y="0"/>
                <wp:positionH relativeFrom="margin">
                  <wp:align>left</wp:align>
                </wp:positionH>
                <wp:positionV relativeFrom="paragraph">
                  <wp:posOffset>762635</wp:posOffset>
                </wp:positionV>
                <wp:extent cx="6119495" cy="806450"/>
                <wp:effectExtent l="0" t="0" r="14605" b="12700"/>
                <wp:wrapSquare wrapText="bothSides"/>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19495" cy="806450"/>
                        </a:xfrm>
                        <a:prstGeom prst="rect">
                          <a:avLst/>
                        </a:prstGeom>
                        <a:solidFill>
                          <a:srgbClr val="4472C4">
                            <a:lumMod val="20000"/>
                            <a:lumOff val="80000"/>
                          </a:srgbClr>
                        </a:solidFill>
                        <a:ln w="19050" cap="flat" cmpd="sng" algn="ctr">
                          <a:solidFill>
                            <a:srgbClr val="4472C4"/>
                          </a:solidFill>
                          <a:prstDash val="solid"/>
                          <a:miter lim="800000"/>
                        </a:ln>
                        <a:effectLst/>
                      </wps:spPr>
                      <wps:txbx>
                        <w:txbxContent>
                          <w:p w14:paraId="540A1F80" w14:textId="77777777" w:rsidR="00957E27" w:rsidRPr="00B140AC" w:rsidRDefault="00957E27" w:rsidP="005E5BC9">
                            <w:pPr>
                              <w:ind w:right="131"/>
                              <w:rPr>
                                <w:rFonts w:ascii="Verdana" w:hAnsi="Verdana" w:cs="Arial"/>
                                <w:b/>
                                <w:iCs/>
                                <w:sz w:val="20"/>
                                <w:szCs w:val="20"/>
                              </w:rPr>
                            </w:pPr>
                            <w:r w:rsidRPr="00B140AC">
                              <w:rPr>
                                <w:rFonts w:ascii="Verdana" w:hAnsi="Verdana"/>
                                <w:iCs/>
                                <w:sz w:val="20"/>
                                <w:szCs w:val="20"/>
                              </w:rPr>
                              <w:t>For more information...</w:t>
                            </w:r>
                          </w:p>
                          <w:p w14:paraId="4D5D4644" w14:textId="77777777" w:rsidR="00957E27" w:rsidRPr="00B66A63" w:rsidRDefault="00957E27" w:rsidP="00D00894">
                            <w:pPr>
                              <w:spacing w:line="276" w:lineRule="auto"/>
                              <w:rPr>
                                <w:rFonts w:ascii="Verdana" w:hAnsi="Verdana"/>
                                <w:sz w:val="20"/>
                                <w:szCs w:val="20"/>
                              </w:rPr>
                            </w:pPr>
                          </w:p>
                          <w:p w14:paraId="1EF4EE3D" w14:textId="24E4D555" w:rsidR="00957E27" w:rsidRPr="00614B98" w:rsidRDefault="004A1AD1" w:rsidP="005E5BC9">
                            <w:pPr>
                              <w:pStyle w:val="ListParagraph"/>
                              <w:numPr>
                                <w:ilvl w:val="0"/>
                                <w:numId w:val="41"/>
                              </w:numPr>
                              <w:rPr>
                                <w:rStyle w:val="A2"/>
                                <w:rFonts w:ascii="Verdana" w:hAnsi="Verdana" w:cstheme="minorBidi"/>
                                <w:b w:val="0"/>
                                <w:bCs w:val="0"/>
                                <w:color w:val="auto"/>
                                <w:sz w:val="20"/>
                                <w:szCs w:val="20"/>
                              </w:rPr>
                            </w:pPr>
                            <w:hyperlink r:id="rId159" w:history="1">
                              <w:r w:rsidR="00957E27" w:rsidRPr="00614B98">
                                <w:rPr>
                                  <w:rStyle w:val="Hyperlink"/>
                                  <w:rFonts w:ascii="Verdana" w:hAnsi="Verdana"/>
                                  <w:sz w:val="20"/>
                                  <w:szCs w:val="20"/>
                                </w:rPr>
                                <w:t>Public Service Boards</w:t>
                              </w:r>
                            </w:hyperlink>
                            <w:r w:rsidR="00957E27" w:rsidRPr="00614B98">
                              <w:rPr>
                                <w:rFonts w:ascii="Verdana" w:hAnsi="Verdana"/>
                                <w:sz w:val="20"/>
                                <w:szCs w:val="20"/>
                              </w:rPr>
                              <w:t xml:space="preserve"> </w:t>
                            </w:r>
                          </w:p>
                          <w:p w14:paraId="3564538E" w14:textId="77777777" w:rsidR="00957E27" w:rsidRDefault="00957E27" w:rsidP="00D00894">
                            <w:pPr>
                              <w:ind w:right="45"/>
                              <w:rPr>
                                <w:rFonts w:ascii="Verdana" w:hAnsi="Verdana" w:cs="Arial"/>
                                <w:sz w:val="16"/>
                                <w:szCs w:val="16"/>
                              </w:rPr>
                            </w:pPr>
                          </w:p>
                          <w:p w14:paraId="64E64DAB" w14:textId="77777777" w:rsidR="00957E27" w:rsidRDefault="00957E27" w:rsidP="00D00894">
                            <w:pPr>
                              <w:rPr>
                                <w:i/>
                                <w:iCs/>
                                <w:caps/>
                                <w:color w:val="FFFFFF" w:themeColor="background1"/>
                                <w:sz w:val="28"/>
                              </w:rPr>
                            </w:pPr>
                          </w:p>
                        </w:txbxContent>
                      </wps:txbx>
                      <wps:bodyPr rot="0" vertOverflow="clip" horzOverflow="clip" vert="horz" wrap="square" lIns="72000" tIns="108000" rIns="72000" bIns="108000" anchor="ctr"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rect w14:anchorId="63AFD7CD" id="Rectangle 2" o:spid="_x0000_s1036" style="position:absolute;margin-left:0;margin-top:60.05pt;width:481.85pt;height:63.5pt;z-index:-251658206;visibility:visible;mso-wrap-style:square;mso-width-percent:0;mso-height-percent:0;mso-wrap-distance-left:14.4pt;mso-wrap-distance-top:3.6pt;mso-wrap-distance-right:14.4pt;mso-wrap-distance-bottom:3.6pt;mso-position-horizontal:left;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" o:allowoverlap="f" fillcolor="#dae3f3" strokecolor="#4472c4" strokeweight="1.5pt">
                <v:textbox inset="2mm,3mm,2mm,3mm">
                  <w:txbxContent>
                    <w:p w14:paraId="540A1F80" w14:textId="77777777" w:rsidR="00957E27" w:rsidRPr="00B140AC" w:rsidRDefault="00957E27" w:rsidP="005E5BC9">
                      <w:pPr>
                        <w:ind w:right="131"/>
                        <w:rPr>
                          <w:rFonts w:ascii="Verdana" w:hAnsi="Verdana" w:cs="Arial"/>
                          <w:b/>
                          <w:iCs/>
                          <w:sz w:val="20"/>
                          <w:szCs w:val="20"/>
                        </w:rPr>
                      </w:pPr>
                      <w:r w:rsidRPr="00B140AC">
                        <w:rPr>
                          <w:rFonts w:ascii="Verdana" w:hAnsi="Verdana"/>
                          <w:iCs/>
                          <w:sz w:val="20"/>
                          <w:szCs w:val="20"/>
                        </w:rPr>
                        <w:t>For more information...</w:t>
                      </w:r>
                    </w:p>
                    <w:p w14:paraId="4D5D4644" w14:textId="77777777" w:rsidR="00957E27" w:rsidRPr="00B66A63" w:rsidRDefault="00957E27" w:rsidP="00D00894">
                      <w:pPr>
                        <w:spacing w:line="276" w:lineRule="auto"/>
                        <w:rPr>
                          <w:rFonts w:ascii="Verdana" w:hAnsi="Verdana"/>
                          <w:sz w:val="20"/>
                          <w:szCs w:val="20"/>
                        </w:rPr>
                      </w:pPr>
                    </w:p>
                    <w:p w14:paraId="1EF4EE3D" w14:textId="24E4D555" w:rsidR="00957E27" w:rsidRPr="00614B98" w:rsidRDefault="000B2142" w:rsidP="005E5BC9">
                      <w:pPr>
                        <w:pStyle w:val="ListParagraph"/>
                        <w:numPr>
                          <w:ilvl w:val="0"/>
                          <w:numId w:val="41"/>
                        </w:numPr>
                        <w:rPr>
                          <w:rStyle w:val="A2"/>
                          <w:rFonts w:ascii="Verdana" w:hAnsi="Verdana" w:cstheme="minorBidi"/>
                          <w:b w:val="0"/>
                          <w:bCs w:val="0"/>
                          <w:color w:val="auto"/>
                          <w:sz w:val="20"/>
                          <w:szCs w:val="20"/>
                        </w:rPr>
                      </w:pPr>
                      <w:hyperlink r:id="rId160" w:history="1">
                        <w:r w:rsidR="00957E27" w:rsidRPr="00614B98">
                          <w:rPr>
                            <w:rStyle w:val="Hyperlink"/>
                            <w:rFonts w:ascii="Verdana" w:hAnsi="Verdana"/>
                            <w:sz w:val="20"/>
                            <w:szCs w:val="20"/>
                          </w:rPr>
                          <w:t>Public Service Bo</w:t>
                        </w:r>
                        <w:r w:rsidR="00957E27" w:rsidRPr="00614B98">
                          <w:rPr>
                            <w:rStyle w:val="Hyperlink"/>
                            <w:rFonts w:ascii="Verdana" w:hAnsi="Verdana"/>
                            <w:sz w:val="20"/>
                            <w:szCs w:val="20"/>
                          </w:rPr>
                          <w:t>a</w:t>
                        </w:r>
                        <w:r w:rsidR="00957E27" w:rsidRPr="00614B98">
                          <w:rPr>
                            <w:rStyle w:val="Hyperlink"/>
                            <w:rFonts w:ascii="Verdana" w:hAnsi="Verdana"/>
                            <w:sz w:val="20"/>
                            <w:szCs w:val="20"/>
                          </w:rPr>
                          <w:t>rds</w:t>
                        </w:r>
                      </w:hyperlink>
                      <w:r w:rsidR="00957E27" w:rsidRPr="00614B98">
                        <w:rPr>
                          <w:rFonts w:ascii="Verdana" w:hAnsi="Verdana"/>
                          <w:sz w:val="20"/>
                          <w:szCs w:val="20"/>
                        </w:rPr>
                        <w:t xml:space="preserve"> </w:t>
                      </w:r>
                    </w:p>
                    <w:p w14:paraId="3564538E" w14:textId="77777777" w:rsidR="00957E27" w:rsidRDefault="00957E27" w:rsidP="00D00894">
                      <w:pPr>
                        <w:ind w:right="45"/>
                        <w:rPr>
                          <w:rFonts w:ascii="Verdana" w:hAnsi="Verdana" w:cs="Arial"/>
                          <w:sz w:val="16"/>
                          <w:szCs w:val="16"/>
                        </w:rPr>
                      </w:pPr>
                    </w:p>
                    <w:p w14:paraId="64E64DAB" w14:textId="77777777" w:rsidR="00957E27" w:rsidRDefault="00957E27" w:rsidP="00D00894">
                      <w:pPr>
                        <w:rPr>
                          <w:i/>
                          <w:iCs/>
                          <w:caps/>
                          <w:color w:val="FFFFFF" w:themeColor="background1"/>
                          <w:sz w:val="28"/>
                        </w:rPr>
                      </w:pPr>
                    </w:p>
                  </w:txbxContent>
                </v:textbox>
                <w10:wrap type="square" anchorx="margin"/>
              </v:rect>
            </w:pict>
          </mc:Fallback>
        </mc:AlternateContent>
      </w:r>
      <w:r w:rsidR="00401639" w:rsidRPr="00A61FE7">
        <w:rPr>
          <w:rFonts w:ascii="Verdana" w:hAnsi="Verdana"/>
          <w:sz w:val="23"/>
          <w:szCs w:val="23"/>
        </w:rPr>
        <w:t xml:space="preserve">The following are also invited to participate: Welsh Ministers, Chief Constables, the Police and Crime Commissioner, certain probation services and at least one body representing relevant voluntary organisations. </w:t>
      </w:r>
    </w:p>
    <w:p w14:paraId="075A2767" w14:textId="77777777" w:rsidR="009B5127" w:rsidRDefault="009B5127" w:rsidP="00EE1451">
      <w:pPr>
        <w:pStyle w:val="Heading1"/>
        <w:spacing w:before="0"/>
        <w:ind w:right="130"/>
      </w:pPr>
      <w:bookmarkStart w:id="102" w:name="_Toc135668420"/>
    </w:p>
    <w:p w14:paraId="7839D319" w14:textId="0AD16472" w:rsidR="00145CC1" w:rsidRDefault="00401639" w:rsidP="00145CC1">
      <w:pPr>
        <w:jc w:val="both"/>
        <w:rPr>
          <w:rFonts w:ascii="Verdana" w:eastAsia="Calibri" w:hAnsi="Verdana" w:cstheme="majorBidi"/>
          <w:b/>
          <w:color w:val="002060"/>
          <w:sz w:val="30"/>
          <w:szCs w:val="32"/>
        </w:rPr>
      </w:pPr>
      <w:r w:rsidRPr="00145CC1">
        <w:rPr>
          <w:rFonts w:ascii="Verdana" w:eastAsia="Calibri" w:hAnsi="Verdana" w:cstheme="majorBidi"/>
          <w:b/>
          <w:color w:val="002060"/>
          <w:sz w:val="30"/>
          <w:szCs w:val="32"/>
        </w:rPr>
        <w:t>Pan Cluster</w:t>
      </w:r>
      <w:r w:rsidRPr="004A60B2">
        <w:t xml:space="preserve"> </w:t>
      </w:r>
      <w:r w:rsidRPr="00145CC1">
        <w:rPr>
          <w:rFonts w:ascii="Verdana" w:eastAsia="Calibri" w:hAnsi="Verdana" w:cstheme="majorBidi"/>
          <w:b/>
          <w:color w:val="002060"/>
          <w:sz w:val="30"/>
          <w:szCs w:val="32"/>
        </w:rPr>
        <w:t>Planning Group</w:t>
      </w:r>
      <w:bookmarkEnd w:id="102"/>
    </w:p>
    <w:p w14:paraId="1E07273B" w14:textId="77777777" w:rsidR="00145CC1" w:rsidRPr="0068048E" w:rsidRDefault="00145CC1" w:rsidP="001278B7">
      <w:pPr>
        <w:spacing w:line="276" w:lineRule="auto"/>
        <w:jc w:val="both"/>
        <w:rPr>
          <w:rFonts w:ascii="Verdana" w:eastAsia="Calibri" w:hAnsi="Verdana" w:cstheme="majorBidi"/>
          <w:b/>
          <w:color w:val="002060"/>
          <w:sz w:val="23"/>
          <w:szCs w:val="23"/>
        </w:rPr>
      </w:pPr>
    </w:p>
    <w:p w14:paraId="607F6A5B" w14:textId="6824A422" w:rsidR="00080650" w:rsidRPr="00145CC1" w:rsidRDefault="00623C3E" w:rsidP="001278B7">
      <w:pPr>
        <w:spacing w:line="276" w:lineRule="auto"/>
        <w:jc w:val="both"/>
      </w:pPr>
      <w:r>
        <w:rPr>
          <w:rFonts w:ascii="Verdana" w:hAnsi="Verdana" w:cs="Segoe UI"/>
          <w:noProof/>
          <w:sz w:val="23"/>
          <w:szCs w:val="23"/>
          <w:shd w:val="clear" w:color="auto" w:fill="FFFFFF"/>
          <w:lang w:eastAsia="en-GB"/>
        </w:rPr>
        <w:drawing>
          <wp:anchor distT="0" distB="0" distL="114300" distR="114300" simplePos="0" relativeHeight="251664421" behindDoc="1" locked="0" layoutInCell="1" allowOverlap="1" wp14:anchorId="2933BE54" wp14:editId="072F2622">
            <wp:simplePos x="0" y="0"/>
            <wp:positionH relativeFrom="column">
              <wp:posOffset>-2540</wp:posOffset>
            </wp:positionH>
            <wp:positionV relativeFrom="paragraph">
              <wp:posOffset>1270</wp:posOffset>
            </wp:positionV>
            <wp:extent cx="1188720" cy="1676400"/>
            <wp:effectExtent l="0" t="0" r="0" b="0"/>
            <wp:wrapTight wrapText="bothSides">
              <wp:wrapPolygon edited="0">
                <wp:start x="0" y="0"/>
                <wp:lineTo x="0" y="21355"/>
                <wp:lineTo x="21115" y="21355"/>
                <wp:lineTo x="21115" y="0"/>
                <wp:lineTo x="0" y="0"/>
              </wp:wrapPolygon>
            </wp:wrapTight>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1">
                      <a:extLst>
                        <a:ext uri="{28A0092B-C50C-407E-A947-70E740481C1C}">
                          <a14:useLocalDpi xmlns:a14="http://schemas.microsoft.com/office/drawing/2010/main" val="0"/>
                        </a:ext>
                      </a:extLst>
                    </a:blip>
                    <a:srcRect/>
                    <a:stretch>
                      <a:fillRect/>
                    </a:stretch>
                  </pic:blipFill>
                  <pic:spPr bwMode="auto">
                    <a:xfrm>
                      <a:off x="0" y="0"/>
                      <a:ext cx="1188720" cy="1676400"/>
                    </a:xfrm>
                    <a:prstGeom prst="rect">
                      <a:avLst/>
                    </a:prstGeom>
                    <a:noFill/>
                  </pic:spPr>
                </pic:pic>
              </a:graphicData>
            </a:graphic>
            <wp14:sizeRelH relativeFrom="page">
              <wp14:pctWidth>0</wp14:pctWidth>
            </wp14:sizeRelH>
            <wp14:sizeRelV relativeFrom="page">
              <wp14:pctHeight>0</wp14:pctHeight>
            </wp14:sizeRelV>
          </wp:anchor>
        </w:drawing>
      </w:r>
      <w:r w:rsidR="000B0403" w:rsidRPr="00145CC1">
        <w:rPr>
          <w:rFonts w:ascii="Verdana" w:hAnsi="Verdana" w:cs="Segoe UI"/>
          <w:sz w:val="23"/>
          <w:szCs w:val="23"/>
          <w:shd w:val="clear" w:color="auto" w:fill="FFFFFF"/>
        </w:rPr>
        <w:t xml:space="preserve">Pan </w:t>
      </w:r>
      <w:r w:rsidR="000B0403" w:rsidRPr="00CA5AF1">
        <w:rPr>
          <w:rFonts w:ascii="Verdana" w:hAnsi="Verdana"/>
          <w:sz w:val="23"/>
          <w:szCs w:val="23"/>
        </w:rPr>
        <w:t xml:space="preserve">Cluster Planning Groups </w:t>
      </w:r>
      <w:r w:rsidR="00080650" w:rsidRPr="00CA5AF1">
        <w:rPr>
          <w:rFonts w:ascii="Verdana" w:hAnsi="Verdana"/>
          <w:sz w:val="23"/>
          <w:szCs w:val="23"/>
        </w:rPr>
        <w:t>(</w:t>
      </w:r>
      <w:r w:rsidR="000B0403" w:rsidRPr="00CA5AF1">
        <w:rPr>
          <w:rFonts w:ascii="Verdana" w:hAnsi="Verdana" w:cs="Segoe UI"/>
          <w:sz w:val="23"/>
          <w:szCs w:val="23"/>
          <w:shd w:val="clear" w:color="auto" w:fill="FFFFFF"/>
        </w:rPr>
        <w:t>PCPGs</w:t>
      </w:r>
      <w:r w:rsidR="00080650" w:rsidRPr="00CA5AF1">
        <w:rPr>
          <w:rFonts w:ascii="Verdana" w:hAnsi="Verdana" w:cs="Segoe UI"/>
          <w:sz w:val="23"/>
          <w:szCs w:val="23"/>
          <w:shd w:val="clear" w:color="auto" w:fill="FFFFFF"/>
        </w:rPr>
        <w:t>)</w:t>
      </w:r>
      <w:r w:rsidR="000B0403" w:rsidRPr="00CA5AF1">
        <w:rPr>
          <w:rFonts w:ascii="Verdana" w:hAnsi="Verdana" w:cs="Segoe UI"/>
          <w:sz w:val="23"/>
          <w:szCs w:val="23"/>
          <w:shd w:val="clear" w:color="auto" w:fill="FFFFFF"/>
        </w:rPr>
        <w:t xml:space="preserve"> bring together senior leaders from the NHS, Local Authority and key partners in the Third Sector to provide integrated system leadership </w:t>
      </w:r>
      <w:r w:rsidR="00080650" w:rsidRPr="00CA5AF1">
        <w:rPr>
          <w:rFonts w:ascii="Verdana" w:hAnsi="Verdana" w:cs="Segoe UI"/>
          <w:sz w:val="23"/>
          <w:szCs w:val="23"/>
          <w:shd w:val="clear" w:color="auto" w:fill="FFFFFF"/>
        </w:rPr>
        <w:t>and enable</w:t>
      </w:r>
      <w:r w:rsidR="000B0403" w:rsidRPr="00CA5AF1">
        <w:rPr>
          <w:rFonts w:ascii="Verdana" w:hAnsi="Verdana" w:cs="Segoe UI"/>
          <w:sz w:val="23"/>
          <w:szCs w:val="23"/>
          <w:shd w:val="clear" w:color="auto" w:fill="FFFFFF"/>
        </w:rPr>
        <w:t xml:space="preserve"> collaboration between organisations. </w:t>
      </w:r>
      <w:r w:rsidR="00080650" w:rsidRPr="00CA5AF1">
        <w:rPr>
          <w:rFonts w:ascii="Verdana" w:hAnsi="Verdana"/>
          <w:sz w:val="23"/>
          <w:szCs w:val="23"/>
        </w:rPr>
        <w:t>PCPGs</w:t>
      </w:r>
      <w:r w:rsidR="000B0403" w:rsidRPr="00CA5AF1">
        <w:rPr>
          <w:rFonts w:ascii="Verdana" w:hAnsi="Verdana"/>
          <w:sz w:val="23"/>
          <w:szCs w:val="23"/>
        </w:rPr>
        <w:t xml:space="preserve"> are the mechanisms by which representatives of clusters come together at county population footprint</w:t>
      </w:r>
      <w:r w:rsidR="00080650" w:rsidRPr="00CA5AF1">
        <w:rPr>
          <w:rFonts w:ascii="Verdana" w:hAnsi="Verdana"/>
          <w:sz w:val="23"/>
          <w:szCs w:val="23"/>
        </w:rPr>
        <w:t>.</w:t>
      </w:r>
    </w:p>
    <w:p w14:paraId="3AC59D87" w14:textId="77777777" w:rsidR="00080650" w:rsidRPr="00CA5AF1" w:rsidRDefault="00080650" w:rsidP="001278B7">
      <w:pPr>
        <w:spacing w:line="276" w:lineRule="auto"/>
        <w:jc w:val="both"/>
        <w:rPr>
          <w:rFonts w:ascii="Verdana" w:hAnsi="Verdana"/>
          <w:sz w:val="23"/>
          <w:szCs w:val="23"/>
        </w:rPr>
      </w:pPr>
    </w:p>
    <w:p w14:paraId="4D45956B" w14:textId="346948C6" w:rsidR="000B0403" w:rsidRPr="00CA5AF1" w:rsidRDefault="000B0403" w:rsidP="001278B7">
      <w:pPr>
        <w:pStyle w:val="NormalWeb"/>
        <w:shd w:val="clear" w:color="auto" w:fill="FFFFFF"/>
        <w:spacing w:before="0" w:beforeAutospacing="0" w:after="0" w:afterAutospacing="0" w:line="276" w:lineRule="auto"/>
        <w:jc w:val="both"/>
        <w:rPr>
          <w:rFonts w:ascii="Verdana" w:hAnsi="Verdana" w:cs="Segoe UI"/>
          <w:sz w:val="23"/>
          <w:szCs w:val="23"/>
          <w:shd w:val="clear" w:color="auto" w:fill="FFFFFF"/>
        </w:rPr>
      </w:pPr>
      <w:r w:rsidRPr="00CA5AF1">
        <w:rPr>
          <w:rFonts w:ascii="Verdana" w:hAnsi="Verdana" w:cs="Segoe UI"/>
          <w:sz w:val="23"/>
          <w:szCs w:val="23"/>
          <w:shd w:val="clear" w:color="auto" w:fill="FFFFFF"/>
        </w:rPr>
        <w:t xml:space="preserve">PCPGs </w:t>
      </w:r>
      <w:r w:rsidR="00080650" w:rsidRPr="00CA5AF1">
        <w:rPr>
          <w:rFonts w:ascii="Verdana" w:hAnsi="Verdana" w:cs="Segoe UI"/>
          <w:sz w:val="23"/>
          <w:szCs w:val="23"/>
          <w:shd w:val="clear" w:color="auto" w:fill="FFFFFF"/>
        </w:rPr>
        <w:t xml:space="preserve">should be </w:t>
      </w:r>
      <w:r w:rsidRPr="00CA5AF1">
        <w:rPr>
          <w:rFonts w:ascii="Verdana" w:hAnsi="Verdana" w:cs="Segoe UI"/>
          <w:sz w:val="23"/>
          <w:szCs w:val="23"/>
          <w:shd w:val="clear" w:color="auto" w:fill="FFFFFF"/>
        </w:rPr>
        <w:t xml:space="preserve">established as sub-groups of Health Boards and </w:t>
      </w:r>
      <w:r w:rsidR="00080650" w:rsidRPr="00CA5AF1">
        <w:rPr>
          <w:rFonts w:ascii="Verdana" w:hAnsi="Verdana" w:cs="Segoe UI"/>
          <w:sz w:val="23"/>
          <w:szCs w:val="23"/>
          <w:shd w:val="clear" w:color="auto" w:fill="FFFFFF"/>
        </w:rPr>
        <w:t xml:space="preserve">have a formal relationship to </w:t>
      </w:r>
      <w:r w:rsidRPr="00CA5AF1">
        <w:rPr>
          <w:rFonts w:ascii="Verdana" w:hAnsi="Verdana" w:cs="Segoe UI"/>
          <w:sz w:val="23"/>
          <w:szCs w:val="23"/>
          <w:shd w:val="clear" w:color="auto" w:fill="FFFFFF"/>
        </w:rPr>
        <w:t>the R</w:t>
      </w:r>
      <w:r w:rsidR="00080650" w:rsidRPr="00CA5AF1">
        <w:rPr>
          <w:rFonts w:ascii="Verdana" w:hAnsi="Verdana" w:cs="Segoe UI"/>
          <w:sz w:val="23"/>
          <w:szCs w:val="23"/>
          <w:shd w:val="clear" w:color="auto" w:fill="FFFFFF"/>
        </w:rPr>
        <w:t>egional Partnership Board. This gives</w:t>
      </w:r>
      <w:r w:rsidRPr="00CA5AF1">
        <w:rPr>
          <w:rFonts w:ascii="Verdana" w:hAnsi="Verdana" w:cs="Segoe UI"/>
          <w:sz w:val="23"/>
          <w:szCs w:val="23"/>
          <w:shd w:val="clear" w:color="auto" w:fill="FFFFFF"/>
        </w:rPr>
        <w:t xml:space="preserve"> a direct route for information sharing and decision making between frontline services and strategic leadership.</w:t>
      </w:r>
    </w:p>
    <w:p w14:paraId="46199857" w14:textId="77777777" w:rsidR="00080650" w:rsidRPr="00CA5AF1" w:rsidRDefault="00080650" w:rsidP="001278B7">
      <w:pPr>
        <w:pStyle w:val="NormalWeb"/>
        <w:shd w:val="clear" w:color="auto" w:fill="FFFFFF"/>
        <w:spacing w:before="0" w:beforeAutospacing="0" w:after="0" w:afterAutospacing="0" w:line="276" w:lineRule="auto"/>
        <w:ind w:left="30"/>
        <w:jc w:val="both"/>
        <w:rPr>
          <w:rFonts w:ascii="Verdana" w:hAnsi="Verdana" w:cs="Segoe UI"/>
          <w:sz w:val="23"/>
          <w:szCs w:val="23"/>
        </w:rPr>
      </w:pPr>
    </w:p>
    <w:p w14:paraId="2EC31242" w14:textId="185FBDB0" w:rsidR="00D00894" w:rsidRPr="00CA5AF1" w:rsidRDefault="00D00894" w:rsidP="001278B7">
      <w:pPr>
        <w:pStyle w:val="NormalWeb"/>
        <w:shd w:val="clear" w:color="auto" w:fill="FFFFFF"/>
        <w:spacing w:before="0" w:beforeAutospacing="0" w:after="0" w:afterAutospacing="0" w:line="276" w:lineRule="auto"/>
        <w:jc w:val="both"/>
        <w:rPr>
          <w:rFonts w:ascii="Verdana" w:hAnsi="Verdana" w:cs="Segoe UI"/>
          <w:sz w:val="23"/>
          <w:szCs w:val="23"/>
          <w:shd w:val="clear" w:color="auto" w:fill="FFFFFF"/>
        </w:rPr>
      </w:pPr>
      <w:r w:rsidRPr="00CA5AF1">
        <w:rPr>
          <w:i/>
          <w:noProof/>
        </w:rPr>
        <mc:AlternateContent>
          <mc:Choice Requires="wps">
            <w:drawing>
              <wp:anchor distT="45720" distB="45720" distL="182880" distR="182880" simplePos="0" relativeHeight="251658275" behindDoc="1" locked="0" layoutInCell="1" allowOverlap="0" wp14:anchorId="180F94C5" wp14:editId="68935418">
                <wp:simplePos x="0" y="0"/>
                <wp:positionH relativeFrom="margin">
                  <wp:posOffset>-46990</wp:posOffset>
                </wp:positionH>
                <wp:positionV relativeFrom="paragraph">
                  <wp:posOffset>806450</wp:posOffset>
                </wp:positionV>
                <wp:extent cx="6119495" cy="612000"/>
                <wp:effectExtent l="0" t="0" r="14605" b="17145"/>
                <wp:wrapSquare wrapText="bothSides"/>
                <wp:docPr id="3"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19495" cy="612000"/>
                        </a:xfrm>
                        <a:prstGeom prst="rect">
                          <a:avLst/>
                        </a:prstGeom>
                        <a:solidFill>
                          <a:srgbClr val="4472C4">
                            <a:lumMod val="20000"/>
                            <a:lumOff val="80000"/>
                          </a:srgbClr>
                        </a:solidFill>
                        <a:ln w="19050" cap="flat" cmpd="sng" algn="ctr">
                          <a:solidFill>
                            <a:srgbClr val="4472C4"/>
                          </a:solidFill>
                          <a:prstDash val="solid"/>
                          <a:miter lim="800000"/>
                        </a:ln>
                        <a:effectLst/>
                      </wps:spPr>
                      <wps:txbx>
                        <w:txbxContent>
                          <w:p w14:paraId="0C6F2C74" w14:textId="006F9495" w:rsidR="00957E27" w:rsidRPr="00614B98" w:rsidRDefault="00957E27" w:rsidP="001278B7">
                            <w:pPr>
                              <w:spacing w:line="276" w:lineRule="auto"/>
                              <w:rPr>
                                <w:rStyle w:val="A2"/>
                                <w:rFonts w:ascii="Verdana" w:hAnsi="Verdana" w:cstheme="minorBidi"/>
                                <w:b w:val="0"/>
                                <w:bCs w:val="0"/>
                                <w:color w:val="auto"/>
                                <w:sz w:val="20"/>
                                <w:szCs w:val="20"/>
                              </w:rPr>
                            </w:pPr>
                            <w:r w:rsidRPr="00614B98">
                              <w:rPr>
                                <w:rFonts w:ascii="Verdana" w:hAnsi="Verdana"/>
                                <w:sz w:val="20"/>
                                <w:szCs w:val="20"/>
                              </w:rPr>
                              <w:t>Further information available at Index 4 – Plan Cluster Planning Groups of t</w:t>
                            </w:r>
                            <w:r w:rsidRPr="00B66A63">
                              <w:rPr>
                                <w:rFonts w:ascii="Verdana" w:hAnsi="Verdana"/>
                                <w:sz w:val="20"/>
                                <w:szCs w:val="20"/>
                              </w:rPr>
                              <w:t xml:space="preserve">he </w:t>
                            </w:r>
                            <w:hyperlink r:id="rId162" w:history="1">
                              <w:r w:rsidRPr="00614B98">
                                <w:rPr>
                                  <w:rStyle w:val="Hyperlink"/>
                                  <w:rFonts w:ascii="Verdana" w:hAnsi="Verdana" w:cs="Segoe UI"/>
                                  <w:bCs/>
                                  <w:sz w:val="20"/>
                                  <w:szCs w:val="20"/>
                                </w:rPr>
                                <w:t>Accelerated Cluster Development Toolkit</w:t>
                              </w:r>
                            </w:hyperlink>
                            <w:r w:rsidRPr="00614B98">
                              <w:rPr>
                                <w:rFonts w:ascii="Verdana" w:hAnsi="Verdana" w:cs="Segoe UI"/>
                                <w:bCs/>
                                <w:color w:val="343A40"/>
                                <w:sz w:val="20"/>
                                <w:szCs w:val="20"/>
                              </w:rPr>
                              <w:t>.</w:t>
                            </w:r>
                          </w:p>
                          <w:p w14:paraId="20091FA1" w14:textId="77777777" w:rsidR="00957E27" w:rsidRDefault="00957E27" w:rsidP="00D00894">
                            <w:pPr>
                              <w:ind w:right="45"/>
                              <w:rPr>
                                <w:rFonts w:ascii="Verdana" w:hAnsi="Verdana" w:cs="Arial"/>
                                <w:sz w:val="16"/>
                                <w:szCs w:val="16"/>
                              </w:rPr>
                            </w:pPr>
                          </w:p>
                          <w:p w14:paraId="190F33E4" w14:textId="77777777" w:rsidR="00957E27" w:rsidRDefault="00957E27" w:rsidP="00D00894">
                            <w:pPr>
                              <w:rPr>
                                <w:i/>
                                <w:iCs/>
                                <w:caps/>
                                <w:color w:val="FFFFFF" w:themeColor="background1"/>
                                <w:sz w:val="28"/>
                              </w:rPr>
                            </w:pPr>
                          </w:p>
                        </w:txbxContent>
                      </wps:txbx>
                      <wps:bodyPr rot="0" vertOverflow="clip" horzOverflow="clip" vert="horz" wrap="square" lIns="72000" tIns="108000" rIns="72000" bIns="108000" anchor="ctr"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rect w14:anchorId="180F94C5" id="Rectangle 3" o:spid="_x0000_s1037" style="position:absolute;left:0;text-align:left;margin-left:-3.7pt;margin-top:63.5pt;width:481.85pt;height:48.2pt;z-index:-251658205;visibility:visible;mso-wrap-style:square;mso-width-percent:0;mso-height-percent:0;mso-wrap-distance-left:14.4pt;mso-wrap-distance-top:3.6pt;mso-wrap-distance-right:14.4pt;mso-wrap-distance-bottom:3.6pt;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" o:allowoverlap="f" fillcolor="#dae3f3" strokecolor="#4472c4" strokeweight="1.5pt">
                <v:textbox inset="2mm,3mm,2mm,3mm">
                  <w:txbxContent>
                    <w:p w14:paraId="0C6F2C74" w14:textId="006F9495" w:rsidR="00957E27" w:rsidRPr="00614B98" w:rsidRDefault="00957E27" w:rsidP="001278B7">
                      <w:pPr>
                        <w:spacing w:line="276" w:lineRule="auto"/>
                        <w:rPr>
                          <w:rStyle w:val="A2"/>
                          <w:rFonts w:ascii="Verdana" w:hAnsi="Verdana" w:cstheme="minorBidi"/>
                          <w:b w:val="0"/>
                          <w:bCs w:val="0"/>
                          <w:color w:val="auto"/>
                          <w:sz w:val="20"/>
                          <w:szCs w:val="20"/>
                        </w:rPr>
                      </w:pPr>
                      <w:r w:rsidRPr="00614B98">
                        <w:rPr>
                          <w:rFonts w:ascii="Verdana" w:hAnsi="Verdana"/>
                          <w:sz w:val="20"/>
                          <w:szCs w:val="20"/>
                        </w:rPr>
                        <w:t>Further information available at Index 4 – Plan Cluster Planning Groups of t</w:t>
                      </w:r>
                      <w:r w:rsidRPr="00B66A63">
                        <w:rPr>
                          <w:rFonts w:ascii="Verdana" w:hAnsi="Verdana"/>
                          <w:sz w:val="20"/>
                          <w:szCs w:val="20"/>
                        </w:rPr>
                        <w:t xml:space="preserve">he </w:t>
                      </w:r>
                      <w:hyperlink r:id="rId163" w:history="1">
                        <w:r w:rsidRPr="00614B98">
                          <w:rPr>
                            <w:rStyle w:val="Hyperlink"/>
                            <w:rFonts w:ascii="Verdana" w:hAnsi="Verdana" w:cs="Segoe UI"/>
                            <w:bCs/>
                            <w:sz w:val="20"/>
                            <w:szCs w:val="20"/>
                          </w:rPr>
                          <w:t>Acce</w:t>
                        </w:r>
                        <w:r w:rsidRPr="00614B98">
                          <w:rPr>
                            <w:rStyle w:val="Hyperlink"/>
                            <w:rFonts w:ascii="Verdana" w:hAnsi="Verdana" w:cs="Segoe UI"/>
                            <w:bCs/>
                            <w:sz w:val="20"/>
                            <w:szCs w:val="20"/>
                          </w:rPr>
                          <w:t>l</w:t>
                        </w:r>
                        <w:r w:rsidRPr="00614B98">
                          <w:rPr>
                            <w:rStyle w:val="Hyperlink"/>
                            <w:rFonts w:ascii="Verdana" w:hAnsi="Verdana" w:cs="Segoe UI"/>
                            <w:bCs/>
                            <w:sz w:val="20"/>
                            <w:szCs w:val="20"/>
                          </w:rPr>
                          <w:t>erated Cluster Development Toolkit</w:t>
                        </w:r>
                      </w:hyperlink>
                      <w:r w:rsidRPr="00614B98">
                        <w:rPr>
                          <w:rFonts w:ascii="Verdana" w:hAnsi="Verdana" w:cs="Segoe UI"/>
                          <w:bCs/>
                          <w:color w:val="343A40"/>
                          <w:sz w:val="20"/>
                          <w:szCs w:val="20"/>
                        </w:rPr>
                        <w:t>.</w:t>
                      </w:r>
                    </w:p>
                    <w:p w14:paraId="20091FA1" w14:textId="77777777" w:rsidR="00957E27" w:rsidRDefault="00957E27" w:rsidP="00D00894">
                      <w:pPr>
                        <w:ind w:right="45"/>
                        <w:rPr>
                          <w:rFonts w:ascii="Verdana" w:hAnsi="Verdana" w:cs="Arial"/>
                          <w:sz w:val="16"/>
                          <w:szCs w:val="16"/>
                        </w:rPr>
                      </w:pPr>
                    </w:p>
                    <w:p w14:paraId="190F33E4" w14:textId="77777777" w:rsidR="00957E27" w:rsidRDefault="00957E27" w:rsidP="00D00894">
                      <w:pPr>
                        <w:rPr>
                          <w:i/>
                          <w:iCs/>
                          <w:caps/>
                          <w:color w:val="FFFFFF" w:themeColor="background1"/>
                          <w:sz w:val="28"/>
                        </w:rPr>
                      </w:pPr>
                    </w:p>
                  </w:txbxContent>
                </v:textbox>
                <w10:wrap type="square" anchorx="margin"/>
              </v:rect>
            </w:pict>
          </mc:Fallback>
        </mc:AlternateContent>
      </w:r>
      <w:r w:rsidR="000B0403" w:rsidRPr="00CA5AF1">
        <w:rPr>
          <w:rFonts w:ascii="Verdana" w:hAnsi="Verdana" w:cs="Segoe UI"/>
          <w:sz w:val="23"/>
          <w:szCs w:val="23"/>
          <w:shd w:val="clear" w:color="auto" w:fill="FFFFFF"/>
        </w:rPr>
        <w:t xml:space="preserve">PCPGs will agree </w:t>
      </w:r>
      <w:r w:rsidR="00080650" w:rsidRPr="00CA5AF1">
        <w:rPr>
          <w:rFonts w:ascii="Verdana" w:hAnsi="Verdana" w:cs="Segoe UI"/>
          <w:sz w:val="23"/>
          <w:szCs w:val="23"/>
          <w:shd w:val="clear" w:color="auto" w:fill="FFFFFF"/>
        </w:rPr>
        <w:t xml:space="preserve">the </w:t>
      </w:r>
      <w:r w:rsidR="000B0403" w:rsidRPr="00CA5AF1">
        <w:rPr>
          <w:rFonts w:ascii="Verdana" w:hAnsi="Verdana" w:cs="Segoe UI"/>
          <w:sz w:val="23"/>
          <w:szCs w:val="23"/>
          <w:shd w:val="clear" w:color="auto" w:fill="FFFFFF"/>
        </w:rPr>
        <w:t xml:space="preserve">population </w:t>
      </w:r>
      <w:r w:rsidR="00080650" w:rsidRPr="00CA5AF1">
        <w:rPr>
          <w:rFonts w:ascii="Verdana" w:hAnsi="Verdana" w:cs="Segoe UI"/>
          <w:sz w:val="23"/>
          <w:szCs w:val="23"/>
          <w:shd w:val="clear" w:color="auto" w:fill="FFFFFF"/>
        </w:rPr>
        <w:t xml:space="preserve">health </w:t>
      </w:r>
      <w:r w:rsidR="000B0403" w:rsidRPr="00CA5AF1">
        <w:rPr>
          <w:rFonts w:ascii="Verdana" w:hAnsi="Verdana" w:cs="Segoe UI"/>
          <w:sz w:val="23"/>
          <w:szCs w:val="23"/>
          <w:shd w:val="clear" w:color="auto" w:fill="FFFFFF"/>
        </w:rPr>
        <w:t xml:space="preserve">needs </w:t>
      </w:r>
      <w:r w:rsidR="00080650" w:rsidRPr="00CA5AF1">
        <w:rPr>
          <w:rFonts w:ascii="Verdana" w:hAnsi="Verdana" w:cs="Segoe UI"/>
          <w:sz w:val="23"/>
          <w:szCs w:val="23"/>
          <w:shd w:val="clear" w:color="auto" w:fill="FFFFFF"/>
        </w:rPr>
        <w:t xml:space="preserve">at county level </w:t>
      </w:r>
      <w:r w:rsidR="000B0403" w:rsidRPr="00CA5AF1">
        <w:rPr>
          <w:rFonts w:ascii="Verdana" w:hAnsi="Verdana" w:cs="Segoe UI"/>
          <w:sz w:val="23"/>
          <w:szCs w:val="23"/>
          <w:shd w:val="clear" w:color="auto" w:fill="FFFFFF"/>
        </w:rPr>
        <w:t>and lead the development of integrated county level plans</w:t>
      </w:r>
      <w:r w:rsidR="00080650" w:rsidRPr="00CA5AF1">
        <w:rPr>
          <w:rFonts w:ascii="Verdana" w:hAnsi="Verdana" w:cs="Segoe UI"/>
          <w:sz w:val="23"/>
          <w:szCs w:val="23"/>
          <w:shd w:val="clear" w:color="auto" w:fill="FFFFFF"/>
        </w:rPr>
        <w:t xml:space="preserve">. These should inform the planning activity at health board and at cluster level and vice versa. </w:t>
      </w:r>
    </w:p>
    <w:p w14:paraId="746E38DF" w14:textId="77777777" w:rsidR="000065BC" w:rsidRDefault="000065BC" w:rsidP="00080650">
      <w:pPr>
        <w:pStyle w:val="Heading1"/>
        <w:spacing w:before="0" w:line="240" w:lineRule="auto"/>
        <w:ind w:right="130"/>
        <w:rPr>
          <w:color w:val="FF0000"/>
        </w:rPr>
      </w:pPr>
    </w:p>
    <w:p w14:paraId="4D0776D7" w14:textId="77777777" w:rsidR="00CA5AF1" w:rsidRDefault="00CA5AF1" w:rsidP="00080650">
      <w:pPr>
        <w:pStyle w:val="Heading1"/>
        <w:spacing w:before="0" w:line="240" w:lineRule="auto"/>
        <w:ind w:right="130"/>
      </w:pPr>
    </w:p>
    <w:p w14:paraId="5D71F9B0" w14:textId="77777777" w:rsidR="001278B7" w:rsidRDefault="001278B7" w:rsidP="00080650">
      <w:pPr>
        <w:pStyle w:val="Heading1"/>
        <w:spacing w:before="0" w:line="240" w:lineRule="auto"/>
        <w:ind w:right="130"/>
      </w:pPr>
      <w:bookmarkStart w:id="103" w:name="_Toc135668422"/>
    </w:p>
    <w:p w14:paraId="19706915" w14:textId="77777777" w:rsidR="001278B7" w:rsidRDefault="001278B7" w:rsidP="00080650">
      <w:pPr>
        <w:pStyle w:val="Heading1"/>
        <w:spacing w:before="0" w:line="240" w:lineRule="auto"/>
        <w:ind w:right="130"/>
      </w:pPr>
    </w:p>
    <w:p w14:paraId="683B140A" w14:textId="77777777" w:rsidR="001278B7" w:rsidRDefault="001278B7" w:rsidP="00080650">
      <w:pPr>
        <w:pStyle w:val="Heading1"/>
        <w:spacing w:before="0" w:line="240" w:lineRule="auto"/>
        <w:ind w:right="130"/>
      </w:pPr>
    </w:p>
    <w:p w14:paraId="581846AE" w14:textId="5D122CCE" w:rsidR="001278B7" w:rsidRDefault="001278B7" w:rsidP="00080650">
      <w:pPr>
        <w:pStyle w:val="Heading1"/>
        <w:spacing w:before="0" w:line="240" w:lineRule="auto"/>
        <w:ind w:right="130"/>
      </w:pPr>
    </w:p>
    <w:p w14:paraId="1D4DC1F1" w14:textId="619B9A22" w:rsidR="0068048E" w:rsidRDefault="0068048E" w:rsidP="0068048E"/>
    <w:p w14:paraId="2974FB7F" w14:textId="6CA638D6" w:rsidR="0068048E" w:rsidRDefault="0068048E" w:rsidP="0068048E"/>
    <w:p w14:paraId="3FDF64A0" w14:textId="77777777" w:rsidR="0068048E" w:rsidRPr="0068048E" w:rsidRDefault="0068048E" w:rsidP="0068048E"/>
    <w:p w14:paraId="11B60109" w14:textId="77777777" w:rsidR="001278B7" w:rsidRPr="001278B7" w:rsidRDefault="001278B7" w:rsidP="001278B7"/>
    <w:p w14:paraId="330C816C" w14:textId="77777777" w:rsidR="00351136" w:rsidRDefault="00351136" w:rsidP="00080650">
      <w:pPr>
        <w:pStyle w:val="Heading1"/>
        <w:spacing w:before="0" w:line="240" w:lineRule="auto"/>
        <w:ind w:right="130"/>
      </w:pPr>
    </w:p>
    <w:p w14:paraId="43BE87E3" w14:textId="595BD523" w:rsidR="00401639" w:rsidRPr="004758D8" w:rsidRDefault="00401639" w:rsidP="00080650">
      <w:pPr>
        <w:pStyle w:val="Heading1"/>
        <w:spacing w:before="0" w:line="240" w:lineRule="auto"/>
        <w:ind w:right="130"/>
        <w:rPr>
          <w:color w:val="FF0000"/>
        </w:rPr>
      </w:pPr>
      <w:r w:rsidRPr="004758D8">
        <w:t>Health Boards</w:t>
      </w:r>
      <w:bookmarkEnd w:id="103"/>
      <w:r w:rsidRPr="004758D8">
        <w:t xml:space="preserve"> </w:t>
      </w:r>
    </w:p>
    <w:p w14:paraId="074A6F0D" w14:textId="4787A49C" w:rsidR="00080650" w:rsidRPr="009E5647" w:rsidRDefault="00080650" w:rsidP="001278B7">
      <w:pPr>
        <w:spacing w:line="276" w:lineRule="auto"/>
        <w:rPr>
          <w:rFonts w:ascii="Verdana" w:hAnsi="Verdana"/>
          <w:sz w:val="23"/>
          <w:szCs w:val="23"/>
          <w:highlight w:val="yellow"/>
        </w:rPr>
      </w:pPr>
    </w:p>
    <w:p w14:paraId="4CD47E73" w14:textId="72574734" w:rsidR="000B3FF6" w:rsidRPr="000B3FF6" w:rsidRDefault="004758D8" w:rsidP="001278B7">
      <w:pPr>
        <w:shd w:val="clear" w:color="auto" w:fill="FFFFFF" w:themeFill="background1"/>
        <w:spacing w:line="276" w:lineRule="auto"/>
        <w:jc w:val="both"/>
        <w:rPr>
          <w:rFonts w:ascii="Verdana" w:hAnsi="Verdana" w:cs="Segoe UI"/>
          <w:sz w:val="23"/>
          <w:szCs w:val="23"/>
          <w:shd w:val="clear" w:color="auto" w:fill="FFFFFF"/>
        </w:rPr>
      </w:pPr>
      <w:r w:rsidRPr="000B3FF6">
        <w:rPr>
          <w:rFonts w:ascii="Verdana" w:hAnsi="Verdana"/>
          <w:sz w:val="23"/>
          <w:szCs w:val="23"/>
        </w:rPr>
        <w:t>Health boards in Wales are</w:t>
      </w:r>
      <w:r w:rsidRPr="000B3FF6">
        <w:rPr>
          <w:rFonts w:ascii="Verdana" w:hAnsi="Verdana" w:cs="Segoe UI"/>
          <w:sz w:val="23"/>
          <w:szCs w:val="23"/>
          <w:shd w:val="clear" w:color="auto" w:fill="FFFFFF"/>
        </w:rPr>
        <w:t xml:space="preserve"> responsible for managing and delivering </w:t>
      </w:r>
      <w:r w:rsidR="000B3FF6" w:rsidRPr="000B3FF6">
        <w:rPr>
          <w:rFonts w:ascii="Verdana" w:hAnsi="Verdana" w:cs="Segoe UI"/>
          <w:sz w:val="23"/>
          <w:szCs w:val="23"/>
          <w:shd w:val="clear" w:color="auto" w:fill="FFFFFF"/>
        </w:rPr>
        <w:t xml:space="preserve">health services in their areas. This includes </w:t>
      </w:r>
      <w:r w:rsidRPr="000B3FF6">
        <w:rPr>
          <w:rFonts w:ascii="Verdana" w:hAnsi="Verdana" w:cs="Segoe UI"/>
          <w:sz w:val="23"/>
          <w:szCs w:val="23"/>
          <w:shd w:val="clear" w:color="auto" w:fill="FFFFFF"/>
        </w:rPr>
        <w:t>hospital-based</w:t>
      </w:r>
      <w:r w:rsidR="000B3FF6" w:rsidRPr="000B3FF6">
        <w:rPr>
          <w:rFonts w:ascii="Verdana" w:hAnsi="Verdana" w:cs="Segoe UI"/>
          <w:sz w:val="23"/>
          <w:szCs w:val="23"/>
          <w:shd w:val="clear" w:color="auto" w:fill="FFFFFF"/>
        </w:rPr>
        <w:t xml:space="preserve"> healthcare</w:t>
      </w:r>
      <w:r w:rsidRPr="000B3FF6">
        <w:rPr>
          <w:rFonts w:ascii="Verdana" w:hAnsi="Verdana" w:cs="Segoe UI"/>
          <w:sz w:val="23"/>
          <w:szCs w:val="23"/>
          <w:shd w:val="clear" w:color="auto" w:fill="FFFFFF"/>
        </w:rPr>
        <w:t xml:space="preserve">, </w:t>
      </w:r>
      <w:r w:rsidR="000B3FF6" w:rsidRPr="000B3FF6">
        <w:rPr>
          <w:rFonts w:ascii="Verdana" w:hAnsi="Verdana" w:cs="Segoe UI"/>
          <w:sz w:val="23"/>
          <w:szCs w:val="23"/>
          <w:shd w:val="clear" w:color="auto" w:fill="FFFFFF"/>
        </w:rPr>
        <w:t xml:space="preserve">primary care services, </w:t>
      </w:r>
      <w:r w:rsidRPr="000B3FF6">
        <w:rPr>
          <w:rFonts w:ascii="Verdana" w:hAnsi="Verdana" w:cs="Segoe UI"/>
          <w:sz w:val="23"/>
          <w:szCs w:val="23"/>
          <w:shd w:val="clear" w:color="auto" w:fill="FFFFFF"/>
        </w:rPr>
        <w:t>mental</w:t>
      </w:r>
      <w:r w:rsidR="000B3FF6" w:rsidRPr="000B3FF6">
        <w:rPr>
          <w:rFonts w:ascii="Verdana" w:hAnsi="Verdana" w:cs="Segoe UI"/>
          <w:sz w:val="23"/>
          <w:szCs w:val="23"/>
          <w:shd w:val="clear" w:color="auto" w:fill="FFFFFF"/>
        </w:rPr>
        <w:t xml:space="preserve"> health, and community services.</w:t>
      </w:r>
    </w:p>
    <w:p w14:paraId="476C1EB8" w14:textId="77777777" w:rsidR="000B3FF6" w:rsidRPr="000B3FF6" w:rsidRDefault="000B3FF6" w:rsidP="001278B7">
      <w:pPr>
        <w:shd w:val="clear" w:color="auto" w:fill="FFFFFF" w:themeFill="background1"/>
        <w:spacing w:line="276" w:lineRule="auto"/>
        <w:jc w:val="both"/>
        <w:rPr>
          <w:rFonts w:ascii="Verdana" w:hAnsi="Verdana" w:cs="Segoe UI"/>
          <w:sz w:val="23"/>
          <w:szCs w:val="23"/>
          <w:shd w:val="clear" w:color="auto" w:fill="FFFFFF"/>
        </w:rPr>
      </w:pPr>
    </w:p>
    <w:p w14:paraId="3E9B71B3" w14:textId="4B242B48" w:rsidR="000B3FF6" w:rsidRPr="000B3FF6" w:rsidRDefault="00455A68" w:rsidP="001278B7">
      <w:pPr>
        <w:shd w:val="clear" w:color="auto" w:fill="FFFFFF" w:themeFill="background1"/>
        <w:spacing w:line="276" w:lineRule="auto"/>
        <w:jc w:val="both"/>
        <w:rPr>
          <w:rFonts w:ascii="Verdana" w:hAnsi="Verdana"/>
          <w:sz w:val="23"/>
          <w:szCs w:val="23"/>
        </w:rPr>
      </w:pPr>
      <w:r w:rsidRPr="000B3FF6">
        <w:rPr>
          <w:rFonts w:ascii="Verdana" w:hAnsi="Verdana"/>
          <w:sz w:val="23"/>
          <w:szCs w:val="23"/>
        </w:rPr>
        <w:t>Health boards have a statutory duty to develop a three year intermediate medium plan (IMTP)</w:t>
      </w:r>
      <w:r w:rsidR="0027457C">
        <w:rPr>
          <w:rFonts w:ascii="Verdana" w:hAnsi="Verdana"/>
          <w:sz w:val="23"/>
          <w:szCs w:val="23"/>
        </w:rPr>
        <w:t>.</w:t>
      </w:r>
      <w:r w:rsidR="000B3FF6" w:rsidRPr="000B3FF6">
        <w:rPr>
          <w:rFonts w:ascii="Verdana" w:hAnsi="Verdana"/>
          <w:sz w:val="23"/>
          <w:szCs w:val="23"/>
        </w:rPr>
        <w:t xml:space="preserve"> </w:t>
      </w:r>
      <w:r w:rsidR="0027457C">
        <w:rPr>
          <w:rFonts w:ascii="Verdana" w:hAnsi="Verdana"/>
          <w:sz w:val="23"/>
          <w:szCs w:val="23"/>
        </w:rPr>
        <w:t>IMTPs</w:t>
      </w:r>
      <w:r w:rsidR="000B3FF6" w:rsidRPr="000B3FF6">
        <w:rPr>
          <w:rFonts w:ascii="Verdana" w:hAnsi="Verdana"/>
          <w:sz w:val="23"/>
          <w:szCs w:val="23"/>
        </w:rPr>
        <w:t xml:space="preserve"> </w:t>
      </w:r>
      <w:r w:rsidR="0027457C">
        <w:rPr>
          <w:rFonts w:ascii="Verdana" w:hAnsi="Verdana" w:cs="Segoe UI"/>
          <w:sz w:val="23"/>
          <w:szCs w:val="23"/>
          <w:shd w:val="clear" w:color="auto" w:fill="FFFFFF"/>
        </w:rPr>
        <w:t>describe</w:t>
      </w:r>
      <w:r w:rsidR="000B3FF6" w:rsidRPr="000B3FF6">
        <w:rPr>
          <w:rFonts w:ascii="Verdana" w:hAnsi="Verdana" w:cs="Segoe UI"/>
          <w:sz w:val="23"/>
          <w:szCs w:val="23"/>
          <w:shd w:val="clear" w:color="auto" w:fill="FFFFFF"/>
        </w:rPr>
        <w:t xml:space="preserve"> the actions the health board plan to take over the forthcoming one to three year period to deliver against and meet the health needs of the local population. </w:t>
      </w:r>
      <w:r w:rsidR="004758D8" w:rsidRPr="000B3FF6">
        <w:rPr>
          <w:rFonts w:ascii="Verdana" w:hAnsi="Verdana"/>
          <w:sz w:val="23"/>
          <w:szCs w:val="23"/>
        </w:rPr>
        <w:t xml:space="preserve">This is a rolling planning cycle and every year the health board develops an IMTP for the forthcoming three year cycle. </w:t>
      </w:r>
      <w:r w:rsidR="000B3FF6">
        <w:rPr>
          <w:rFonts w:ascii="Verdana" w:hAnsi="Verdana"/>
          <w:sz w:val="23"/>
          <w:szCs w:val="23"/>
        </w:rPr>
        <w:t xml:space="preserve">Health board IMTPs should be available via each health board website. </w:t>
      </w:r>
    </w:p>
    <w:p w14:paraId="6F17877F" w14:textId="1EC3E19E" w:rsidR="009E5647" w:rsidRPr="009E5647" w:rsidRDefault="000065BC" w:rsidP="001278B7">
      <w:pPr>
        <w:shd w:val="clear" w:color="auto" w:fill="FFFFFF" w:themeFill="background1"/>
        <w:spacing w:line="276" w:lineRule="auto"/>
        <w:jc w:val="both"/>
        <w:rPr>
          <w:rFonts w:ascii="Verdana" w:hAnsi="Verdana"/>
          <w:sz w:val="23"/>
          <w:szCs w:val="23"/>
        </w:rPr>
      </w:pPr>
      <w:r w:rsidRPr="00A718A1">
        <w:rPr>
          <w:i/>
          <w:noProof/>
          <w:color w:val="00B0F0"/>
          <w:lang w:eastAsia="en-GB"/>
        </w:rPr>
        <mc:AlternateContent>
          <mc:Choice Requires="wps">
            <w:drawing>
              <wp:anchor distT="45720" distB="45720" distL="182880" distR="182880" simplePos="0" relativeHeight="251658276" behindDoc="1" locked="0" layoutInCell="1" allowOverlap="0" wp14:anchorId="6A469CFA" wp14:editId="25D37D16">
                <wp:simplePos x="0" y="0"/>
                <wp:positionH relativeFrom="margin">
                  <wp:posOffset>16510</wp:posOffset>
                </wp:positionH>
                <wp:positionV relativeFrom="paragraph">
                  <wp:posOffset>535940</wp:posOffset>
                </wp:positionV>
                <wp:extent cx="6119495" cy="611505"/>
                <wp:effectExtent l="0" t="0" r="14605" b="17145"/>
                <wp:wrapSquare wrapText="bothSides"/>
                <wp:docPr id="4"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19495" cy="611505"/>
                        </a:xfrm>
                        <a:prstGeom prst="rect">
                          <a:avLst/>
                        </a:prstGeom>
                        <a:solidFill>
                          <a:srgbClr val="4472C4">
                            <a:lumMod val="20000"/>
                            <a:lumOff val="80000"/>
                          </a:srgbClr>
                        </a:solidFill>
                        <a:ln w="19050" cap="flat" cmpd="sng" algn="ctr">
                          <a:solidFill>
                            <a:srgbClr val="4472C4"/>
                          </a:solidFill>
                          <a:prstDash val="solid"/>
                          <a:miter lim="800000"/>
                        </a:ln>
                        <a:effectLst/>
                      </wps:spPr>
                      <wps:txbx>
                        <w:txbxContent>
                          <w:p w14:paraId="206498A7" w14:textId="77777777" w:rsidR="00957E27" w:rsidRPr="000065BC" w:rsidRDefault="00957E27" w:rsidP="000065BC">
                            <w:pPr>
                              <w:rPr>
                                <w:rFonts w:ascii="Verdana" w:hAnsi="Verdana"/>
                                <w:sz w:val="12"/>
                                <w:szCs w:val="12"/>
                              </w:rPr>
                            </w:pPr>
                          </w:p>
                          <w:p w14:paraId="0DD27255" w14:textId="38794BFA" w:rsidR="00957E27" w:rsidRPr="00614B98" w:rsidRDefault="00957E27" w:rsidP="000065BC">
                            <w:pPr>
                              <w:rPr>
                                <w:rStyle w:val="A2"/>
                                <w:rFonts w:ascii="Verdana" w:hAnsi="Verdana" w:cstheme="minorBidi"/>
                                <w:b w:val="0"/>
                                <w:bCs w:val="0"/>
                                <w:color w:val="auto"/>
                                <w:sz w:val="20"/>
                                <w:szCs w:val="20"/>
                              </w:rPr>
                            </w:pPr>
                            <w:r w:rsidRPr="00614B98">
                              <w:rPr>
                                <w:rFonts w:ascii="Verdana" w:hAnsi="Verdana"/>
                                <w:sz w:val="20"/>
                                <w:szCs w:val="20"/>
                              </w:rPr>
                              <w:t xml:space="preserve">For further information about the NHS Wales Planning Frameworks click </w:t>
                            </w:r>
                            <w:hyperlink r:id="rId164" w:history="1">
                              <w:r w:rsidRPr="00614B98">
                                <w:rPr>
                                  <w:rStyle w:val="Hyperlink"/>
                                  <w:rFonts w:ascii="Verdana" w:hAnsi="Verdana"/>
                                  <w:sz w:val="20"/>
                                  <w:szCs w:val="20"/>
                                </w:rPr>
                                <w:t>here</w:t>
                              </w:r>
                            </w:hyperlink>
                            <w:r w:rsidRPr="00614B98">
                              <w:rPr>
                                <w:rFonts w:ascii="Verdana" w:hAnsi="Verdana"/>
                                <w:sz w:val="20"/>
                                <w:szCs w:val="20"/>
                              </w:rPr>
                              <w:t>.</w:t>
                            </w:r>
                          </w:p>
                          <w:p w14:paraId="5D78E6F1" w14:textId="77777777" w:rsidR="00957E27" w:rsidRDefault="00957E27" w:rsidP="00D00894">
                            <w:pPr>
                              <w:ind w:right="45"/>
                              <w:rPr>
                                <w:rFonts w:ascii="Verdana" w:hAnsi="Verdana" w:cs="Arial"/>
                                <w:sz w:val="16"/>
                                <w:szCs w:val="16"/>
                              </w:rPr>
                            </w:pPr>
                          </w:p>
                          <w:p w14:paraId="02409102" w14:textId="77777777" w:rsidR="00957E27" w:rsidRDefault="00957E27" w:rsidP="00D00894">
                            <w:pPr>
                              <w:rPr>
                                <w:i/>
                                <w:iCs/>
                                <w:caps/>
                                <w:color w:val="FFFFFF" w:themeColor="background1"/>
                                <w:sz w:val="28"/>
                              </w:rPr>
                            </w:pPr>
                          </w:p>
                        </w:txbxContent>
                      </wps:txbx>
                      <wps:bodyPr rot="0" vertOverflow="clip" horzOverflow="clip" vert="horz" wrap="square" lIns="72000" tIns="108000" rIns="72000" bIns="108000" anchor="ctr"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rect w14:anchorId="6A469CFA" id="Rectangle 4" o:spid="_x0000_s1038" style="position:absolute;left:0;text-align:left;margin-left:1.3pt;margin-top:42.2pt;width:481.85pt;height:48.15pt;z-index:-251658204;visibility:visible;mso-wrap-style:square;mso-width-percent:0;mso-height-percent:0;mso-wrap-distance-left:14.4pt;mso-wrap-distance-top:3.6pt;mso-wrap-distance-right:14.4pt;mso-wrap-distance-bottom:3.6pt;mso-position-horizontal:absolute;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" o:allowoverlap="f" fillcolor="#dae3f3" strokecolor="#4472c4" strokeweight="1.5pt">
                <v:textbox inset="2mm,3mm,2mm,3mm">
                  <w:txbxContent>
                    <w:p w14:paraId="206498A7" w14:textId="77777777" w:rsidR="00957E27" w:rsidRPr="000065BC" w:rsidRDefault="00957E27" w:rsidP="000065BC">
                      <w:pPr>
                        <w:rPr>
                          <w:rFonts w:ascii="Verdana" w:hAnsi="Verdana"/>
                          <w:sz w:val="12"/>
                          <w:szCs w:val="12"/>
                        </w:rPr>
                      </w:pPr>
                    </w:p>
                    <w:p w14:paraId="0DD27255" w14:textId="38794BFA" w:rsidR="00957E27" w:rsidRPr="00614B98" w:rsidRDefault="00957E27" w:rsidP="000065BC">
                      <w:pPr>
                        <w:rPr>
                          <w:rStyle w:val="A2"/>
                          <w:rFonts w:ascii="Verdana" w:hAnsi="Verdana" w:cstheme="minorBidi"/>
                          <w:b w:val="0"/>
                          <w:bCs w:val="0"/>
                          <w:color w:val="auto"/>
                          <w:sz w:val="20"/>
                          <w:szCs w:val="20"/>
                        </w:rPr>
                      </w:pPr>
                      <w:r w:rsidRPr="00614B98">
                        <w:rPr>
                          <w:rFonts w:ascii="Verdana" w:hAnsi="Verdana"/>
                          <w:sz w:val="20"/>
                          <w:szCs w:val="20"/>
                        </w:rPr>
                        <w:t xml:space="preserve">For further information about the NHS Wales Planning Frameworks click </w:t>
                      </w:r>
                      <w:hyperlink r:id="rId169" w:history="1">
                        <w:r w:rsidRPr="00614B98">
                          <w:rPr>
                            <w:rStyle w:val="Hyperlink"/>
                            <w:rFonts w:ascii="Verdana" w:hAnsi="Verdana"/>
                            <w:sz w:val="20"/>
                            <w:szCs w:val="20"/>
                          </w:rPr>
                          <w:t>here</w:t>
                        </w:r>
                      </w:hyperlink>
                      <w:r w:rsidRPr="00614B98">
                        <w:rPr>
                          <w:rFonts w:ascii="Verdana" w:hAnsi="Verdana"/>
                          <w:sz w:val="20"/>
                          <w:szCs w:val="20"/>
                        </w:rPr>
                        <w:t>.</w:t>
                      </w:r>
                    </w:p>
                    <w:p w14:paraId="5D78E6F1" w14:textId="77777777" w:rsidR="00957E27" w:rsidRDefault="00957E27" w:rsidP="00D00894">
                      <w:pPr>
                        <w:ind w:right="45"/>
                        <w:rPr>
                          <w:rFonts w:ascii="Verdana" w:hAnsi="Verdana" w:cs="Arial"/>
                          <w:sz w:val="16"/>
                          <w:szCs w:val="16"/>
                        </w:rPr>
                      </w:pPr>
                    </w:p>
                    <w:p w14:paraId="02409102" w14:textId="77777777" w:rsidR="00957E27" w:rsidRDefault="00957E27" w:rsidP="00D00894">
                      <w:pPr>
                        <w:rPr>
                          <w:i/>
                          <w:iCs/>
                          <w:caps/>
                          <w:color w:val="FFFFFF" w:themeColor="background1"/>
                          <w:sz w:val="28"/>
                        </w:rPr>
                      </w:pPr>
                    </w:p>
                  </w:txbxContent>
                </v:textbox>
                <w10:wrap type="square" anchorx="margin"/>
              </v:rect>
            </w:pict>
          </mc:Fallback>
        </mc:AlternateContent>
      </w:r>
      <w:r w:rsidR="004758D8" w:rsidRPr="000B3FF6">
        <w:rPr>
          <w:rFonts w:ascii="Verdana" w:hAnsi="Verdana"/>
          <w:sz w:val="23"/>
          <w:szCs w:val="23"/>
        </w:rPr>
        <w:t xml:space="preserve">The requirements and guidance to help health boards complete their IMTPs are set out in the NHS Wales Planning Framework. </w:t>
      </w:r>
      <w:r w:rsidR="000B3FF6">
        <w:rPr>
          <w:rFonts w:ascii="Verdana" w:hAnsi="Verdana"/>
          <w:sz w:val="23"/>
          <w:szCs w:val="23"/>
        </w:rPr>
        <w:t>This guidance is</w:t>
      </w:r>
      <w:r w:rsidR="004758D8" w:rsidRPr="000B3FF6">
        <w:rPr>
          <w:rFonts w:ascii="Verdana" w:hAnsi="Verdana"/>
          <w:sz w:val="23"/>
          <w:szCs w:val="23"/>
        </w:rPr>
        <w:t xml:space="preserve"> published annually.  </w:t>
      </w:r>
      <w:bookmarkStart w:id="104" w:name="_Toc135668423"/>
    </w:p>
    <w:p w14:paraId="09355877" w14:textId="77777777" w:rsidR="009E5647" w:rsidRDefault="009E5647" w:rsidP="009E5647">
      <w:pPr>
        <w:pStyle w:val="Heading1"/>
        <w:shd w:val="clear" w:color="auto" w:fill="FFFFFF" w:themeFill="background1"/>
        <w:spacing w:before="0"/>
        <w:ind w:right="130"/>
      </w:pPr>
    </w:p>
    <w:p w14:paraId="28E0E306" w14:textId="5EDE176B" w:rsidR="00A23676" w:rsidRDefault="00401639" w:rsidP="009E5647">
      <w:pPr>
        <w:pStyle w:val="Heading1"/>
        <w:shd w:val="clear" w:color="auto" w:fill="FFFFFF" w:themeFill="background1"/>
        <w:spacing w:before="0"/>
        <w:ind w:right="130"/>
        <w:rPr>
          <w:color w:val="FF0000"/>
        </w:rPr>
      </w:pPr>
      <w:r w:rsidRPr="004A60B2">
        <w:t>Clusters</w:t>
      </w:r>
      <w:bookmarkEnd w:id="104"/>
      <w:r w:rsidRPr="004A60B2">
        <w:t xml:space="preserve"> </w:t>
      </w:r>
    </w:p>
    <w:p w14:paraId="5FEF3477" w14:textId="47369295" w:rsidR="00D55267" w:rsidRPr="009E5647" w:rsidRDefault="00D55267" w:rsidP="00351136">
      <w:pPr>
        <w:spacing w:line="276" w:lineRule="auto"/>
        <w:rPr>
          <w:rFonts w:ascii="Verdana" w:hAnsi="Verdana"/>
          <w:sz w:val="23"/>
          <w:szCs w:val="23"/>
        </w:rPr>
      </w:pPr>
    </w:p>
    <w:p w14:paraId="6E14BA02" w14:textId="45B77C06" w:rsidR="00D55267" w:rsidRPr="009B5127" w:rsidRDefault="00D55267" w:rsidP="00B226C4">
      <w:pPr>
        <w:pStyle w:val="NoSpacing"/>
        <w:spacing w:line="276" w:lineRule="auto"/>
        <w:jc w:val="both"/>
        <w:rPr>
          <w:rFonts w:ascii="Verdana" w:hAnsi="Verdana"/>
          <w:sz w:val="23"/>
          <w:szCs w:val="23"/>
        </w:rPr>
      </w:pPr>
      <w:r w:rsidRPr="009B5127">
        <w:rPr>
          <w:rFonts w:ascii="Verdana" w:hAnsi="Verdana"/>
          <w:sz w:val="23"/>
          <w:szCs w:val="23"/>
        </w:rPr>
        <w:t xml:space="preserve">A cluster brings together all local services involved in health and care across a geographical area, typically serving a population between 25,000 and 100,000. Clusters are therefore important mechanisms in coordinating care to meet the needs of individuals and communities they serve.  </w:t>
      </w:r>
      <w:r w:rsidR="00D00894" w:rsidRPr="009B5127">
        <w:rPr>
          <w:rFonts w:ascii="Verdana" w:hAnsi="Verdana"/>
          <w:sz w:val="23"/>
          <w:szCs w:val="23"/>
        </w:rPr>
        <w:t>Clusters however have developed in different ways across Wales based on their understanding of local needs and circumstances.</w:t>
      </w:r>
    </w:p>
    <w:p w14:paraId="3E658AE8" w14:textId="48953B21" w:rsidR="00D55267" w:rsidRPr="009B5127" w:rsidRDefault="00D55267" w:rsidP="00B226C4">
      <w:pPr>
        <w:pStyle w:val="NoSpacing"/>
        <w:spacing w:line="276" w:lineRule="auto"/>
        <w:jc w:val="both"/>
        <w:rPr>
          <w:rFonts w:ascii="Verdana" w:hAnsi="Verdana"/>
          <w:sz w:val="23"/>
          <w:szCs w:val="23"/>
        </w:rPr>
      </w:pPr>
    </w:p>
    <w:p w14:paraId="42985980" w14:textId="1B026E1E" w:rsidR="000065BC" w:rsidRPr="009B5127" w:rsidRDefault="00D55267" w:rsidP="00B226C4">
      <w:pPr>
        <w:pStyle w:val="NoSpacing"/>
        <w:spacing w:line="276" w:lineRule="auto"/>
        <w:jc w:val="both"/>
        <w:rPr>
          <w:rFonts w:ascii="Verdana" w:hAnsi="Verdana"/>
          <w:sz w:val="23"/>
          <w:szCs w:val="23"/>
        </w:rPr>
      </w:pPr>
      <w:r w:rsidRPr="009B5127">
        <w:rPr>
          <w:rFonts w:ascii="Verdana" w:hAnsi="Verdana"/>
          <w:sz w:val="23"/>
          <w:szCs w:val="23"/>
        </w:rPr>
        <w:t xml:space="preserve">Clusters are provided with core funding to support their development and the development of their services. To support this clusters have been developing </w:t>
      </w:r>
      <w:r w:rsidR="00D00894" w:rsidRPr="009B5127">
        <w:rPr>
          <w:rFonts w:ascii="Verdana" w:hAnsi="Verdana"/>
          <w:sz w:val="23"/>
          <w:szCs w:val="23"/>
        </w:rPr>
        <w:t xml:space="preserve">plans since 2014/15. Cluster planning was initially introduced via the Quality and Outcomes Framework Guidance for the GMS Contract when clusters were essentially GP clusters. </w:t>
      </w:r>
      <w:r w:rsidRPr="009B5127">
        <w:rPr>
          <w:rFonts w:ascii="Verdana" w:hAnsi="Verdana"/>
          <w:sz w:val="23"/>
          <w:szCs w:val="23"/>
        </w:rPr>
        <w:t xml:space="preserve">Additional funding </w:t>
      </w:r>
      <w:r w:rsidR="00D00894" w:rsidRPr="009B5127">
        <w:rPr>
          <w:rFonts w:ascii="Verdana" w:hAnsi="Verdana"/>
          <w:sz w:val="23"/>
          <w:szCs w:val="23"/>
        </w:rPr>
        <w:t xml:space="preserve">is often accessed </w:t>
      </w:r>
      <w:r w:rsidRPr="009B5127">
        <w:rPr>
          <w:rFonts w:ascii="Verdana" w:hAnsi="Verdana"/>
          <w:sz w:val="23"/>
          <w:szCs w:val="23"/>
        </w:rPr>
        <w:t>through range of transformational funds</w:t>
      </w:r>
      <w:r w:rsidR="00D00894" w:rsidRPr="009B5127">
        <w:rPr>
          <w:rFonts w:ascii="Verdana" w:hAnsi="Verdana"/>
          <w:sz w:val="23"/>
          <w:szCs w:val="23"/>
        </w:rPr>
        <w:t xml:space="preserve">. Depending on the criteria of the fund this is used to </w:t>
      </w:r>
      <w:r w:rsidRPr="009B5127">
        <w:rPr>
          <w:rFonts w:ascii="Verdana" w:hAnsi="Verdana"/>
          <w:sz w:val="23"/>
          <w:szCs w:val="23"/>
        </w:rPr>
        <w:t xml:space="preserve">deliver innovation or care on a cluster geographical footprint. </w:t>
      </w:r>
    </w:p>
    <w:p w14:paraId="474732CA" w14:textId="77777777" w:rsidR="00CA5AF1" w:rsidRPr="009B5127" w:rsidRDefault="00CA5AF1" w:rsidP="00B226C4">
      <w:pPr>
        <w:pStyle w:val="NoSpacing"/>
        <w:spacing w:line="276" w:lineRule="auto"/>
        <w:jc w:val="both"/>
        <w:rPr>
          <w:rFonts w:ascii="Verdana" w:hAnsi="Verdana"/>
          <w:sz w:val="23"/>
          <w:szCs w:val="23"/>
        </w:rPr>
      </w:pPr>
    </w:p>
    <w:p w14:paraId="6EA371B4" w14:textId="54FAA7B4" w:rsidR="00D55267" w:rsidRPr="009B5127" w:rsidRDefault="00D00894" w:rsidP="00B226C4">
      <w:pPr>
        <w:pStyle w:val="NoSpacing"/>
        <w:spacing w:line="276" w:lineRule="auto"/>
        <w:jc w:val="both"/>
        <w:rPr>
          <w:rFonts w:ascii="Verdana" w:hAnsi="Verdana"/>
          <w:sz w:val="23"/>
          <w:szCs w:val="23"/>
        </w:rPr>
      </w:pPr>
      <w:r w:rsidRPr="009B5127">
        <w:rPr>
          <w:rFonts w:ascii="Verdana" w:hAnsi="Verdana"/>
          <w:sz w:val="23"/>
          <w:szCs w:val="23"/>
        </w:rPr>
        <w:t xml:space="preserve">A range of </w:t>
      </w:r>
      <w:r w:rsidR="00D55267" w:rsidRPr="009B5127">
        <w:rPr>
          <w:rFonts w:ascii="Verdana" w:hAnsi="Verdana"/>
          <w:sz w:val="23"/>
          <w:szCs w:val="23"/>
        </w:rPr>
        <w:t>tools issued at national level su</w:t>
      </w:r>
      <w:r w:rsidRPr="009B5127">
        <w:rPr>
          <w:rFonts w:ascii="Verdana" w:hAnsi="Verdana"/>
          <w:sz w:val="23"/>
          <w:szCs w:val="23"/>
        </w:rPr>
        <w:t xml:space="preserve">ch as cluster planning guidance and the </w:t>
      </w:r>
      <w:hyperlink r:id="rId170" w:history="1">
        <w:r w:rsidRPr="009B5127">
          <w:rPr>
            <w:rStyle w:val="Hyperlink"/>
            <w:rFonts w:ascii="Verdana" w:hAnsi="Verdana"/>
            <w:sz w:val="23"/>
            <w:szCs w:val="23"/>
          </w:rPr>
          <w:t>Cluster Planning Support Portal</w:t>
        </w:r>
      </w:hyperlink>
      <w:r w:rsidRPr="009B5127">
        <w:rPr>
          <w:rFonts w:ascii="Verdana" w:hAnsi="Verdana"/>
          <w:sz w:val="23"/>
          <w:szCs w:val="23"/>
        </w:rPr>
        <w:t xml:space="preserve"> help clusters in their planning arrangements and to implement specific</w:t>
      </w:r>
      <w:r w:rsidR="005E5BC9" w:rsidRPr="009B5127">
        <w:rPr>
          <w:rFonts w:ascii="Verdana" w:hAnsi="Verdana"/>
          <w:sz w:val="23"/>
          <w:szCs w:val="23"/>
        </w:rPr>
        <w:t xml:space="preserve"> aspects of their service plans.</w:t>
      </w:r>
    </w:p>
    <w:p w14:paraId="15EBC466" w14:textId="4EF85A72" w:rsidR="005E5BC9" w:rsidRDefault="005E5BC9" w:rsidP="004A60B2">
      <w:pPr>
        <w:rPr>
          <w:rFonts w:eastAsiaTheme="minorEastAsia"/>
          <w:sz w:val="22"/>
          <w:szCs w:val="22"/>
          <w:lang w:val="en-US" w:eastAsia="zh-CN"/>
        </w:rPr>
      </w:pPr>
    </w:p>
    <w:p w14:paraId="28B2A873" w14:textId="4253FC40" w:rsidR="009E5647" w:rsidRDefault="009E5647" w:rsidP="004A60B2">
      <w:pPr>
        <w:rPr>
          <w:rFonts w:ascii="Verdana" w:hAnsi="Verdana"/>
          <w:sz w:val="30"/>
          <w:szCs w:val="30"/>
          <w:lang w:val="en-US" w:eastAsia="zh-CN"/>
        </w:rPr>
      </w:pPr>
    </w:p>
    <w:p w14:paraId="56E6E51D" w14:textId="770E94B3" w:rsidR="009B5127" w:rsidRDefault="009B5127" w:rsidP="004A60B2">
      <w:pPr>
        <w:rPr>
          <w:rFonts w:ascii="Verdana" w:hAnsi="Verdana"/>
          <w:sz w:val="30"/>
          <w:szCs w:val="30"/>
          <w:lang w:val="en-US" w:eastAsia="zh-CN"/>
        </w:rPr>
      </w:pPr>
    </w:p>
    <w:p w14:paraId="752E8E22" w14:textId="7F302AF2" w:rsidR="001E7717" w:rsidRPr="00050521" w:rsidRDefault="001E7717" w:rsidP="00C372FD">
      <w:pPr>
        <w:ind w:right="130"/>
        <w:rPr>
          <w:rFonts w:ascii="Verdana" w:hAnsi="Verdana"/>
          <w:color w:val="002060"/>
          <w:sz w:val="30"/>
          <w:szCs w:val="30"/>
        </w:rPr>
      </w:pPr>
      <w:r w:rsidRPr="00050521">
        <w:rPr>
          <w:rStyle w:val="A2"/>
          <w:rFonts w:ascii="Verdana" w:hAnsi="Verdana"/>
          <w:color w:val="002060"/>
          <w:sz w:val="30"/>
          <w:szCs w:val="30"/>
        </w:rPr>
        <w:t>Acknowledgements</w:t>
      </w:r>
    </w:p>
    <w:p w14:paraId="160FB0BB" w14:textId="77777777" w:rsidR="001E7717" w:rsidRPr="00EE1451" w:rsidRDefault="001E7717" w:rsidP="00351136">
      <w:pPr>
        <w:spacing w:line="276" w:lineRule="auto"/>
        <w:ind w:left="284" w:right="130"/>
        <w:rPr>
          <w:rFonts w:ascii="Verdana" w:hAnsi="Verdana"/>
          <w:sz w:val="23"/>
          <w:szCs w:val="23"/>
        </w:rPr>
      </w:pPr>
    </w:p>
    <w:p w14:paraId="46B3D7EC" w14:textId="77777777" w:rsidR="00150E41" w:rsidRDefault="00050521" w:rsidP="00B226C4">
      <w:pPr>
        <w:spacing w:line="276" w:lineRule="auto"/>
        <w:jc w:val="both"/>
        <w:rPr>
          <w:rFonts w:ascii="Verdana" w:hAnsi="Verdana"/>
          <w:sz w:val="23"/>
          <w:szCs w:val="23"/>
        </w:rPr>
      </w:pPr>
      <w:r w:rsidRPr="00B06196">
        <w:rPr>
          <w:rFonts w:ascii="Verdana" w:hAnsi="Verdana"/>
          <w:sz w:val="23"/>
          <w:szCs w:val="23"/>
        </w:rPr>
        <w:t xml:space="preserve">The development of the </w:t>
      </w:r>
      <w:r w:rsidR="001E7717" w:rsidRPr="00B06196">
        <w:rPr>
          <w:rFonts w:ascii="Verdana" w:hAnsi="Verdana"/>
          <w:sz w:val="23"/>
          <w:szCs w:val="23"/>
        </w:rPr>
        <w:t xml:space="preserve">handbooks has been a collaborative process. We would like to thank everyone who has contributed, authored and provided advice to inform the development of the handbooks.  </w:t>
      </w:r>
    </w:p>
    <w:p w14:paraId="2DD6B6FA" w14:textId="77777777" w:rsidR="00150E41" w:rsidRDefault="00150E41" w:rsidP="00EE1451">
      <w:pPr>
        <w:spacing w:line="276" w:lineRule="auto"/>
        <w:jc w:val="both"/>
        <w:rPr>
          <w:rFonts w:ascii="Verdana" w:hAnsi="Verdana"/>
          <w:sz w:val="23"/>
          <w:szCs w:val="23"/>
        </w:rPr>
      </w:pPr>
    </w:p>
    <w:p w14:paraId="1A9A9175" w14:textId="77777777" w:rsidR="00150E41" w:rsidRDefault="00150E41" w:rsidP="00EE1451">
      <w:pPr>
        <w:spacing w:line="276" w:lineRule="auto"/>
        <w:jc w:val="both"/>
        <w:rPr>
          <w:rFonts w:ascii="Verdana" w:hAnsi="Verdana"/>
          <w:sz w:val="23"/>
          <w:szCs w:val="23"/>
        </w:rPr>
      </w:pPr>
    </w:p>
    <w:p w14:paraId="5D84003A" w14:textId="77777777" w:rsidR="00150E41" w:rsidRDefault="00150E41" w:rsidP="00EE1451">
      <w:pPr>
        <w:spacing w:line="276" w:lineRule="auto"/>
        <w:jc w:val="both"/>
        <w:rPr>
          <w:rFonts w:ascii="Verdana" w:hAnsi="Verdana"/>
          <w:sz w:val="23"/>
          <w:szCs w:val="23"/>
        </w:rPr>
      </w:pPr>
    </w:p>
    <w:p w14:paraId="654467DA" w14:textId="77777777" w:rsidR="00150E41" w:rsidRDefault="00150E41" w:rsidP="00EE1451">
      <w:pPr>
        <w:spacing w:line="276" w:lineRule="auto"/>
        <w:jc w:val="both"/>
        <w:rPr>
          <w:rFonts w:ascii="Verdana" w:hAnsi="Verdana"/>
          <w:sz w:val="23"/>
          <w:szCs w:val="23"/>
        </w:rPr>
      </w:pPr>
    </w:p>
    <w:p w14:paraId="7520CF4D" w14:textId="77777777" w:rsidR="00150E41" w:rsidRDefault="00150E41" w:rsidP="00EE1451">
      <w:pPr>
        <w:spacing w:line="276" w:lineRule="auto"/>
        <w:jc w:val="both"/>
        <w:rPr>
          <w:rFonts w:ascii="Verdana" w:hAnsi="Verdana"/>
          <w:sz w:val="23"/>
          <w:szCs w:val="23"/>
        </w:rPr>
      </w:pPr>
    </w:p>
    <w:p w14:paraId="37D397DE" w14:textId="77777777" w:rsidR="00150E41" w:rsidRDefault="00150E41" w:rsidP="00EE1451">
      <w:pPr>
        <w:spacing w:line="276" w:lineRule="auto"/>
        <w:jc w:val="both"/>
        <w:rPr>
          <w:rFonts w:ascii="Verdana" w:hAnsi="Verdana"/>
          <w:sz w:val="23"/>
          <w:szCs w:val="23"/>
        </w:rPr>
      </w:pPr>
    </w:p>
    <w:p w14:paraId="51AC7A59" w14:textId="77777777" w:rsidR="00150E41" w:rsidRDefault="00150E41" w:rsidP="00EE1451">
      <w:pPr>
        <w:spacing w:line="276" w:lineRule="auto"/>
        <w:jc w:val="both"/>
        <w:rPr>
          <w:rFonts w:ascii="Verdana" w:hAnsi="Verdana"/>
          <w:sz w:val="23"/>
          <w:szCs w:val="23"/>
        </w:rPr>
      </w:pPr>
    </w:p>
    <w:p w14:paraId="2E29A089" w14:textId="77777777" w:rsidR="00150E41" w:rsidRDefault="00150E41" w:rsidP="00EE1451">
      <w:pPr>
        <w:spacing w:line="276" w:lineRule="auto"/>
        <w:jc w:val="both"/>
        <w:rPr>
          <w:rFonts w:ascii="Verdana" w:hAnsi="Verdana"/>
          <w:sz w:val="23"/>
          <w:szCs w:val="23"/>
        </w:rPr>
      </w:pPr>
    </w:p>
    <w:p w14:paraId="6E01408D" w14:textId="77777777" w:rsidR="00150E41" w:rsidRDefault="00150E41" w:rsidP="00EE1451">
      <w:pPr>
        <w:spacing w:line="276" w:lineRule="auto"/>
        <w:jc w:val="both"/>
        <w:rPr>
          <w:rFonts w:ascii="Verdana" w:hAnsi="Verdana"/>
          <w:sz w:val="23"/>
          <w:szCs w:val="23"/>
        </w:rPr>
      </w:pPr>
    </w:p>
    <w:p w14:paraId="51BE85B0" w14:textId="77777777" w:rsidR="00150E41" w:rsidRDefault="00150E41" w:rsidP="00EE1451">
      <w:pPr>
        <w:spacing w:line="276" w:lineRule="auto"/>
        <w:jc w:val="both"/>
        <w:rPr>
          <w:rFonts w:ascii="Verdana" w:hAnsi="Verdana"/>
          <w:sz w:val="23"/>
          <w:szCs w:val="23"/>
        </w:rPr>
      </w:pPr>
    </w:p>
    <w:p w14:paraId="59EB8B62" w14:textId="77777777" w:rsidR="00150E41" w:rsidRDefault="00150E41" w:rsidP="00EE1451">
      <w:pPr>
        <w:spacing w:line="276" w:lineRule="auto"/>
        <w:jc w:val="both"/>
        <w:rPr>
          <w:rFonts w:ascii="Verdana" w:hAnsi="Verdana"/>
          <w:sz w:val="23"/>
          <w:szCs w:val="23"/>
        </w:rPr>
      </w:pPr>
    </w:p>
    <w:p w14:paraId="36992C08" w14:textId="77777777" w:rsidR="00150E41" w:rsidRDefault="00150E41" w:rsidP="00EE1451">
      <w:pPr>
        <w:spacing w:line="276" w:lineRule="auto"/>
        <w:jc w:val="both"/>
        <w:rPr>
          <w:rFonts w:ascii="Verdana" w:hAnsi="Verdana"/>
          <w:sz w:val="23"/>
          <w:szCs w:val="23"/>
        </w:rPr>
      </w:pPr>
    </w:p>
    <w:p w14:paraId="3AF54E8C" w14:textId="77777777" w:rsidR="00150E41" w:rsidRDefault="00150E41" w:rsidP="00EE1451">
      <w:pPr>
        <w:spacing w:line="276" w:lineRule="auto"/>
        <w:jc w:val="both"/>
        <w:rPr>
          <w:rFonts w:ascii="Verdana" w:hAnsi="Verdana"/>
          <w:sz w:val="23"/>
          <w:szCs w:val="23"/>
        </w:rPr>
      </w:pPr>
    </w:p>
    <w:p w14:paraId="546E1A65" w14:textId="77777777" w:rsidR="00150E41" w:rsidRDefault="00150E41" w:rsidP="00EE1451">
      <w:pPr>
        <w:spacing w:line="276" w:lineRule="auto"/>
        <w:jc w:val="both"/>
        <w:rPr>
          <w:rFonts w:ascii="Verdana" w:hAnsi="Verdana"/>
          <w:sz w:val="23"/>
          <w:szCs w:val="23"/>
        </w:rPr>
      </w:pPr>
    </w:p>
    <w:p w14:paraId="16831E6F" w14:textId="77777777" w:rsidR="00150E41" w:rsidRDefault="00150E41" w:rsidP="00EE1451">
      <w:pPr>
        <w:spacing w:line="276" w:lineRule="auto"/>
        <w:jc w:val="both"/>
        <w:rPr>
          <w:rFonts w:ascii="Verdana" w:hAnsi="Verdana"/>
          <w:sz w:val="23"/>
          <w:szCs w:val="23"/>
        </w:rPr>
      </w:pPr>
    </w:p>
    <w:p w14:paraId="7113B7B3" w14:textId="77777777" w:rsidR="00150E41" w:rsidRDefault="00150E41" w:rsidP="00EE1451">
      <w:pPr>
        <w:spacing w:line="276" w:lineRule="auto"/>
        <w:jc w:val="both"/>
        <w:rPr>
          <w:rFonts w:ascii="Verdana" w:hAnsi="Verdana"/>
          <w:sz w:val="23"/>
          <w:szCs w:val="23"/>
        </w:rPr>
      </w:pPr>
    </w:p>
    <w:p w14:paraId="4D74FFF3" w14:textId="77777777" w:rsidR="00150E41" w:rsidRDefault="00150E41" w:rsidP="00EE1451">
      <w:pPr>
        <w:spacing w:line="276" w:lineRule="auto"/>
        <w:jc w:val="both"/>
        <w:rPr>
          <w:rFonts w:ascii="Verdana" w:hAnsi="Verdana"/>
          <w:sz w:val="23"/>
          <w:szCs w:val="23"/>
        </w:rPr>
      </w:pPr>
    </w:p>
    <w:p w14:paraId="575939BA" w14:textId="77777777" w:rsidR="00150E41" w:rsidRDefault="00150E41" w:rsidP="00EE1451">
      <w:pPr>
        <w:spacing w:line="276" w:lineRule="auto"/>
        <w:jc w:val="both"/>
        <w:rPr>
          <w:rFonts w:ascii="Verdana" w:hAnsi="Verdana"/>
          <w:sz w:val="23"/>
          <w:szCs w:val="23"/>
        </w:rPr>
      </w:pPr>
    </w:p>
    <w:p w14:paraId="12FFD8BF" w14:textId="77777777" w:rsidR="00150E41" w:rsidRDefault="00150E41" w:rsidP="00EE1451">
      <w:pPr>
        <w:spacing w:line="276" w:lineRule="auto"/>
        <w:jc w:val="both"/>
        <w:rPr>
          <w:rFonts w:ascii="Verdana" w:hAnsi="Verdana"/>
          <w:sz w:val="23"/>
          <w:szCs w:val="23"/>
        </w:rPr>
      </w:pPr>
    </w:p>
    <w:p w14:paraId="1AC52229" w14:textId="77777777" w:rsidR="00150E41" w:rsidRDefault="00150E41" w:rsidP="00EE1451">
      <w:pPr>
        <w:spacing w:line="276" w:lineRule="auto"/>
        <w:jc w:val="both"/>
        <w:rPr>
          <w:rFonts w:ascii="Verdana" w:hAnsi="Verdana"/>
          <w:sz w:val="23"/>
          <w:szCs w:val="23"/>
        </w:rPr>
      </w:pPr>
    </w:p>
    <w:p w14:paraId="2E1FCF87" w14:textId="77777777" w:rsidR="00150E41" w:rsidRDefault="00150E41" w:rsidP="00EE1451">
      <w:pPr>
        <w:spacing w:line="276" w:lineRule="auto"/>
        <w:jc w:val="both"/>
        <w:rPr>
          <w:rFonts w:ascii="Verdana" w:hAnsi="Verdana"/>
          <w:sz w:val="23"/>
          <w:szCs w:val="23"/>
        </w:rPr>
      </w:pPr>
    </w:p>
    <w:p w14:paraId="04995D11" w14:textId="77777777" w:rsidR="00150E41" w:rsidRDefault="00150E41" w:rsidP="00EE1451">
      <w:pPr>
        <w:spacing w:line="276" w:lineRule="auto"/>
        <w:jc w:val="both"/>
        <w:rPr>
          <w:rFonts w:ascii="Verdana" w:hAnsi="Verdana"/>
          <w:sz w:val="23"/>
          <w:szCs w:val="23"/>
        </w:rPr>
      </w:pPr>
    </w:p>
    <w:p w14:paraId="424592D2" w14:textId="77777777" w:rsidR="00150E41" w:rsidRDefault="00150E41" w:rsidP="00EE1451">
      <w:pPr>
        <w:spacing w:line="276" w:lineRule="auto"/>
        <w:jc w:val="both"/>
        <w:rPr>
          <w:rFonts w:ascii="Verdana" w:hAnsi="Verdana"/>
          <w:sz w:val="23"/>
          <w:szCs w:val="23"/>
        </w:rPr>
      </w:pPr>
    </w:p>
    <w:p w14:paraId="22EC7645" w14:textId="77777777" w:rsidR="00150E41" w:rsidRDefault="00150E41" w:rsidP="00EE1451">
      <w:pPr>
        <w:spacing w:line="276" w:lineRule="auto"/>
        <w:jc w:val="both"/>
        <w:rPr>
          <w:rFonts w:ascii="Verdana" w:hAnsi="Verdana"/>
          <w:sz w:val="23"/>
          <w:szCs w:val="23"/>
        </w:rPr>
      </w:pPr>
    </w:p>
    <w:p w14:paraId="02F50BC4" w14:textId="77777777" w:rsidR="00150E41" w:rsidRDefault="00150E41" w:rsidP="00EE1451">
      <w:pPr>
        <w:spacing w:line="276" w:lineRule="auto"/>
        <w:jc w:val="both"/>
        <w:rPr>
          <w:rFonts w:ascii="Verdana" w:hAnsi="Verdana"/>
          <w:sz w:val="23"/>
          <w:szCs w:val="23"/>
        </w:rPr>
      </w:pPr>
    </w:p>
    <w:p w14:paraId="111E9DC2" w14:textId="77777777" w:rsidR="00150E41" w:rsidRDefault="00150E41" w:rsidP="00EE1451">
      <w:pPr>
        <w:spacing w:line="276" w:lineRule="auto"/>
        <w:jc w:val="both"/>
        <w:rPr>
          <w:rFonts w:ascii="Verdana" w:hAnsi="Verdana"/>
          <w:sz w:val="23"/>
          <w:szCs w:val="23"/>
        </w:rPr>
      </w:pPr>
    </w:p>
    <w:p w14:paraId="6132A20C" w14:textId="77777777" w:rsidR="00150E41" w:rsidRDefault="00150E41" w:rsidP="00EE1451">
      <w:pPr>
        <w:spacing w:line="276" w:lineRule="auto"/>
        <w:jc w:val="both"/>
        <w:rPr>
          <w:rFonts w:ascii="Verdana" w:hAnsi="Verdana"/>
          <w:sz w:val="23"/>
          <w:szCs w:val="23"/>
        </w:rPr>
      </w:pPr>
    </w:p>
    <w:p w14:paraId="72FBAB81" w14:textId="16621595" w:rsidR="001E7717" w:rsidRPr="00B06196" w:rsidRDefault="001E7717" w:rsidP="00EE1451">
      <w:pPr>
        <w:spacing w:line="276" w:lineRule="auto"/>
        <w:jc w:val="both"/>
        <w:rPr>
          <w:rFonts w:ascii="Verdana" w:hAnsi="Verdana"/>
          <w:sz w:val="23"/>
          <w:szCs w:val="23"/>
        </w:rPr>
      </w:pPr>
      <w:r w:rsidRPr="00B06196">
        <w:rPr>
          <w:rFonts w:ascii="Verdana" w:hAnsi="Verdana"/>
          <w:sz w:val="23"/>
          <w:szCs w:val="23"/>
        </w:rPr>
        <w:t xml:space="preserve">   </w:t>
      </w:r>
    </w:p>
    <w:p w14:paraId="3BEF6F32" w14:textId="77777777" w:rsidR="001E7717" w:rsidRPr="00050521" w:rsidRDefault="001E7717" w:rsidP="00C372FD">
      <w:pPr>
        <w:ind w:left="284"/>
        <w:jc w:val="both"/>
        <w:rPr>
          <w:rFonts w:ascii="Verdana" w:hAnsi="Verdana"/>
        </w:rPr>
      </w:pPr>
    </w:p>
    <w:p w14:paraId="6B89AA67" w14:textId="2C4F159B" w:rsidR="001E7717" w:rsidRDefault="001E7717" w:rsidP="00C372FD">
      <w:pPr>
        <w:ind w:right="131"/>
        <w:jc w:val="both"/>
        <w:rPr>
          <w:rFonts w:ascii="Verdana" w:hAnsi="Verdana"/>
          <w:b/>
          <w:bCs/>
        </w:rPr>
      </w:pPr>
      <w:r w:rsidRPr="00050521">
        <w:rPr>
          <w:rFonts w:ascii="Verdana" w:hAnsi="Verdana"/>
          <w:b/>
          <w:bCs/>
        </w:rPr>
        <w:t xml:space="preserve">Disclaimer </w:t>
      </w:r>
    </w:p>
    <w:p w14:paraId="1726601E" w14:textId="77777777" w:rsidR="00C372FD" w:rsidRDefault="00C372FD" w:rsidP="00351136">
      <w:pPr>
        <w:pStyle w:val="Body"/>
        <w:spacing w:after="0" w:line="276" w:lineRule="auto"/>
        <w:ind w:right="130"/>
        <w:jc w:val="both"/>
        <w:rPr>
          <w:rFonts w:ascii="Verdana" w:hAnsi="Verdana" w:cstheme="minorBidi"/>
          <w:b/>
          <w:bCs/>
          <w:color w:val="auto"/>
        </w:rPr>
      </w:pPr>
    </w:p>
    <w:p w14:paraId="7C8AAF0B" w14:textId="1A143C73" w:rsidR="00150E41" w:rsidRDefault="00755ADD" w:rsidP="00AD686E">
      <w:pPr>
        <w:pStyle w:val="Body"/>
        <w:spacing w:after="0" w:line="240" w:lineRule="auto"/>
        <w:ind w:right="131"/>
        <w:jc w:val="both"/>
        <w:rPr>
          <w:rFonts w:ascii="Verdana" w:hAnsi="Verdana"/>
          <w:sz w:val="23"/>
          <w:szCs w:val="23"/>
        </w:rPr>
      </w:pPr>
      <w:r w:rsidRPr="00755ADD">
        <w:rPr>
          <w:rFonts w:ascii="Verdana" w:hAnsi="Verdana"/>
          <w:sz w:val="23"/>
          <w:szCs w:val="23"/>
        </w:rPr>
        <w:t xml:space="preserve">We have taken all reasonable steps to identify the sources of information provided above. If you believe any information to be incorrect, would like to make comment or provide input to any revisions of the handbook, please contact </w:t>
      </w:r>
      <w:hyperlink r:id="rId171" w:history="1">
        <w:r w:rsidR="00150E41" w:rsidRPr="00054073">
          <w:rPr>
            <w:rStyle w:val="Hyperlink"/>
            <w:rFonts w:ascii="Verdana" w:hAnsi="Verdana"/>
            <w:sz w:val="23"/>
            <w:szCs w:val="23"/>
          </w:rPr>
          <w:t>primarycare.one@wales.nhs.uk</w:t>
        </w:r>
      </w:hyperlink>
      <w:r w:rsidRPr="00755ADD">
        <w:rPr>
          <w:rFonts w:ascii="Verdana" w:hAnsi="Verdana"/>
          <w:sz w:val="23"/>
          <w:szCs w:val="23"/>
        </w:rPr>
        <w:t>.</w:t>
      </w:r>
    </w:p>
    <w:p w14:paraId="5204D032" w14:textId="2B0C0520" w:rsidR="00611A70" w:rsidRPr="00050521" w:rsidRDefault="00611A70" w:rsidP="00AD686E">
      <w:pPr>
        <w:pStyle w:val="Body"/>
        <w:spacing w:after="0" w:line="240" w:lineRule="auto"/>
        <w:ind w:right="131"/>
        <w:jc w:val="both"/>
        <w:rPr>
          <w:rFonts w:ascii="Verdana" w:hAnsi="Verdana"/>
          <w:color w:val="auto"/>
        </w:rPr>
      </w:pPr>
    </w:p>
    <w:sectPr w:rsidR="00611A70" w:rsidRPr="00050521" w:rsidSect="0011675A">
      <w:pgSz w:w="11906" w:h="16838"/>
      <w:pgMar w:top="720" w:right="991" w:bottom="720" w:left="1134" w:header="0"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2C7D93C" w14:textId="77777777" w:rsidR="00957E27" w:rsidRDefault="00957E27" w:rsidP="003551F5">
      <w:r>
        <w:separator/>
      </w:r>
    </w:p>
  </w:endnote>
  <w:endnote w:type="continuationSeparator" w:id="0">
    <w:p w14:paraId="5A09CC5C" w14:textId="77777777" w:rsidR="00957E27" w:rsidRDefault="00957E27" w:rsidP="003551F5">
      <w:r>
        <w:continuationSeparator/>
      </w:r>
    </w:p>
  </w:endnote>
  <w:endnote w:type="continuationNotice" w:id="1">
    <w:p w14:paraId="3FDE2F5D" w14:textId="77777777" w:rsidR="00957E27" w:rsidRDefault="00957E2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Ubuntu">
    <w:altName w:val="Arial"/>
    <w:charset w:val="00"/>
    <w:family w:val="swiss"/>
    <w:pitch w:val="variable"/>
    <w:sig w:usb0="E00002FF" w:usb1="5000205B" w:usb2="00000000" w:usb3="00000000" w:csb0="0000009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 w:name="MinionPro-Regular">
    <w:altName w:val="Calibri"/>
    <w:charset w:val="4D"/>
    <w:family w:val="auto"/>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imes New Roman (Body CS)">
    <w:altName w:val="Times New Roman"/>
    <w:panose1 w:val="00000000000000000000"/>
    <w:charset w:val="00"/>
    <w:family w:val="roman"/>
    <w:notTrueType/>
    <w:pitch w:val="default"/>
  </w:font>
  <w:font w:name="Tablet Gothic Sb">
    <w:altName w:val="Calibri"/>
    <w:panose1 w:val="00000000000000000000"/>
    <w:charset w:val="00"/>
    <w:family w:val="swiss"/>
    <w:notTrueType/>
    <w:pitch w:val="default"/>
    <w:sig w:usb0="00000003" w:usb1="00000000" w:usb2="00000000" w:usb3="00000000" w:csb0="00000001" w:csb1="00000000"/>
  </w:font>
  <w:font w:name="FrutigerLTStd-Roman">
    <w:altName w:val="Lucida Sans Unicode"/>
    <w:panose1 w:val="00000000000000000000"/>
    <w:charset w:val="00"/>
    <w:family w:val="swiss"/>
    <w:notTrueType/>
    <w:pitch w:val="variable"/>
    <w:sig w:usb0="00000003" w:usb1="4000204A" w:usb2="00000000" w:usb3="00000000" w:csb0="00000001" w:csb1="00000000"/>
  </w:font>
  <w:font w:name="Helvetica">
    <w:panose1 w:val="020B0604020202020204"/>
    <w:charset w:val="00"/>
    <w:family w:val="swiss"/>
    <w:pitch w:val="variable"/>
    <w:sig w:usb0="E0002EFF" w:usb1="C000785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Tahoma">
    <w:panose1 w:val="020B0604030504040204"/>
    <w:charset w:val="00"/>
    <w:family w:val="swiss"/>
    <w:pitch w:val="variable"/>
    <w:sig w:usb0="E1002EFF" w:usb1="C000605B" w:usb2="00000029" w:usb3="00000000" w:csb0="000101FF" w:csb1="00000000"/>
  </w:font>
  <w:font w:name="Museo Slab 300">
    <w:altName w:val="Cambria"/>
    <w:panose1 w:val="00000000000000000000"/>
    <w:charset w:val="00"/>
    <w:family w:val="roman"/>
    <w:notTrueType/>
    <w:pitch w:val="default"/>
    <w:sig w:usb0="00000003" w:usb1="00000000" w:usb2="00000000" w:usb3="00000000" w:csb0="00000001" w:csb1="00000000"/>
  </w:font>
  <w:font w:name="Cynulliad Sans">
    <w:altName w:val="Cynulliad Sans"/>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36218712"/>
      <w:docPartObj>
        <w:docPartGallery w:val="Page Numbers (Bottom of Page)"/>
        <w:docPartUnique/>
      </w:docPartObj>
    </w:sdtPr>
    <w:sdtEndPr>
      <w:rPr>
        <w:noProof/>
      </w:rPr>
    </w:sdtEndPr>
    <w:sdtContent>
      <w:p w14:paraId="4E3F381E" w14:textId="5C72B418" w:rsidR="00957E27" w:rsidRDefault="00957E27" w:rsidP="00205557">
        <w:pPr>
          <w:pStyle w:val="Footer"/>
          <w:jc w:val="right"/>
        </w:pPr>
        <w:r>
          <w:rPr>
            <w:noProof/>
            <w:lang w:eastAsia="en-GB"/>
          </w:rPr>
          <w:drawing>
            <wp:anchor distT="0" distB="0" distL="114300" distR="114300" simplePos="0" relativeHeight="251658242" behindDoc="1" locked="0" layoutInCell="1" allowOverlap="1" wp14:anchorId="3FA4615E" wp14:editId="031F2153">
              <wp:simplePos x="0" y="0"/>
              <wp:positionH relativeFrom="column">
                <wp:posOffset>-318589</wp:posOffset>
              </wp:positionH>
              <wp:positionV relativeFrom="paragraph">
                <wp:posOffset>-481330</wp:posOffset>
              </wp:positionV>
              <wp:extent cx="7700010" cy="670560"/>
              <wp:effectExtent l="0" t="0" r="0" b="0"/>
              <wp:wrapTight wrapText="bothSides">
                <wp:wrapPolygon edited="0">
                  <wp:start x="0" y="0"/>
                  <wp:lineTo x="0" y="20864"/>
                  <wp:lineTo x="21536" y="20864"/>
                  <wp:lineTo x="21536" y="0"/>
                  <wp:lineTo x="0" y="0"/>
                </wp:wrapPolygon>
              </wp:wrapTight>
              <wp:docPr id="599011412" name="Picture 5990114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700010" cy="670560"/>
                      </a:xfrm>
                      <a:prstGeom prst="rect">
                        <a:avLst/>
                      </a:prstGeom>
                      <a:noFill/>
                    </pic:spPr>
                  </pic:pic>
                </a:graphicData>
              </a:graphic>
            </wp:anchor>
          </w:drawing>
        </w:r>
        <w:r>
          <w:tab/>
        </w:r>
        <w:r>
          <w:tab/>
        </w:r>
        <w:r w:rsidRPr="002F3242">
          <w:rPr>
            <w:rFonts w:ascii="Verdana" w:hAnsi="Verdana"/>
            <w:sz w:val="16"/>
            <w:szCs w:val="16"/>
          </w:rPr>
          <w:t xml:space="preserve">Page </w:t>
        </w:r>
        <w:r w:rsidRPr="002F3242">
          <w:rPr>
            <w:rFonts w:ascii="Verdana" w:hAnsi="Verdana"/>
            <w:sz w:val="16"/>
            <w:szCs w:val="16"/>
          </w:rPr>
          <w:fldChar w:fldCharType="begin"/>
        </w:r>
        <w:r w:rsidRPr="002F3242">
          <w:rPr>
            <w:rFonts w:ascii="Verdana" w:hAnsi="Verdana"/>
            <w:sz w:val="16"/>
            <w:szCs w:val="16"/>
          </w:rPr>
          <w:instrText xml:space="preserve"> PAGE   \* MERGEFORMAT </w:instrText>
        </w:r>
        <w:r w:rsidRPr="002F3242">
          <w:rPr>
            <w:rFonts w:ascii="Verdana" w:hAnsi="Verdana"/>
            <w:sz w:val="16"/>
            <w:szCs w:val="16"/>
          </w:rPr>
          <w:fldChar w:fldCharType="separate"/>
        </w:r>
        <w:r w:rsidR="004A1AD1">
          <w:rPr>
            <w:rFonts w:ascii="Verdana" w:hAnsi="Verdana"/>
            <w:noProof/>
            <w:sz w:val="16"/>
            <w:szCs w:val="16"/>
          </w:rPr>
          <w:t>23</w:t>
        </w:r>
        <w:r w:rsidRPr="002F3242">
          <w:rPr>
            <w:rFonts w:ascii="Verdana" w:hAnsi="Verdana"/>
            <w:noProof/>
            <w:sz w:val="16"/>
            <w:szCs w:val="16"/>
          </w:rPr>
          <w:fldChar w:fldCharType="end"/>
        </w:r>
        <w:r w:rsidRPr="002F3242">
          <w:rPr>
            <w:rFonts w:ascii="Verdana" w:hAnsi="Verdana"/>
            <w:noProof/>
            <w:sz w:val="16"/>
            <w:szCs w:val="16"/>
          </w:rPr>
          <w:t xml:space="preserve"> of </w:t>
        </w:r>
        <w:r w:rsidRPr="002F3242">
          <w:rPr>
            <w:rFonts w:ascii="Verdana" w:hAnsi="Verdana"/>
            <w:noProof/>
            <w:sz w:val="16"/>
            <w:szCs w:val="16"/>
          </w:rPr>
          <w:fldChar w:fldCharType="begin"/>
        </w:r>
        <w:r w:rsidRPr="002F3242">
          <w:rPr>
            <w:rFonts w:ascii="Verdana" w:hAnsi="Verdana"/>
            <w:noProof/>
            <w:sz w:val="16"/>
            <w:szCs w:val="16"/>
          </w:rPr>
          <w:instrText xml:space="preserve"> NUMPAGES   \* MERGEFORMAT </w:instrText>
        </w:r>
        <w:r w:rsidRPr="002F3242">
          <w:rPr>
            <w:rFonts w:ascii="Verdana" w:hAnsi="Verdana"/>
            <w:noProof/>
            <w:sz w:val="16"/>
            <w:szCs w:val="16"/>
          </w:rPr>
          <w:fldChar w:fldCharType="separate"/>
        </w:r>
        <w:r w:rsidR="004A1AD1">
          <w:rPr>
            <w:rFonts w:ascii="Verdana" w:hAnsi="Verdana"/>
            <w:noProof/>
            <w:sz w:val="16"/>
            <w:szCs w:val="16"/>
          </w:rPr>
          <w:t>23</w:t>
        </w:r>
        <w:r w:rsidRPr="002F3242">
          <w:rPr>
            <w:rFonts w:ascii="Verdana" w:hAnsi="Verdana"/>
            <w:noProof/>
            <w:sz w:val="16"/>
            <w:szCs w:val="16"/>
          </w:rPr>
          <w:fldChar w:fldCharType="end"/>
        </w:r>
      </w:p>
    </w:sdtContent>
  </w:sdt>
  <w:p w14:paraId="6A58AEDD" w14:textId="77777777" w:rsidR="00957E27" w:rsidRDefault="00957E27" w:rsidP="009A152E">
    <w:pPr>
      <w:pStyle w:val="Footer"/>
      <w:ind w:left="-1134"/>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42C7B29" w14:textId="77777777" w:rsidR="00957E27" w:rsidRDefault="00957E27" w:rsidP="003551F5">
      <w:r>
        <w:separator/>
      </w:r>
    </w:p>
  </w:footnote>
  <w:footnote w:type="continuationSeparator" w:id="0">
    <w:p w14:paraId="1E046D1A" w14:textId="77777777" w:rsidR="00957E27" w:rsidRDefault="00957E27" w:rsidP="003551F5">
      <w:r>
        <w:continuationSeparator/>
      </w:r>
    </w:p>
  </w:footnote>
  <w:footnote w:type="continuationNotice" w:id="1">
    <w:p w14:paraId="344320DC" w14:textId="77777777" w:rsidR="00957E27" w:rsidRDefault="00957E27"/>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21EE59" w14:textId="2DE8E526" w:rsidR="00957E27" w:rsidRDefault="00957E27" w:rsidP="00E96446">
    <w:pPr>
      <w:ind w:left="-1440"/>
    </w:pPr>
    <w:r>
      <w:rPr>
        <w:noProof/>
        <w:lang w:eastAsia="en-GB"/>
      </w:rPr>
      <mc:AlternateContent>
        <mc:Choice Requires="wps">
          <w:drawing>
            <wp:anchor distT="0" distB="0" distL="114300" distR="114300" simplePos="0" relativeHeight="251658241" behindDoc="0" locked="0" layoutInCell="1" allowOverlap="1" wp14:anchorId="40B91CD5" wp14:editId="71C506B6">
              <wp:simplePos x="0" y="0"/>
              <wp:positionH relativeFrom="column">
                <wp:posOffset>-4445</wp:posOffset>
              </wp:positionH>
              <wp:positionV relativeFrom="paragraph">
                <wp:posOffset>322695</wp:posOffset>
              </wp:positionV>
              <wp:extent cx="5317490" cy="309489"/>
              <wp:effectExtent l="0" t="0" r="0" b="0"/>
              <wp:wrapNone/>
              <wp:docPr id="40" name="Text Box 40"/>
              <wp:cNvGraphicFramePr/>
              <a:graphic xmlns:a="http://schemas.openxmlformats.org/drawingml/2006/main">
                <a:graphicData uri="http://schemas.microsoft.com/office/word/2010/wordprocessingShape">
                  <wps:wsp>
                    <wps:cNvSpPr txBox="1"/>
                    <wps:spPr>
                      <a:xfrm>
                        <a:off x="0" y="0"/>
                        <a:ext cx="5317490" cy="309489"/>
                      </a:xfrm>
                      <a:prstGeom prst="rect">
                        <a:avLst/>
                      </a:prstGeom>
                      <a:noFill/>
                      <a:ln w="6350">
                        <a:noFill/>
                      </a:ln>
                    </wps:spPr>
                    <wps:txbx>
                      <w:txbxContent>
                        <w:p w14:paraId="77A86152" w14:textId="3572C039" w:rsidR="00957E27" w:rsidRPr="00D9320B" w:rsidRDefault="00957E27" w:rsidP="00C436EA">
                          <w:pPr>
                            <w:ind w:left="-142"/>
                            <w:rPr>
                              <w:rFonts w:ascii="Verdana" w:hAnsi="Verdana"/>
                              <w:color w:val="FFFFFF" w:themeColor="background1"/>
                            </w:rPr>
                          </w:pPr>
                          <w:r>
                            <w:rPr>
                              <w:rFonts w:ascii="Verdana" w:hAnsi="Verdana"/>
                              <w:color w:val="FFFFFF" w:themeColor="background1"/>
                            </w:rPr>
                            <w:t xml:space="preserve"> </w:t>
                          </w:r>
                          <w:r w:rsidRPr="00D9320B">
                            <w:rPr>
                              <w:rFonts w:ascii="Verdana" w:hAnsi="Verdana"/>
                              <w:color w:val="FFFFFF" w:themeColor="background1"/>
                            </w:rPr>
                            <w:t>Working in Wales: Policy &amp; Strategic Context</w:t>
                          </w:r>
                        </w:p>
                        <w:p w14:paraId="4F9D33FD" w14:textId="11AA6EA5" w:rsidR="00957E27" w:rsidRPr="00DC17B0" w:rsidRDefault="00957E27" w:rsidP="006B6B7E">
                          <w:pPr>
                            <w:rPr>
                              <w:rFonts w:ascii="Verdana" w:hAnsi="Verdana"/>
                              <w:color w:val="FFFFFF" w:themeColor="background1"/>
                            </w:rPr>
                          </w:pPr>
                          <w:r w:rsidRPr="006B6B7E">
                            <w:rPr>
                              <w:rFonts w:ascii="Verdana" w:hAnsi="Verdana"/>
                              <w:color w:val="FFFFFF" w:themeColor="background1"/>
                            </w:rPr>
                            <w:t>&amp; Quick Read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shapetype w14:anchorId="40B91CD5" id="_x0000_t202" coordsize="21600,21600" o:spt="202" path="m,l,21600r21600,l21600,xe">
              <v:stroke joinstyle="miter"/>
              <v:path gradientshapeok="t" o:connecttype="rect"/>
            </v:shapetype>
            <v:shape id="Text Box 40" o:spid="_x0000_s1039" type="#_x0000_t202" style="position:absolute;left:0;text-align:left;margin-left:-.35pt;margin-top:25.4pt;width:418.7pt;height:24.35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" filled="f" stroked="f" strokeweight=".5pt">
              <v:textbox>
                <w:txbxContent>
                  <w:p w14:paraId="77A86152" w14:textId="3572C039" w:rsidR="00957E27" w:rsidRPr="00D9320B" w:rsidRDefault="00957E27" w:rsidP="00C436EA">
                    <w:pPr>
                      <w:ind w:left="-142"/>
                      <w:rPr>
                        <w:rFonts w:ascii="Verdana" w:hAnsi="Verdana"/>
                        <w:color w:val="FFFFFF" w:themeColor="background1"/>
                      </w:rPr>
                    </w:pPr>
                    <w:r>
                      <w:rPr>
                        <w:rFonts w:ascii="Verdana" w:hAnsi="Verdana"/>
                        <w:color w:val="FFFFFF" w:themeColor="background1"/>
                      </w:rPr>
                      <w:t xml:space="preserve"> </w:t>
                    </w:r>
                    <w:r w:rsidRPr="00D9320B">
                      <w:rPr>
                        <w:rFonts w:ascii="Verdana" w:hAnsi="Verdana"/>
                        <w:color w:val="FFFFFF" w:themeColor="background1"/>
                      </w:rPr>
                      <w:t>Working in Wales: Policy &amp; Strategic Context</w:t>
                    </w:r>
                  </w:p>
                  <w:p w14:paraId="4F9D33FD" w14:textId="11AA6EA5" w:rsidR="00957E27" w:rsidRPr="00DC17B0" w:rsidRDefault="00957E27" w:rsidP="006B6B7E">
                    <w:pPr>
                      <w:rPr>
                        <w:rFonts w:ascii="Verdana" w:hAnsi="Verdana"/>
                        <w:color w:val="FFFFFF" w:themeColor="background1"/>
                      </w:rPr>
                    </w:pPr>
                    <w:r w:rsidRPr="006B6B7E">
                      <w:rPr>
                        <w:rFonts w:ascii="Verdana" w:hAnsi="Verdana"/>
                        <w:color w:val="FFFFFF" w:themeColor="background1"/>
                      </w:rPr>
                      <w:t>&amp; Quick Read</w:t>
                    </w:r>
                  </w:p>
                </w:txbxContent>
              </v:textbox>
            </v:shape>
          </w:pict>
        </mc:Fallback>
      </mc:AlternateContent>
    </w:r>
    <w:r>
      <w:rPr>
        <w:noProof/>
        <w:lang w:eastAsia="en-GB"/>
      </w:rPr>
      <mc:AlternateContent>
        <mc:Choice Requires="wps">
          <w:drawing>
            <wp:anchor distT="0" distB="0" distL="114300" distR="114300" simplePos="0" relativeHeight="251658240" behindDoc="0" locked="0" layoutInCell="1" allowOverlap="1" wp14:anchorId="7EC4E112" wp14:editId="61FB7E33">
              <wp:simplePos x="0" y="0"/>
              <wp:positionH relativeFrom="column">
                <wp:posOffset>8204835</wp:posOffset>
              </wp:positionH>
              <wp:positionV relativeFrom="paragraph">
                <wp:posOffset>189865</wp:posOffset>
              </wp:positionV>
              <wp:extent cx="901700" cy="596900"/>
              <wp:effectExtent l="0" t="0" r="0" b="0"/>
              <wp:wrapNone/>
              <wp:docPr id="39" name="Text Box 39"/>
              <wp:cNvGraphicFramePr/>
              <a:graphic xmlns:a="http://schemas.openxmlformats.org/drawingml/2006/main">
                <a:graphicData uri="http://schemas.microsoft.com/office/word/2010/wordprocessingShape">
                  <wps:wsp>
                    <wps:cNvSpPr txBox="1"/>
                    <wps:spPr>
                      <a:xfrm>
                        <a:off x="0" y="0"/>
                        <a:ext cx="901700" cy="596900"/>
                      </a:xfrm>
                      <a:prstGeom prst="rect">
                        <a:avLst/>
                      </a:prstGeom>
                      <a:noFill/>
                      <a:ln w="6350">
                        <a:noFill/>
                      </a:ln>
                    </wps:spPr>
                    <wps:txbx>
                      <w:txbxContent>
                        <w:p w14:paraId="25AE81C2" w14:textId="77777777" w:rsidR="00957E27" w:rsidRPr="00E96446" w:rsidRDefault="00957E27" w:rsidP="00E87009">
                          <w:pPr>
                            <w:jc w:val="right"/>
                            <w:rPr>
                              <w:rFonts w:ascii="Arial" w:hAnsi="Arial" w:cs="Arial"/>
                              <w:color w:val="FFFFFF" w:themeColor="background1"/>
                            </w:rPr>
                          </w:pPr>
                          <w:r w:rsidRPr="00E87009">
                            <w:rPr>
                              <w:rFonts w:ascii="Times New Roman" w:hAnsi="Times New Roman" w:cs="Times New Roman"/>
                              <w:color w:val="FFFFFF" w:themeColor="background1"/>
                            </w:rPr>
                            <w:tab/>
                            <w:t xml:space="preserve"> </w:t>
                          </w:r>
                        </w:p>
                      </w:txbxContent>
                    </wps:txbx>
                    <wps:bodyPr rot="0" spcFirstLastPara="0" vertOverflow="overflow" horzOverflow="overflow" vert="horz" wrap="square" lIns="91440" tIns="45720" rIns="91440" bIns="45720" numCol="1" spcCol="0" rtlCol="0" fromWordArt="0" anchor="b" anchorCtr="0" forceAA="0" compatLnSpc="1">
                      <a:prstTxWarp prst="textNoShape">
                        <a:avLst/>
                      </a:prstTxWarp>
                      <a:noAutofit/>
                    </wps:bodyPr>
                  </wps:wsp>
                </a:graphicData>
              </a:graphic>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el="http://schemas.microsoft.com/office/2019/extlst" xmlns:w16cex="http://schemas.microsoft.com/office/word/2018/wordml/cex" xmlns:w16cid="http://schemas.microsoft.com/office/word/2016/wordml/cid" xmlns:w16="http://schemas.microsoft.com/office/word/2018/wordml" xmlns:w16sdtdh="http://schemas.microsoft.com/office/word/2020/wordml/sdtdatahash">
          <w:pict>
            <v:shape w14:anchorId="7EC4E112" id="Text Box 39" o:spid="_x0000_s1040" type="#_x0000_t202" style="position:absolute;left:0;text-align:left;margin-left:646.05pt;margin-top:14.95pt;width:71pt;height:47pt;z-index:2516582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" filled="f" stroked="f" strokeweight=".5pt">
              <v:textbox>
                <w:txbxContent>
                  <w:p w14:paraId="25AE81C2" w14:textId="77777777" w:rsidR="00957E27" w:rsidRPr="00E96446" w:rsidRDefault="00957E27" w:rsidP="00E87009">
                    <w:pPr>
                      <w:jc w:val="right"/>
                      <w:rPr>
                        <w:rFonts w:ascii="Arial" w:hAnsi="Arial" w:cs="Arial"/>
                        <w:color w:val="FFFFFF" w:themeColor="background1"/>
                      </w:rPr>
                    </w:pPr>
                    <w:r w:rsidRPr="00E87009">
                      <w:rPr>
                        <w:rFonts w:ascii="Times New Roman" w:hAnsi="Times New Roman" w:cs="Times New Roman"/>
                        <w:color w:val="FFFFFF" w:themeColor="background1"/>
                      </w:rPr>
                      <w:tab/>
                      <w:t xml:space="preserve"> </w:t>
                    </w:r>
                  </w:p>
                </w:txbxContent>
              </v:textbox>
            </v:shape>
          </w:pict>
        </mc:Fallback>
      </mc:AlternateContent>
    </w:r>
    <w:r>
      <w:rPr>
        <w:noProof/>
        <w:lang w:eastAsia="en-GB"/>
      </w:rPr>
      <w:drawing>
        <wp:inline distT="0" distB="0" distL="0" distR="0" wp14:anchorId="7205D24A" wp14:editId="4F22EAA9">
          <wp:extent cx="8693785" cy="947651"/>
          <wp:effectExtent l="0" t="0" r="0" b="5080"/>
          <wp:docPr id="599011411" name="Picture 5990114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698814" cy="948199"/>
                  </a:xfrm>
                  <a:prstGeom prst="rect">
                    <a:avLst/>
                  </a:prstGeom>
                  <a:noFill/>
                </pic:spPr>
              </pic:pic>
            </a:graphicData>
          </a:graphic>
        </wp:inline>
      </w:drawing>
    </w:r>
  </w:p>
</w:hdr>
</file>

<file path=word/intelligence2.xml><?xml version="1.0" encoding="utf-8"?>
<int2:intelligence xmlns:int2="http://schemas.microsoft.com/office/intelligence/2020/intelligence" xmlns:oel="http://schemas.microsoft.com/office/2019/extlst">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965A96"/>
    <w:multiLevelType w:val="hybridMultilevel"/>
    <w:tmpl w:val="F9D2AAFA"/>
    <w:lvl w:ilvl="0" w:tplc="D706AC98">
      <w:start w:val="1"/>
      <w:numFmt w:val="bullet"/>
      <w:lvlText w:val=""/>
      <w:lvlJc w:val="left"/>
      <w:pPr>
        <w:ind w:left="1434" w:hanging="360"/>
      </w:pPr>
      <w:rPr>
        <w:rFonts w:ascii="Wingdings" w:hAnsi="Wingdings" w:hint="default"/>
        <w:b/>
        <w:color w:val="00B0F0"/>
      </w:rPr>
    </w:lvl>
    <w:lvl w:ilvl="1" w:tplc="08090003">
      <w:start w:val="1"/>
      <w:numFmt w:val="bullet"/>
      <w:lvlText w:val="o"/>
      <w:lvlJc w:val="left"/>
      <w:pPr>
        <w:ind w:left="2154" w:hanging="360"/>
      </w:pPr>
      <w:rPr>
        <w:rFonts w:ascii="Courier New" w:hAnsi="Courier New" w:cs="Courier New" w:hint="default"/>
      </w:rPr>
    </w:lvl>
    <w:lvl w:ilvl="2" w:tplc="08090005">
      <w:start w:val="1"/>
      <w:numFmt w:val="bullet"/>
      <w:lvlText w:val=""/>
      <w:lvlJc w:val="left"/>
      <w:pPr>
        <w:ind w:left="2874" w:hanging="360"/>
      </w:pPr>
      <w:rPr>
        <w:rFonts w:ascii="Wingdings" w:hAnsi="Wingdings" w:hint="default"/>
      </w:rPr>
    </w:lvl>
    <w:lvl w:ilvl="3" w:tplc="08090001">
      <w:start w:val="1"/>
      <w:numFmt w:val="bullet"/>
      <w:lvlText w:val=""/>
      <w:lvlJc w:val="left"/>
      <w:pPr>
        <w:ind w:left="3594" w:hanging="360"/>
      </w:pPr>
      <w:rPr>
        <w:rFonts w:ascii="Symbol" w:hAnsi="Symbol" w:hint="default"/>
      </w:rPr>
    </w:lvl>
    <w:lvl w:ilvl="4" w:tplc="08090003">
      <w:start w:val="1"/>
      <w:numFmt w:val="bullet"/>
      <w:lvlText w:val="o"/>
      <w:lvlJc w:val="left"/>
      <w:pPr>
        <w:ind w:left="4314" w:hanging="360"/>
      </w:pPr>
      <w:rPr>
        <w:rFonts w:ascii="Courier New" w:hAnsi="Courier New" w:cs="Courier New" w:hint="default"/>
      </w:rPr>
    </w:lvl>
    <w:lvl w:ilvl="5" w:tplc="08090005">
      <w:start w:val="1"/>
      <w:numFmt w:val="bullet"/>
      <w:lvlText w:val=""/>
      <w:lvlJc w:val="left"/>
      <w:pPr>
        <w:ind w:left="5034" w:hanging="360"/>
      </w:pPr>
      <w:rPr>
        <w:rFonts w:ascii="Wingdings" w:hAnsi="Wingdings" w:hint="default"/>
      </w:rPr>
    </w:lvl>
    <w:lvl w:ilvl="6" w:tplc="08090001">
      <w:start w:val="1"/>
      <w:numFmt w:val="bullet"/>
      <w:lvlText w:val=""/>
      <w:lvlJc w:val="left"/>
      <w:pPr>
        <w:ind w:left="5754" w:hanging="360"/>
      </w:pPr>
      <w:rPr>
        <w:rFonts w:ascii="Symbol" w:hAnsi="Symbol" w:hint="default"/>
      </w:rPr>
    </w:lvl>
    <w:lvl w:ilvl="7" w:tplc="08090003">
      <w:start w:val="1"/>
      <w:numFmt w:val="bullet"/>
      <w:lvlText w:val="o"/>
      <w:lvlJc w:val="left"/>
      <w:pPr>
        <w:ind w:left="6474" w:hanging="360"/>
      </w:pPr>
      <w:rPr>
        <w:rFonts w:ascii="Courier New" w:hAnsi="Courier New" w:cs="Courier New" w:hint="default"/>
      </w:rPr>
    </w:lvl>
    <w:lvl w:ilvl="8" w:tplc="08090005">
      <w:start w:val="1"/>
      <w:numFmt w:val="bullet"/>
      <w:lvlText w:val=""/>
      <w:lvlJc w:val="left"/>
      <w:pPr>
        <w:ind w:left="7194" w:hanging="360"/>
      </w:pPr>
      <w:rPr>
        <w:rFonts w:ascii="Wingdings" w:hAnsi="Wingdings" w:hint="default"/>
      </w:rPr>
    </w:lvl>
  </w:abstractNum>
  <w:abstractNum w:abstractNumId="1" w15:restartNumberingAfterBreak="0">
    <w:nsid w:val="07D10730"/>
    <w:multiLevelType w:val="multilevel"/>
    <w:tmpl w:val="69B48D52"/>
    <w:styleLink w:val="CurrentList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08276A45"/>
    <w:multiLevelType w:val="multilevel"/>
    <w:tmpl w:val="57D4D6BE"/>
    <w:lvl w:ilvl="0">
      <w:start w:val="1"/>
      <w:numFmt w:val="bullet"/>
      <w:lvlText w:val=""/>
      <w:lvlJc w:val="left"/>
      <w:pPr>
        <w:tabs>
          <w:tab w:val="num" w:pos="360"/>
        </w:tabs>
        <w:ind w:left="360" w:hanging="360"/>
      </w:pPr>
      <w:rPr>
        <w:rFonts w:ascii="Wingdings" w:hAnsi="Wingdings" w:hint="default"/>
        <w:color w:val="339966"/>
        <w:sz w:val="20"/>
      </w:rPr>
    </w:lvl>
    <w:lvl w:ilvl="1">
      <w:start w:val="1"/>
      <w:numFmt w:val="bullet"/>
      <w:lvlText w:val="o"/>
      <w:lvlJc w:val="left"/>
      <w:pPr>
        <w:tabs>
          <w:tab w:val="num" w:pos="1080"/>
        </w:tabs>
        <w:ind w:left="1080" w:hanging="360"/>
      </w:pPr>
      <w:rPr>
        <w:rFonts w:ascii="Courier New" w:hAnsi="Courier New" w:cs="Times New Roman" w:hint="default"/>
        <w:sz w:val="20"/>
      </w:rPr>
    </w:lvl>
    <w:lvl w:ilvl="2">
      <w:start w:val="1"/>
      <w:numFmt w:val="bullet"/>
      <w:lvlText w:val=""/>
      <w:lvlJc w:val="left"/>
      <w:pPr>
        <w:tabs>
          <w:tab w:val="num" w:pos="1800"/>
        </w:tabs>
        <w:ind w:left="1800" w:hanging="360"/>
      </w:pPr>
      <w:rPr>
        <w:rFonts w:ascii="Wingdings" w:hAnsi="Wingdings" w:hint="default"/>
        <w:sz w:val="20"/>
      </w:rPr>
    </w:lvl>
    <w:lvl w:ilvl="3">
      <w:start w:val="1"/>
      <w:numFmt w:val="bullet"/>
      <w:lvlText w:val=""/>
      <w:lvlJc w:val="left"/>
      <w:pPr>
        <w:tabs>
          <w:tab w:val="num" w:pos="2520"/>
        </w:tabs>
        <w:ind w:left="2520" w:hanging="360"/>
      </w:pPr>
      <w:rPr>
        <w:rFonts w:ascii="Wingdings" w:hAnsi="Wingdings" w:hint="default"/>
        <w:sz w:val="20"/>
      </w:rPr>
    </w:lvl>
    <w:lvl w:ilvl="4">
      <w:start w:val="1"/>
      <w:numFmt w:val="bullet"/>
      <w:lvlText w:val=""/>
      <w:lvlJc w:val="left"/>
      <w:pPr>
        <w:tabs>
          <w:tab w:val="num" w:pos="3240"/>
        </w:tabs>
        <w:ind w:left="3240" w:hanging="360"/>
      </w:pPr>
      <w:rPr>
        <w:rFonts w:ascii="Wingdings" w:hAnsi="Wingdings" w:hint="default"/>
        <w:sz w:val="20"/>
      </w:rPr>
    </w:lvl>
    <w:lvl w:ilvl="5">
      <w:start w:val="1"/>
      <w:numFmt w:val="bullet"/>
      <w:lvlText w:val=""/>
      <w:lvlJc w:val="left"/>
      <w:pPr>
        <w:tabs>
          <w:tab w:val="num" w:pos="3960"/>
        </w:tabs>
        <w:ind w:left="3960" w:hanging="360"/>
      </w:pPr>
      <w:rPr>
        <w:rFonts w:ascii="Wingdings" w:hAnsi="Wingdings" w:hint="default"/>
        <w:sz w:val="20"/>
      </w:rPr>
    </w:lvl>
    <w:lvl w:ilvl="6">
      <w:start w:val="1"/>
      <w:numFmt w:val="bullet"/>
      <w:lvlText w:val=""/>
      <w:lvlJc w:val="left"/>
      <w:pPr>
        <w:tabs>
          <w:tab w:val="num" w:pos="4680"/>
        </w:tabs>
        <w:ind w:left="4680" w:hanging="360"/>
      </w:pPr>
      <w:rPr>
        <w:rFonts w:ascii="Wingdings" w:hAnsi="Wingdings" w:hint="default"/>
        <w:sz w:val="20"/>
      </w:rPr>
    </w:lvl>
    <w:lvl w:ilvl="7">
      <w:start w:val="1"/>
      <w:numFmt w:val="bullet"/>
      <w:lvlText w:val=""/>
      <w:lvlJc w:val="left"/>
      <w:pPr>
        <w:tabs>
          <w:tab w:val="num" w:pos="5400"/>
        </w:tabs>
        <w:ind w:left="5400" w:hanging="360"/>
      </w:pPr>
      <w:rPr>
        <w:rFonts w:ascii="Wingdings" w:hAnsi="Wingdings" w:hint="default"/>
        <w:sz w:val="20"/>
      </w:rPr>
    </w:lvl>
    <w:lvl w:ilvl="8">
      <w:start w:val="1"/>
      <w:numFmt w:val="bullet"/>
      <w:lvlText w:val=""/>
      <w:lvlJc w:val="left"/>
      <w:pPr>
        <w:tabs>
          <w:tab w:val="num" w:pos="6120"/>
        </w:tabs>
        <w:ind w:left="6120" w:hanging="360"/>
      </w:pPr>
      <w:rPr>
        <w:rFonts w:ascii="Wingdings" w:hAnsi="Wingdings" w:hint="default"/>
        <w:sz w:val="20"/>
      </w:rPr>
    </w:lvl>
  </w:abstractNum>
  <w:abstractNum w:abstractNumId="3" w15:restartNumberingAfterBreak="0">
    <w:nsid w:val="08A67BED"/>
    <w:multiLevelType w:val="hybridMultilevel"/>
    <w:tmpl w:val="F74A927A"/>
    <w:lvl w:ilvl="0" w:tplc="1DACC3A8">
      <w:start w:val="1"/>
      <w:numFmt w:val="bullet"/>
      <w:lvlText w:val=""/>
      <w:lvlJc w:val="left"/>
      <w:pPr>
        <w:ind w:left="720" w:hanging="360"/>
      </w:pPr>
      <w:rPr>
        <w:rFonts w:ascii="Wingdings" w:hAnsi="Wingdings" w:hint="default"/>
        <w:color w:val="339966"/>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08EB3DB7"/>
    <w:multiLevelType w:val="singleLevel"/>
    <w:tmpl w:val="D706AC98"/>
    <w:lvl w:ilvl="0">
      <w:start w:val="1"/>
      <w:numFmt w:val="bullet"/>
      <w:lvlText w:val=""/>
      <w:lvlJc w:val="left"/>
      <w:pPr>
        <w:ind w:left="720" w:hanging="360"/>
      </w:pPr>
      <w:rPr>
        <w:rFonts w:ascii="Wingdings" w:hAnsi="Wingdings" w:hint="default"/>
        <w:color w:val="00B0F0"/>
      </w:rPr>
    </w:lvl>
  </w:abstractNum>
  <w:abstractNum w:abstractNumId="5" w15:restartNumberingAfterBreak="0">
    <w:nsid w:val="0A092A08"/>
    <w:multiLevelType w:val="hybridMultilevel"/>
    <w:tmpl w:val="760E9A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F7E7D6A"/>
    <w:multiLevelType w:val="hybridMultilevel"/>
    <w:tmpl w:val="5E8A7216"/>
    <w:lvl w:ilvl="0" w:tplc="D706AC98">
      <w:start w:val="1"/>
      <w:numFmt w:val="bullet"/>
      <w:lvlText w:val=""/>
      <w:lvlJc w:val="left"/>
      <w:pPr>
        <w:ind w:left="720" w:hanging="360"/>
      </w:pPr>
      <w:rPr>
        <w:rFonts w:ascii="Wingdings" w:hAnsi="Wingdings" w:hint="default"/>
        <w:color w:val="00B0F0"/>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123F2E0A"/>
    <w:multiLevelType w:val="multilevel"/>
    <w:tmpl w:val="04D6EA92"/>
    <w:lvl w:ilvl="0">
      <w:start w:val="1"/>
      <w:numFmt w:val="bullet"/>
      <w:lvlText w:val=""/>
      <w:lvlJc w:val="left"/>
      <w:pPr>
        <w:tabs>
          <w:tab w:val="num" w:pos="360"/>
        </w:tabs>
        <w:ind w:left="360" w:hanging="360"/>
      </w:pPr>
      <w:rPr>
        <w:rFonts w:ascii="Wingdings" w:hAnsi="Wingdings" w:hint="default"/>
        <w:color w:val="00B0F0"/>
        <w:sz w:val="20"/>
      </w:rPr>
    </w:lvl>
    <w:lvl w:ilvl="1">
      <w:start w:val="1"/>
      <w:numFmt w:val="bullet"/>
      <w:lvlText w:val="o"/>
      <w:lvlJc w:val="left"/>
      <w:pPr>
        <w:tabs>
          <w:tab w:val="num" w:pos="1080"/>
        </w:tabs>
        <w:ind w:left="1080" w:hanging="360"/>
      </w:pPr>
      <w:rPr>
        <w:rFonts w:ascii="Courier New" w:hAnsi="Courier New" w:cs="Times New Roman" w:hint="default"/>
        <w:sz w:val="20"/>
      </w:rPr>
    </w:lvl>
    <w:lvl w:ilvl="2">
      <w:start w:val="1"/>
      <w:numFmt w:val="bullet"/>
      <w:lvlText w:val=""/>
      <w:lvlJc w:val="left"/>
      <w:pPr>
        <w:tabs>
          <w:tab w:val="num" w:pos="1800"/>
        </w:tabs>
        <w:ind w:left="1800" w:hanging="360"/>
      </w:pPr>
      <w:rPr>
        <w:rFonts w:ascii="Wingdings" w:hAnsi="Wingdings" w:hint="default"/>
        <w:sz w:val="20"/>
      </w:rPr>
    </w:lvl>
    <w:lvl w:ilvl="3">
      <w:start w:val="1"/>
      <w:numFmt w:val="bullet"/>
      <w:lvlText w:val=""/>
      <w:lvlJc w:val="left"/>
      <w:pPr>
        <w:tabs>
          <w:tab w:val="num" w:pos="2520"/>
        </w:tabs>
        <w:ind w:left="2520" w:hanging="360"/>
      </w:pPr>
      <w:rPr>
        <w:rFonts w:ascii="Wingdings" w:hAnsi="Wingdings" w:hint="default"/>
        <w:sz w:val="20"/>
      </w:rPr>
    </w:lvl>
    <w:lvl w:ilvl="4">
      <w:start w:val="1"/>
      <w:numFmt w:val="bullet"/>
      <w:lvlText w:val=""/>
      <w:lvlJc w:val="left"/>
      <w:pPr>
        <w:tabs>
          <w:tab w:val="num" w:pos="3240"/>
        </w:tabs>
        <w:ind w:left="3240" w:hanging="360"/>
      </w:pPr>
      <w:rPr>
        <w:rFonts w:ascii="Wingdings" w:hAnsi="Wingdings" w:hint="default"/>
        <w:sz w:val="20"/>
      </w:rPr>
    </w:lvl>
    <w:lvl w:ilvl="5">
      <w:start w:val="1"/>
      <w:numFmt w:val="bullet"/>
      <w:lvlText w:val=""/>
      <w:lvlJc w:val="left"/>
      <w:pPr>
        <w:tabs>
          <w:tab w:val="num" w:pos="3960"/>
        </w:tabs>
        <w:ind w:left="3960" w:hanging="360"/>
      </w:pPr>
      <w:rPr>
        <w:rFonts w:ascii="Wingdings" w:hAnsi="Wingdings" w:hint="default"/>
        <w:sz w:val="20"/>
      </w:rPr>
    </w:lvl>
    <w:lvl w:ilvl="6">
      <w:start w:val="1"/>
      <w:numFmt w:val="bullet"/>
      <w:lvlText w:val=""/>
      <w:lvlJc w:val="left"/>
      <w:pPr>
        <w:tabs>
          <w:tab w:val="num" w:pos="4680"/>
        </w:tabs>
        <w:ind w:left="4680" w:hanging="360"/>
      </w:pPr>
      <w:rPr>
        <w:rFonts w:ascii="Wingdings" w:hAnsi="Wingdings" w:hint="default"/>
        <w:sz w:val="20"/>
      </w:rPr>
    </w:lvl>
    <w:lvl w:ilvl="7">
      <w:start w:val="1"/>
      <w:numFmt w:val="bullet"/>
      <w:lvlText w:val=""/>
      <w:lvlJc w:val="left"/>
      <w:pPr>
        <w:tabs>
          <w:tab w:val="num" w:pos="5400"/>
        </w:tabs>
        <w:ind w:left="5400" w:hanging="360"/>
      </w:pPr>
      <w:rPr>
        <w:rFonts w:ascii="Wingdings" w:hAnsi="Wingdings" w:hint="default"/>
        <w:sz w:val="20"/>
      </w:rPr>
    </w:lvl>
    <w:lvl w:ilvl="8">
      <w:start w:val="1"/>
      <w:numFmt w:val="bullet"/>
      <w:lvlText w:val=""/>
      <w:lvlJc w:val="left"/>
      <w:pPr>
        <w:tabs>
          <w:tab w:val="num" w:pos="6120"/>
        </w:tabs>
        <w:ind w:left="6120" w:hanging="360"/>
      </w:pPr>
      <w:rPr>
        <w:rFonts w:ascii="Wingdings" w:hAnsi="Wingdings" w:hint="default"/>
        <w:sz w:val="20"/>
      </w:rPr>
    </w:lvl>
  </w:abstractNum>
  <w:abstractNum w:abstractNumId="8" w15:restartNumberingAfterBreak="0">
    <w:nsid w:val="126B3E3A"/>
    <w:multiLevelType w:val="hybridMultilevel"/>
    <w:tmpl w:val="B80638BA"/>
    <w:lvl w:ilvl="0" w:tplc="08E6CB5A">
      <w:start w:val="1"/>
      <w:numFmt w:val="bullet"/>
      <w:lvlText w:val=""/>
      <w:lvlJc w:val="left"/>
      <w:pPr>
        <w:ind w:left="720" w:hanging="360"/>
      </w:pPr>
      <w:rPr>
        <w:rFonts w:ascii="Wingdings" w:hAnsi="Wingdings" w:hint="default"/>
        <w:b/>
        <w:color w:val="339966"/>
        <w:sz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5F22B9C"/>
    <w:multiLevelType w:val="hybridMultilevel"/>
    <w:tmpl w:val="609484D4"/>
    <w:lvl w:ilvl="0" w:tplc="D706AC98">
      <w:start w:val="1"/>
      <w:numFmt w:val="bullet"/>
      <w:lvlText w:val=""/>
      <w:lvlJc w:val="left"/>
      <w:pPr>
        <w:ind w:left="-1065" w:hanging="360"/>
      </w:pPr>
      <w:rPr>
        <w:rFonts w:ascii="Wingdings" w:hAnsi="Wingdings" w:hint="default"/>
        <w:color w:val="00B0F0"/>
      </w:rPr>
    </w:lvl>
    <w:lvl w:ilvl="1" w:tplc="08090003" w:tentative="1">
      <w:start w:val="1"/>
      <w:numFmt w:val="bullet"/>
      <w:lvlText w:val="o"/>
      <w:lvlJc w:val="left"/>
      <w:pPr>
        <w:ind w:left="-345" w:hanging="360"/>
      </w:pPr>
      <w:rPr>
        <w:rFonts w:ascii="Courier New" w:hAnsi="Courier New" w:cs="Courier New" w:hint="default"/>
      </w:rPr>
    </w:lvl>
    <w:lvl w:ilvl="2" w:tplc="08090005" w:tentative="1">
      <w:start w:val="1"/>
      <w:numFmt w:val="bullet"/>
      <w:lvlText w:val=""/>
      <w:lvlJc w:val="left"/>
      <w:pPr>
        <w:ind w:left="375" w:hanging="360"/>
      </w:pPr>
      <w:rPr>
        <w:rFonts w:ascii="Wingdings" w:hAnsi="Wingdings" w:hint="default"/>
      </w:rPr>
    </w:lvl>
    <w:lvl w:ilvl="3" w:tplc="08090001" w:tentative="1">
      <w:start w:val="1"/>
      <w:numFmt w:val="bullet"/>
      <w:lvlText w:val=""/>
      <w:lvlJc w:val="left"/>
      <w:pPr>
        <w:ind w:left="1095" w:hanging="360"/>
      </w:pPr>
      <w:rPr>
        <w:rFonts w:ascii="Symbol" w:hAnsi="Symbol" w:hint="default"/>
      </w:rPr>
    </w:lvl>
    <w:lvl w:ilvl="4" w:tplc="08090003" w:tentative="1">
      <w:start w:val="1"/>
      <w:numFmt w:val="bullet"/>
      <w:lvlText w:val="o"/>
      <w:lvlJc w:val="left"/>
      <w:pPr>
        <w:ind w:left="1815" w:hanging="360"/>
      </w:pPr>
      <w:rPr>
        <w:rFonts w:ascii="Courier New" w:hAnsi="Courier New" w:cs="Courier New" w:hint="default"/>
      </w:rPr>
    </w:lvl>
    <w:lvl w:ilvl="5" w:tplc="08090005" w:tentative="1">
      <w:start w:val="1"/>
      <w:numFmt w:val="bullet"/>
      <w:lvlText w:val=""/>
      <w:lvlJc w:val="left"/>
      <w:pPr>
        <w:ind w:left="2535" w:hanging="360"/>
      </w:pPr>
      <w:rPr>
        <w:rFonts w:ascii="Wingdings" w:hAnsi="Wingdings" w:hint="default"/>
      </w:rPr>
    </w:lvl>
    <w:lvl w:ilvl="6" w:tplc="08090001" w:tentative="1">
      <w:start w:val="1"/>
      <w:numFmt w:val="bullet"/>
      <w:lvlText w:val=""/>
      <w:lvlJc w:val="left"/>
      <w:pPr>
        <w:ind w:left="3255" w:hanging="360"/>
      </w:pPr>
      <w:rPr>
        <w:rFonts w:ascii="Symbol" w:hAnsi="Symbol" w:hint="default"/>
      </w:rPr>
    </w:lvl>
    <w:lvl w:ilvl="7" w:tplc="08090003" w:tentative="1">
      <w:start w:val="1"/>
      <w:numFmt w:val="bullet"/>
      <w:lvlText w:val="o"/>
      <w:lvlJc w:val="left"/>
      <w:pPr>
        <w:ind w:left="3975" w:hanging="360"/>
      </w:pPr>
      <w:rPr>
        <w:rFonts w:ascii="Courier New" w:hAnsi="Courier New" w:cs="Courier New" w:hint="default"/>
      </w:rPr>
    </w:lvl>
    <w:lvl w:ilvl="8" w:tplc="08090005" w:tentative="1">
      <w:start w:val="1"/>
      <w:numFmt w:val="bullet"/>
      <w:lvlText w:val=""/>
      <w:lvlJc w:val="left"/>
      <w:pPr>
        <w:ind w:left="4695" w:hanging="360"/>
      </w:pPr>
      <w:rPr>
        <w:rFonts w:ascii="Wingdings" w:hAnsi="Wingdings" w:hint="default"/>
      </w:rPr>
    </w:lvl>
  </w:abstractNum>
  <w:abstractNum w:abstractNumId="10" w15:restartNumberingAfterBreak="0">
    <w:nsid w:val="1A3E60AE"/>
    <w:multiLevelType w:val="hybridMultilevel"/>
    <w:tmpl w:val="7CEE3188"/>
    <w:lvl w:ilvl="0" w:tplc="D706AC98">
      <w:start w:val="1"/>
      <w:numFmt w:val="bullet"/>
      <w:lvlText w:val=""/>
      <w:lvlJc w:val="left"/>
      <w:pPr>
        <w:ind w:left="720" w:hanging="360"/>
      </w:pPr>
      <w:rPr>
        <w:rFonts w:ascii="Wingdings" w:hAnsi="Wingdings" w:hint="default"/>
        <w:color w:val="00B0F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AB1216E"/>
    <w:multiLevelType w:val="hybridMultilevel"/>
    <w:tmpl w:val="72BAEE88"/>
    <w:lvl w:ilvl="0" w:tplc="D706AC98">
      <w:start w:val="1"/>
      <w:numFmt w:val="bullet"/>
      <w:lvlText w:val=""/>
      <w:lvlJc w:val="left"/>
      <w:pPr>
        <w:ind w:left="720" w:hanging="360"/>
      </w:pPr>
      <w:rPr>
        <w:rFonts w:ascii="Wingdings" w:hAnsi="Wingdings" w:hint="default"/>
        <w:color w:val="00B0F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AF13706"/>
    <w:multiLevelType w:val="hybridMultilevel"/>
    <w:tmpl w:val="9C9EDA14"/>
    <w:lvl w:ilvl="0" w:tplc="D706AC98">
      <w:start w:val="1"/>
      <w:numFmt w:val="bullet"/>
      <w:lvlText w:val=""/>
      <w:lvlJc w:val="left"/>
      <w:pPr>
        <w:ind w:left="360" w:hanging="360"/>
      </w:pPr>
      <w:rPr>
        <w:rFonts w:ascii="Wingdings" w:hAnsi="Wingdings" w:hint="default"/>
        <w:color w:val="00B0F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1B832ABF"/>
    <w:multiLevelType w:val="hybridMultilevel"/>
    <w:tmpl w:val="BDF84CA8"/>
    <w:lvl w:ilvl="0" w:tplc="1DACC3A8">
      <w:start w:val="1"/>
      <w:numFmt w:val="bullet"/>
      <w:lvlText w:val=""/>
      <w:lvlJc w:val="left"/>
      <w:pPr>
        <w:ind w:left="360" w:hanging="360"/>
      </w:pPr>
      <w:rPr>
        <w:rFonts w:ascii="Wingdings" w:hAnsi="Wingdings" w:hint="default"/>
        <w:color w:val="339966"/>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4" w15:restartNumberingAfterBreak="0">
    <w:nsid w:val="2BA63362"/>
    <w:multiLevelType w:val="multilevel"/>
    <w:tmpl w:val="09AA2384"/>
    <w:lvl w:ilvl="0">
      <w:start w:val="1"/>
      <w:numFmt w:val="bullet"/>
      <w:lvlText w:val=""/>
      <w:lvlJc w:val="left"/>
      <w:pPr>
        <w:tabs>
          <w:tab w:val="num" w:pos="360"/>
        </w:tabs>
        <w:ind w:left="360" w:hanging="360"/>
      </w:pPr>
      <w:rPr>
        <w:rFonts w:ascii="Wingdings" w:hAnsi="Wingdings" w:hint="default"/>
        <w:color w:val="339966"/>
        <w:sz w:val="20"/>
      </w:rPr>
    </w:lvl>
    <w:lvl w:ilvl="1">
      <w:start w:val="1"/>
      <w:numFmt w:val="bullet"/>
      <w:lvlText w:val="o"/>
      <w:lvlJc w:val="left"/>
      <w:pPr>
        <w:tabs>
          <w:tab w:val="num" w:pos="1080"/>
        </w:tabs>
        <w:ind w:left="1080" w:hanging="360"/>
      </w:pPr>
      <w:rPr>
        <w:rFonts w:ascii="Courier New" w:hAnsi="Courier New" w:cs="Times New Roman" w:hint="default"/>
        <w:sz w:val="20"/>
      </w:rPr>
    </w:lvl>
    <w:lvl w:ilvl="2">
      <w:start w:val="1"/>
      <w:numFmt w:val="bullet"/>
      <w:lvlText w:val=""/>
      <w:lvlJc w:val="left"/>
      <w:pPr>
        <w:tabs>
          <w:tab w:val="num" w:pos="1800"/>
        </w:tabs>
        <w:ind w:left="1800" w:hanging="360"/>
      </w:pPr>
      <w:rPr>
        <w:rFonts w:ascii="Wingdings" w:hAnsi="Wingdings" w:hint="default"/>
        <w:sz w:val="20"/>
      </w:rPr>
    </w:lvl>
    <w:lvl w:ilvl="3">
      <w:start w:val="1"/>
      <w:numFmt w:val="bullet"/>
      <w:lvlText w:val=""/>
      <w:lvlJc w:val="left"/>
      <w:pPr>
        <w:tabs>
          <w:tab w:val="num" w:pos="2520"/>
        </w:tabs>
        <w:ind w:left="2520" w:hanging="360"/>
      </w:pPr>
      <w:rPr>
        <w:rFonts w:ascii="Wingdings" w:hAnsi="Wingdings" w:hint="default"/>
        <w:sz w:val="20"/>
      </w:rPr>
    </w:lvl>
    <w:lvl w:ilvl="4">
      <w:start w:val="1"/>
      <w:numFmt w:val="bullet"/>
      <w:lvlText w:val=""/>
      <w:lvlJc w:val="left"/>
      <w:pPr>
        <w:tabs>
          <w:tab w:val="num" w:pos="3240"/>
        </w:tabs>
        <w:ind w:left="3240" w:hanging="360"/>
      </w:pPr>
      <w:rPr>
        <w:rFonts w:ascii="Wingdings" w:hAnsi="Wingdings" w:hint="default"/>
        <w:sz w:val="20"/>
      </w:rPr>
    </w:lvl>
    <w:lvl w:ilvl="5">
      <w:start w:val="1"/>
      <w:numFmt w:val="bullet"/>
      <w:lvlText w:val=""/>
      <w:lvlJc w:val="left"/>
      <w:pPr>
        <w:tabs>
          <w:tab w:val="num" w:pos="3960"/>
        </w:tabs>
        <w:ind w:left="3960" w:hanging="360"/>
      </w:pPr>
      <w:rPr>
        <w:rFonts w:ascii="Wingdings" w:hAnsi="Wingdings" w:hint="default"/>
        <w:sz w:val="20"/>
      </w:rPr>
    </w:lvl>
    <w:lvl w:ilvl="6">
      <w:start w:val="1"/>
      <w:numFmt w:val="bullet"/>
      <w:lvlText w:val=""/>
      <w:lvlJc w:val="left"/>
      <w:pPr>
        <w:tabs>
          <w:tab w:val="num" w:pos="4680"/>
        </w:tabs>
        <w:ind w:left="4680" w:hanging="360"/>
      </w:pPr>
      <w:rPr>
        <w:rFonts w:ascii="Wingdings" w:hAnsi="Wingdings" w:hint="default"/>
        <w:sz w:val="20"/>
      </w:rPr>
    </w:lvl>
    <w:lvl w:ilvl="7">
      <w:start w:val="1"/>
      <w:numFmt w:val="bullet"/>
      <w:lvlText w:val=""/>
      <w:lvlJc w:val="left"/>
      <w:pPr>
        <w:tabs>
          <w:tab w:val="num" w:pos="5400"/>
        </w:tabs>
        <w:ind w:left="5400" w:hanging="360"/>
      </w:pPr>
      <w:rPr>
        <w:rFonts w:ascii="Wingdings" w:hAnsi="Wingdings" w:hint="default"/>
        <w:sz w:val="20"/>
      </w:rPr>
    </w:lvl>
    <w:lvl w:ilvl="8">
      <w:start w:val="1"/>
      <w:numFmt w:val="bullet"/>
      <w:lvlText w:val=""/>
      <w:lvlJc w:val="left"/>
      <w:pPr>
        <w:tabs>
          <w:tab w:val="num" w:pos="6120"/>
        </w:tabs>
        <w:ind w:left="6120" w:hanging="360"/>
      </w:pPr>
      <w:rPr>
        <w:rFonts w:ascii="Wingdings" w:hAnsi="Wingdings" w:hint="default"/>
        <w:sz w:val="20"/>
      </w:rPr>
    </w:lvl>
  </w:abstractNum>
  <w:abstractNum w:abstractNumId="15" w15:restartNumberingAfterBreak="0">
    <w:nsid w:val="2DA6033B"/>
    <w:multiLevelType w:val="hybridMultilevel"/>
    <w:tmpl w:val="53509B1A"/>
    <w:lvl w:ilvl="0" w:tplc="D706AC98">
      <w:start w:val="1"/>
      <w:numFmt w:val="bullet"/>
      <w:lvlText w:val=""/>
      <w:lvlJc w:val="left"/>
      <w:pPr>
        <w:ind w:left="-1080" w:hanging="360"/>
      </w:pPr>
      <w:rPr>
        <w:rFonts w:ascii="Wingdings" w:hAnsi="Wingdings" w:hint="default"/>
        <w:color w:val="00B0F0"/>
      </w:rPr>
    </w:lvl>
    <w:lvl w:ilvl="1" w:tplc="08090003">
      <w:start w:val="1"/>
      <w:numFmt w:val="bullet"/>
      <w:lvlText w:val="o"/>
      <w:lvlJc w:val="left"/>
      <w:pPr>
        <w:ind w:left="-360" w:hanging="360"/>
      </w:pPr>
      <w:rPr>
        <w:rFonts w:ascii="Courier New" w:hAnsi="Courier New" w:cs="Courier New" w:hint="default"/>
      </w:rPr>
    </w:lvl>
    <w:lvl w:ilvl="2" w:tplc="08090005">
      <w:start w:val="1"/>
      <w:numFmt w:val="bullet"/>
      <w:lvlText w:val=""/>
      <w:lvlJc w:val="left"/>
      <w:pPr>
        <w:ind w:left="360" w:hanging="360"/>
      </w:pPr>
      <w:rPr>
        <w:rFonts w:ascii="Wingdings" w:hAnsi="Wingdings" w:hint="default"/>
      </w:rPr>
    </w:lvl>
    <w:lvl w:ilvl="3" w:tplc="08090001">
      <w:start w:val="1"/>
      <w:numFmt w:val="bullet"/>
      <w:lvlText w:val=""/>
      <w:lvlJc w:val="left"/>
      <w:pPr>
        <w:ind w:left="1080" w:hanging="360"/>
      </w:pPr>
      <w:rPr>
        <w:rFonts w:ascii="Symbol" w:hAnsi="Symbol" w:hint="default"/>
      </w:rPr>
    </w:lvl>
    <w:lvl w:ilvl="4" w:tplc="08090003">
      <w:start w:val="1"/>
      <w:numFmt w:val="bullet"/>
      <w:lvlText w:val="o"/>
      <w:lvlJc w:val="left"/>
      <w:pPr>
        <w:ind w:left="1800" w:hanging="360"/>
      </w:pPr>
      <w:rPr>
        <w:rFonts w:ascii="Courier New" w:hAnsi="Courier New" w:cs="Courier New" w:hint="default"/>
      </w:rPr>
    </w:lvl>
    <w:lvl w:ilvl="5" w:tplc="08090005">
      <w:start w:val="1"/>
      <w:numFmt w:val="bullet"/>
      <w:lvlText w:val=""/>
      <w:lvlJc w:val="left"/>
      <w:pPr>
        <w:ind w:left="2520" w:hanging="360"/>
      </w:pPr>
      <w:rPr>
        <w:rFonts w:ascii="Wingdings" w:hAnsi="Wingdings" w:hint="default"/>
      </w:rPr>
    </w:lvl>
    <w:lvl w:ilvl="6" w:tplc="08090001">
      <w:start w:val="1"/>
      <w:numFmt w:val="bullet"/>
      <w:lvlText w:val=""/>
      <w:lvlJc w:val="left"/>
      <w:pPr>
        <w:ind w:left="3240" w:hanging="360"/>
      </w:pPr>
      <w:rPr>
        <w:rFonts w:ascii="Symbol" w:hAnsi="Symbol" w:hint="default"/>
      </w:rPr>
    </w:lvl>
    <w:lvl w:ilvl="7" w:tplc="08090003">
      <w:start w:val="1"/>
      <w:numFmt w:val="bullet"/>
      <w:lvlText w:val="o"/>
      <w:lvlJc w:val="left"/>
      <w:pPr>
        <w:ind w:left="3960" w:hanging="360"/>
      </w:pPr>
      <w:rPr>
        <w:rFonts w:ascii="Courier New" w:hAnsi="Courier New" w:cs="Courier New" w:hint="default"/>
      </w:rPr>
    </w:lvl>
    <w:lvl w:ilvl="8" w:tplc="08090005">
      <w:start w:val="1"/>
      <w:numFmt w:val="bullet"/>
      <w:lvlText w:val=""/>
      <w:lvlJc w:val="left"/>
      <w:pPr>
        <w:ind w:left="4680" w:hanging="360"/>
      </w:pPr>
      <w:rPr>
        <w:rFonts w:ascii="Wingdings" w:hAnsi="Wingdings" w:hint="default"/>
      </w:rPr>
    </w:lvl>
  </w:abstractNum>
  <w:abstractNum w:abstractNumId="16" w15:restartNumberingAfterBreak="0">
    <w:nsid w:val="317E5B22"/>
    <w:multiLevelType w:val="hybridMultilevel"/>
    <w:tmpl w:val="06BA64A6"/>
    <w:lvl w:ilvl="0" w:tplc="1DACC3A8">
      <w:start w:val="1"/>
      <w:numFmt w:val="bullet"/>
      <w:lvlText w:val=""/>
      <w:lvlJc w:val="left"/>
      <w:pPr>
        <w:ind w:left="720" w:hanging="360"/>
      </w:pPr>
      <w:rPr>
        <w:rFonts w:ascii="Wingdings" w:hAnsi="Wingdings" w:hint="default"/>
        <w:color w:val="339966"/>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7" w15:restartNumberingAfterBreak="0">
    <w:nsid w:val="3FA55397"/>
    <w:multiLevelType w:val="hybridMultilevel"/>
    <w:tmpl w:val="37AE9FEE"/>
    <w:lvl w:ilvl="0" w:tplc="0A26C7E4">
      <w:start w:val="1"/>
      <w:numFmt w:val="bullet"/>
      <w:pStyle w:val="BulletDots"/>
      <w:lvlText w:val=""/>
      <w:lvlJc w:val="left"/>
      <w:pPr>
        <w:ind w:left="720" w:hanging="360"/>
      </w:pPr>
      <w:rPr>
        <w:rFonts w:ascii="Symbol" w:hAnsi="Symbol" w:hint="default"/>
        <w:color w:val="34B9CE"/>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27417A0"/>
    <w:multiLevelType w:val="multilevel"/>
    <w:tmpl w:val="60AE6148"/>
    <w:styleLink w:val="CurrentList1"/>
    <w:lvl w:ilvl="0">
      <w:start w:val="1"/>
      <w:numFmt w:val="bullet"/>
      <w:lvlText w:val=""/>
      <w:lvlJc w:val="left"/>
      <w:pPr>
        <w:ind w:left="720" w:hanging="360"/>
      </w:pPr>
      <w:rPr>
        <w:rFonts w:ascii="Symbol" w:hAnsi="Symbol" w:hint="default"/>
        <w:color w:val="0070C0"/>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9" w15:restartNumberingAfterBreak="0">
    <w:nsid w:val="43A6096F"/>
    <w:multiLevelType w:val="hybridMultilevel"/>
    <w:tmpl w:val="1750B74E"/>
    <w:lvl w:ilvl="0" w:tplc="D706AC98">
      <w:start w:val="1"/>
      <w:numFmt w:val="bullet"/>
      <w:lvlText w:val=""/>
      <w:lvlJc w:val="left"/>
      <w:pPr>
        <w:ind w:left="360" w:hanging="360"/>
      </w:pPr>
      <w:rPr>
        <w:rFonts w:ascii="Wingdings" w:hAnsi="Wingdings" w:hint="default"/>
        <w:color w:val="00B0F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466D76C6"/>
    <w:multiLevelType w:val="multilevel"/>
    <w:tmpl w:val="B978D868"/>
    <w:lvl w:ilvl="0">
      <w:start w:val="1"/>
      <w:numFmt w:val="bullet"/>
      <w:lvlText w:val=""/>
      <w:lvlJc w:val="left"/>
      <w:pPr>
        <w:tabs>
          <w:tab w:val="num" w:pos="720"/>
        </w:tabs>
        <w:ind w:left="720" w:hanging="360"/>
      </w:pPr>
      <w:rPr>
        <w:rFonts w:ascii="Wingdings" w:hAnsi="Wingdings" w:hint="default"/>
        <w:color w:val="339966"/>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750799C"/>
    <w:multiLevelType w:val="hybridMultilevel"/>
    <w:tmpl w:val="6ABABF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A526578"/>
    <w:multiLevelType w:val="hybridMultilevel"/>
    <w:tmpl w:val="02802790"/>
    <w:lvl w:ilvl="0" w:tplc="D706AC98">
      <w:start w:val="1"/>
      <w:numFmt w:val="bullet"/>
      <w:lvlText w:val=""/>
      <w:lvlJc w:val="left"/>
      <w:pPr>
        <w:ind w:left="360" w:hanging="360"/>
      </w:pPr>
      <w:rPr>
        <w:rFonts w:ascii="Wingdings" w:hAnsi="Wingdings" w:hint="default"/>
        <w:color w:val="00B0F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4B430C67"/>
    <w:multiLevelType w:val="multilevel"/>
    <w:tmpl w:val="D8024710"/>
    <w:lvl w:ilvl="0">
      <w:start w:val="1"/>
      <w:numFmt w:val="bullet"/>
      <w:lvlText w:val=""/>
      <w:lvlJc w:val="left"/>
      <w:pPr>
        <w:tabs>
          <w:tab w:val="num" w:pos="720"/>
        </w:tabs>
        <w:ind w:left="720" w:hanging="360"/>
      </w:pPr>
      <w:rPr>
        <w:rFonts w:ascii="Wingdings" w:hAnsi="Wingdings" w:hint="default"/>
        <w:b/>
        <w:color w:val="339966"/>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4B7E5AB3"/>
    <w:multiLevelType w:val="multilevel"/>
    <w:tmpl w:val="B222389A"/>
    <w:lvl w:ilvl="0">
      <w:start w:val="1"/>
      <w:numFmt w:val="bullet"/>
      <w:lvlText w:val=""/>
      <w:lvlJc w:val="left"/>
      <w:pPr>
        <w:tabs>
          <w:tab w:val="num" w:pos="360"/>
        </w:tabs>
        <w:ind w:left="360" w:hanging="360"/>
      </w:pPr>
      <w:rPr>
        <w:rFonts w:ascii="Wingdings" w:hAnsi="Wingdings" w:hint="default"/>
        <w:color w:val="339966"/>
        <w:sz w:val="20"/>
      </w:rPr>
    </w:lvl>
    <w:lvl w:ilvl="1">
      <w:start w:val="1"/>
      <w:numFmt w:val="bullet"/>
      <w:lvlText w:val="o"/>
      <w:lvlJc w:val="left"/>
      <w:pPr>
        <w:tabs>
          <w:tab w:val="num" w:pos="1080"/>
        </w:tabs>
        <w:ind w:left="1080" w:hanging="360"/>
      </w:pPr>
      <w:rPr>
        <w:rFonts w:ascii="Courier New" w:hAnsi="Courier New" w:cs="Times New Roman" w:hint="default"/>
        <w:sz w:val="20"/>
      </w:rPr>
    </w:lvl>
    <w:lvl w:ilvl="2">
      <w:start w:val="1"/>
      <w:numFmt w:val="bullet"/>
      <w:lvlText w:val=""/>
      <w:lvlJc w:val="left"/>
      <w:pPr>
        <w:tabs>
          <w:tab w:val="num" w:pos="1800"/>
        </w:tabs>
        <w:ind w:left="1800" w:hanging="360"/>
      </w:pPr>
      <w:rPr>
        <w:rFonts w:ascii="Wingdings" w:hAnsi="Wingdings" w:hint="default"/>
        <w:sz w:val="20"/>
      </w:rPr>
    </w:lvl>
    <w:lvl w:ilvl="3">
      <w:start w:val="1"/>
      <w:numFmt w:val="bullet"/>
      <w:lvlText w:val=""/>
      <w:lvlJc w:val="left"/>
      <w:pPr>
        <w:tabs>
          <w:tab w:val="num" w:pos="2520"/>
        </w:tabs>
        <w:ind w:left="2520" w:hanging="360"/>
      </w:pPr>
      <w:rPr>
        <w:rFonts w:ascii="Wingdings" w:hAnsi="Wingdings" w:hint="default"/>
        <w:sz w:val="20"/>
      </w:rPr>
    </w:lvl>
    <w:lvl w:ilvl="4">
      <w:start w:val="1"/>
      <w:numFmt w:val="bullet"/>
      <w:lvlText w:val=""/>
      <w:lvlJc w:val="left"/>
      <w:pPr>
        <w:tabs>
          <w:tab w:val="num" w:pos="3240"/>
        </w:tabs>
        <w:ind w:left="3240" w:hanging="360"/>
      </w:pPr>
      <w:rPr>
        <w:rFonts w:ascii="Wingdings" w:hAnsi="Wingdings" w:hint="default"/>
        <w:sz w:val="20"/>
      </w:rPr>
    </w:lvl>
    <w:lvl w:ilvl="5">
      <w:start w:val="1"/>
      <w:numFmt w:val="bullet"/>
      <w:lvlText w:val=""/>
      <w:lvlJc w:val="left"/>
      <w:pPr>
        <w:tabs>
          <w:tab w:val="num" w:pos="3960"/>
        </w:tabs>
        <w:ind w:left="3960" w:hanging="360"/>
      </w:pPr>
      <w:rPr>
        <w:rFonts w:ascii="Wingdings" w:hAnsi="Wingdings" w:hint="default"/>
        <w:sz w:val="20"/>
      </w:rPr>
    </w:lvl>
    <w:lvl w:ilvl="6">
      <w:start w:val="1"/>
      <w:numFmt w:val="bullet"/>
      <w:lvlText w:val=""/>
      <w:lvlJc w:val="left"/>
      <w:pPr>
        <w:tabs>
          <w:tab w:val="num" w:pos="4680"/>
        </w:tabs>
        <w:ind w:left="4680" w:hanging="360"/>
      </w:pPr>
      <w:rPr>
        <w:rFonts w:ascii="Wingdings" w:hAnsi="Wingdings" w:hint="default"/>
        <w:sz w:val="20"/>
      </w:rPr>
    </w:lvl>
    <w:lvl w:ilvl="7">
      <w:start w:val="1"/>
      <w:numFmt w:val="bullet"/>
      <w:lvlText w:val=""/>
      <w:lvlJc w:val="left"/>
      <w:pPr>
        <w:tabs>
          <w:tab w:val="num" w:pos="5400"/>
        </w:tabs>
        <w:ind w:left="5400" w:hanging="360"/>
      </w:pPr>
      <w:rPr>
        <w:rFonts w:ascii="Wingdings" w:hAnsi="Wingdings" w:hint="default"/>
        <w:sz w:val="20"/>
      </w:rPr>
    </w:lvl>
    <w:lvl w:ilvl="8">
      <w:start w:val="1"/>
      <w:numFmt w:val="bullet"/>
      <w:lvlText w:val=""/>
      <w:lvlJc w:val="left"/>
      <w:pPr>
        <w:tabs>
          <w:tab w:val="num" w:pos="6120"/>
        </w:tabs>
        <w:ind w:left="6120" w:hanging="360"/>
      </w:pPr>
      <w:rPr>
        <w:rFonts w:ascii="Wingdings" w:hAnsi="Wingdings" w:hint="default"/>
        <w:sz w:val="20"/>
      </w:rPr>
    </w:lvl>
  </w:abstractNum>
  <w:abstractNum w:abstractNumId="25" w15:restartNumberingAfterBreak="0">
    <w:nsid w:val="4C0069C9"/>
    <w:multiLevelType w:val="hybridMultilevel"/>
    <w:tmpl w:val="211CAB06"/>
    <w:lvl w:ilvl="0" w:tplc="D706AC98">
      <w:start w:val="1"/>
      <w:numFmt w:val="bullet"/>
      <w:lvlText w:val=""/>
      <w:lvlJc w:val="left"/>
      <w:pPr>
        <w:ind w:left="-351" w:hanging="360"/>
      </w:pPr>
      <w:rPr>
        <w:rFonts w:ascii="Wingdings" w:hAnsi="Wingdings" w:hint="default"/>
        <w:color w:val="00B0F0"/>
      </w:rPr>
    </w:lvl>
    <w:lvl w:ilvl="1" w:tplc="08090003" w:tentative="1">
      <w:start w:val="1"/>
      <w:numFmt w:val="bullet"/>
      <w:lvlText w:val="o"/>
      <w:lvlJc w:val="left"/>
      <w:pPr>
        <w:ind w:left="369" w:hanging="360"/>
      </w:pPr>
      <w:rPr>
        <w:rFonts w:ascii="Courier New" w:hAnsi="Courier New" w:cs="Courier New" w:hint="default"/>
      </w:rPr>
    </w:lvl>
    <w:lvl w:ilvl="2" w:tplc="08090005" w:tentative="1">
      <w:start w:val="1"/>
      <w:numFmt w:val="bullet"/>
      <w:lvlText w:val=""/>
      <w:lvlJc w:val="left"/>
      <w:pPr>
        <w:ind w:left="1089" w:hanging="360"/>
      </w:pPr>
      <w:rPr>
        <w:rFonts w:ascii="Wingdings" w:hAnsi="Wingdings" w:hint="default"/>
      </w:rPr>
    </w:lvl>
    <w:lvl w:ilvl="3" w:tplc="08090001" w:tentative="1">
      <w:start w:val="1"/>
      <w:numFmt w:val="bullet"/>
      <w:lvlText w:val=""/>
      <w:lvlJc w:val="left"/>
      <w:pPr>
        <w:ind w:left="1809" w:hanging="360"/>
      </w:pPr>
      <w:rPr>
        <w:rFonts w:ascii="Symbol" w:hAnsi="Symbol" w:hint="default"/>
      </w:rPr>
    </w:lvl>
    <w:lvl w:ilvl="4" w:tplc="08090003" w:tentative="1">
      <w:start w:val="1"/>
      <w:numFmt w:val="bullet"/>
      <w:lvlText w:val="o"/>
      <w:lvlJc w:val="left"/>
      <w:pPr>
        <w:ind w:left="2529" w:hanging="360"/>
      </w:pPr>
      <w:rPr>
        <w:rFonts w:ascii="Courier New" w:hAnsi="Courier New" w:cs="Courier New" w:hint="default"/>
      </w:rPr>
    </w:lvl>
    <w:lvl w:ilvl="5" w:tplc="08090005" w:tentative="1">
      <w:start w:val="1"/>
      <w:numFmt w:val="bullet"/>
      <w:lvlText w:val=""/>
      <w:lvlJc w:val="left"/>
      <w:pPr>
        <w:ind w:left="3249" w:hanging="360"/>
      </w:pPr>
      <w:rPr>
        <w:rFonts w:ascii="Wingdings" w:hAnsi="Wingdings" w:hint="default"/>
      </w:rPr>
    </w:lvl>
    <w:lvl w:ilvl="6" w:tplc="08090001" w:tentative="1">
      <w:start w:val="1"/>
      <w:numFmt w:val="bullet"/>
      <w:lvlText w:val=""/>
      <w:lvlJc w:val="left"/>
      <w:pPr>
        <w:ind w:left="3969" w:hanging="360"/>
      </w:pPr>
      <w:rPr>
        <w:rFonts w:ascii="Symbol" w:hAnsi="Symbol" w:hint="default"/>
      </w:rPr>
    </w:lvl>
    <w:lvl w:ilvl="7" w:tplc="08090003" w:tentative="1">
      <w:start w:val="1"/>
      <w:numFmt w:val="bullet"/>
      <w:lvlText w:val="o"/>
      <w:lvlJc w:val="left"/>
      <w:pPr>
        <w:ind w:left="4689" w:hanging="360"/>
      </w:pPr>
      <w:rPr>
        <w:rFonts w:ascii="Courier New" w:hAnsi="Courier New" w:cs="Courier New" w:hint="default"/>
      </w:rPr>
    </w:lvl>
    <w:lvl w:ilvl="8" w:tplc="08090005" w:tentative="1">
      <w:start w:val="1"/>
      <w:numFmt w:val="bullet"/>
      <w:lvlText w:val=""/>
      <w:lvlJc w:val="left"/>
      <w:pPr>
        <w:ind w:left="5409" w:hanging="360"/>
      </w:pPr>
      <w:rPr>
        <w:rFonts w:ascii="Wingdings" w:hAnsi="Wingdings" w:hint="default"/>
      </w:rPr>
    </w:lvl>
  </w:abstractNum>
  <w:abstractNum w:abstractNumId="26" w15:restartNumberingAfterBreak="0">
    <w:nsid w:val="4CAA54DC"/>
    <w:multiLevelType w:val="hybridMultilevel"/>
    <w:tmpl w:val="85D00340"/>
    <w:lvl w:ilvl="0" w:tplc="D706AC98">
      <w:start w:val="1"/>
      <w:numFmt w:val="bullet"/>
      <w:lvlText w:val=""/>
      <w:lvlJc w:val="left"/>
      <w:pPr>
        <w:ind w:left="720" w:hanging="360"/>
      </w:pPr>
      <w:rPr>
        <w:rFonts w:ascii="Wingdings" w:hAnsi="Wingdings" w:hint="default"/>
        <w:color w:val="00B0F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E241288"/>
    <w:multiLevelType w:val="hybridMultilevel"/>
    <w:tmpl w:val="496C0234"/>
    <w:lvl w:ilvl="0" w:tplc="1DACC3A8">
      <w:start w:val="1"/>
      <w:numFmt w:val="bullet"/>
      <w:lvlText w:val=""/>
      <w:lvlJc w:val="left"/>
      <w:pPr>
        <w:ind w:left="720" w:hanging="360"/>
      </w:pPr>
      <w:rPr>
        <w:rFonts w:ascii="Wingdings" w:hAnsi="Wingdings" w:hint="default"/>
        <w:b/>
        <w:color w:val="339966"/>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8" w15:restartNumberingAfterBreak="0">
    <w:nsid w:val="529200B1"/>
    <w:multiLevelType w:val="hybridMultilevel"/>
    <w:tmpl w:val="53B48E02"/>
    <w:lvl w:ilvl="0" w:tplc="1DACC3A8">
      <w:start w:val="1"/>
      <w:numFmt w:val="bullet"/>
      <w:lvlText w:val=""/>
      <w:lvlJc w:val="left"/>
      <w:pPr>
        <w:ind w:left="720" w:hanging="360"/>
      </w:pPr>
      <w:rPr>
        <w:rFonts w:ascii="Wingdings" w:hAnsi="Wingdings" w:hint="default"/>
        <w:b/>
        <w:color w:val="339966"/>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9" w15:restartNumberingAfterBreak="0">
    <w:nsid w:val="550B4FE7"/>
    <w:multiLevelType w:val="hybridMultilevel"/>
    <w:tmpl w:val="49E2D018"/>
    <w:lvl w:ilvl="0" w:tplc="D706AC98">
      <w:start w:val="1"/>
      <w:numFmt w:val="bullet"/>
      <w:lvlText w:val=""/>
      <w:lvlJc w:val="left"/>
      <w:pPr>
        <w:ind w:left="360" w:hanging="360"/>
      </w:pPr>
      <w:rPr>
        <w:rFonts w:ascii="Wingdings" w:hAnsi="Wingdings" w:hint="default"/>
        <w:color w:val="00B0F0"/>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30" w15:restartNumberingAfterBreak="0">
    <w:nsid w:val="57ED5A40"/>
    <w:multiLevelType w:val="multilevel"/>
    <w:tmpl w:val="0BDC3640"/>
    <w:lvl w:ilvl="0">
      <w:start w:val="1"/>
      <w:numFmt w:val="bullet"/>
      <w:lvlText w:val=""/>
      <w:lvlJc w:val="left"/>
      <w:pPr>
        <w:tabs>
          <w:tab w:val="num" w:pos="720"/>
        </w:tabs>
        <w:ind w:left="720" w:hanging="360"/>
      </w:pPr>
      <w:rPr>
        <w:rFonts w:ascii="Wingdings" w:hAnsi="Wingdings" w:hint="default"/>
        <w:color w:val="00B0F0"/>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5B4833B4"/>
    <w:multiLevelType w:val="hybridMultilevel"/>
    <w:tmpl w:val="593CD862"/>
    <w:lvl w:ilvl="0" w:tplc="D706AC98">
      <w:start w:val="1"/>
      <w:numFmt w:val="bullet"/>
      <w:lvlText w:val=""/>
      <w:lvlJc w:val="left"/>
      <w:pPr>
        <w:ind w:left="1080" w:hanging="360"/>
      </w:pPr>
      <w:rPr>
        <w:rFonts w:ascii="Wingdings" w:hAnsi="Wingdings" w:hint="default"/>
        <w:color w:val="00B0F0"/>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2" w15:restartNumberingAfterBreak="0">
    <w:nsid w:val="5D5D7D71"/>
    <w:multiLevelType w:val="hybridMultilevel"/>
    <w:tmpl w:val="675EDFEE"/>
    <w:lvl w:ilvl="0" w:tplc="D706AC98">
      <w:start w:val="1"/>
      <w:numFmt w:val="bullet"/>
      <w:lvlText w:val=""/>
      <w:lvlJc w:val="left"/>
      <w:pPr>
        <w:ind w:left="360" w:hanging="360"/>
      </w:pPr>
      <w:rPr>
        <w:rFonts w:ascii="Wingdings" w:hAnsi="Wingdings" w:hint="default"/>
        <w:color w:val="00B0F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3" w15:restartNumberingAfterBreak="0">
    <w:nsid w:val="5DB24C30"/>
    <w:multiLevelType w:val="hybridMultilevel"/>
    <w:tmpl w:val="44803DD6"/>
    <w:lvl w:ilvl="0" w:tplc="D706AC98">
      <w:start w:val="1"/>
      <w:numFmt w:val="bullet"/>
      <w:lvlText w:val=""/>
      <w:lvlJc w:val="left"/>
      <w:pPr>
        <w:tabs>
          <w:tab w:val="num" w:pos="568"/>
        </w:tabs>
        <w:ind w:left="568" w:hanging="360"/>
      </w:pPr>
      <w:rPr>
        <w:rFonts w:ascii="Wingdings" w:hAnsi="Wingdings" w:hint="default"/>
        <w:b/>
        <w:color w:val="00B0F0"/>
      </w:rPr>
    </w:lvl>
    <w:lvl w:ilvl="1" w:tplc="E4344456">
      <w:start w:val="1"/>
      <w:numFmt w:val="bullet"/>
      <w:lvlText w:val="•"/>
      <w:lvlJc w:val="left"/>
      <w:pPr>
        <w:tabs>
          <w:tab w:val="num" w:pos="1288"/>
        </w:tabs>
        <w:ind w:left="1288" w:hanging="360"/>
      </w:pPr>
      <w:rPr>
        <w:rFonts w:ascii="Arial" w:hAnsi="Arial" w:cs="Times New Roman" w:hint="default"/>
      </w:rPr>
    </w:lvl>
    <w:lvl w:ilvl="2" w:tplc="022C9E4A">
      <w:start w:val="1"/>
      <w:numFmt w:val="bullet"/>
      <w:lvlText w:val="•"/>
      <w:lvlJc w:val="left"/>
      <w:pPr>
        <w:tabs>
          <w:tab w:val="num" w:pos="2008"/>
        </w:tabs>
        <w:ind w:left="2008" w:hanging="360"/>
      </w:pPr>
      <w:rPr>
        <w:rFonts w:ascii="Arial" w:hAnsi="Arial" w:cs="Times New Roman" w:hint="default"/>
      </w:rPr>
    </w:lvl>
    <w:lvl w:ilvl="3" w:tplc="0DBE74FA">
      <w:start w:val="1"/>
      <w:numFmt w:val="bullet"/>
      <w:lvlText w:val="•"/>
      <w:lvlJc w:val="left"/>
      <w:pPr>
        <w:tabs>
          <w:tab w:val="num" w:pos="2728"/>
        </w:tabs>
        <w:ind w:left="2728" w:hanging="360"/>
      </w:pPr>
      <w:rPr>
        <w:rFonts w:ascii="Arial" w:hAnsi="Arial" w:cs="Times New Roman" w:hint="default"/>
      </w:rPr>
    </w:lvl>
    <w:lvl w:ilvl="4" w:tplc="F5D0B0F6">
      <w:start w:val="1"/>
      <w:numFmt w:val="bullet"/>
      <w:lvlText w:val="•"/>
      <w:lvlJc w:val="left"/>
      <w:pPr>
        <w:tabs>
          <w:tab w:val="num" w:pos="3448"/>
        </w:tabs>
        <w:ind w:left="3448" w:hanging="360"/>
      </w:pPr>
      <w:rPr>
        <w:rFonts w:ascii="Arial" w:hAnsi="Arial" w:cs="Times New Roman" w:hint="default"/>
      </w:rPr>
    </w:lvl>
    <w:lvl w:ilvl="5" w:tplc="42E23572">
      <w:start w:val="1"/>
      <w:numFmt w:val="bullet"/>
      <w:lvlText w:val="•"/>
      <w:lvlJc w:val="left"/>
      <w:pPr>
        <w:tabs>
          <w:tab w:val="num" w:pos="4168"/>
        </w:tabs>
        <w:ind w:left="4168" w:hanging="360"/>
      </w:pPr>
      <w:rPr>
        <w:rFonts w:ascii="Arial" w:hAnsi="Arial" w:cs="Times New Roman" w:hint="default"/>
      </w:rPr>
    </w:lvl>
    <w:lvl w:ilvl="6" w:tplc="B8B46CB4">
      <w:start w:val="1"/>
      <w:numFmt w:val="bullet"/>
      <w:lvlText w:val="•"/>
      <w:lvlJc w:val="left"/>
      <w:pPr>
        <w:tabs>
          <w:tab w:val="num" w:pos="4888"/>
        </w:tabs>
        <w:ind w:left="4888" w:hanging="360"/>
      </w:pPr>
      <w:rPr>
        <w:rFonts w:ascii="Arial" w:hAnsi="Arial" w:cs="Times New Roman" w:hint="default"/>
      </w:rPr>
    </w:lvl>
    <w:lvl w:ilvl="7" w:tplc="9A042EA2">
      <w:start w:val="1"/>
      <w:numFmt w:val="bullet"/>
      <w:lvlText w:val="•"/>
      <w:lvlJc w:val="left"/>
      <w:pPr>
        <w:tabs>
          <w:tab w:val="num" w:pos="5608"/>
        </w:tabs>
        <w:ind w:left="5608" w:hanging="360"/>
      </w:pPr>
      <w:rPr>
        <w:rFonts w:ascii="Arial" w:hAnsi="Arial" w:cs="Times New Roman" w:hint="default"/>
      </w:rPr>
    </w:lvl>
    <w:lvl w:ilvl="8" w:tplc="87DEE42E">
      <w:start w:val="1"/>
      <w:numFmt w:val="bullet"/>
      <w:lvlText w:val="•"/>
      <w:lvlJc w:val="left"/>
      <w:pPr>
        <w:tabs>
          <w:tab w:val="num" w:pos="6328"/>
        </w:tabs>
        <w:ind w:left="6328" w:hanging="360"/>
      </w:pPr>
      <w:rPr>
        <w:rFonts w:ascii="Arial" w:hAnsi="Arial" w:cs="Times New Roman" w:hint="default"/>
      </w:rPr>
    </w:lvl>
  </w:abstractNum>
  <w:abstractNum w:abstractNumId="34" w15:restartNumberingAfterBreak="0">
    <w:nsid w:val="64E04206"/>
    <w:multiLevelType w:val="hybridMultilevel"/>
    <w:tmpl w:val="3DD436C4"/>
    <w:lvl w:ilvl="0" w:tplc="1DACC3A8">
      <w:start w:val="1"/>
      <w:numFmt w:val="bullet"/>
      <w:lvlText w:val=""/>
      <w:lvlJc w:val="left"/>
      <w:pPr>
        <w:ind w:left="363" w:hanging="360"/>
      </w:pPr>
      <w:rPr>
        <w:rFonts w:ascii="Wingdings" w:hAnsi="Wingdings" w:hint="default"/>
        <w:color w:val="339966"/>
      </w:rPr>
    </w:lvl>
    <w:lvl w:ilvl="1" w:tplc="08090003">
      <w:start w:val="1"/>
      <w:numFmt w:val="bullet"/>
      <w:lvlText w:val="o"/>
      <w:lvlJc w:val="left"/>
      <w:pPr>
        <w:ind w:left="1083" w:hanging="360"/>
      </w:pPr>
      <w:rPr>
        <w:rFonts w:ascii="Courier New" w:hAnsi="Courier New" w:cs="Courier New" w:hint="default"/>
      </w:rPr>
    </w:lvl>
    <w:lvl w:ilvl="2" w:tplc="08090005">
      <w:start w:val="1"/>
      <w:numFmt w:val="bullet"/>
      <w:lvlText w:val=""/>
      <w:lvlJc w:val="left"/>
      <w:pPr>
        <w:ind w:left="1803" w:hanging="360"/>
      </w:pPr>
      <w:rPr>
        <w:rFonts w:ascii="Wingdings" w:hAnsi="Wingdings" w:hint="default"/>
      </w:rPr>
    </w:lvl>
    <w:lvl w:ilvl="3" w:tplc="08090001">
      <w:start w:val="1"/>
      <w:numFmt w:val="bullet"/>
      <w:lvlText w:val=""/>
      <w:lvlJc w:val="left"/>
      <w:pPr>
        <w:ind w:left="2523" w:hanging="360"/>
      </w:pPr>
      <w:rPr>
        <w:rFonts w:ascii="Symbol" w:hAnsi="Symbol" w:hint="default"/>
      </w:rPr>
    </w:lvl>
    <w:lvl w:ilvl="4" w:tplc="08090003">
      <w:start w:val="1"/>
      <w:numFmt w:val="bullet"/>
      <w:lvlText w:val="o"/>
      <w:lvlJc w:val="left"/>
      <w:pPr>
        <w:ind w:left="3243" w:hanging="360"/>
      </w:pPr>
      <w:rPr>
        <w:rFonts w:ascii="Courier New" w:hAnsi="Courier New" w:cs="Courier New" w:hint="default"/>
      </w:rPr>
    </w:lvl>
    <w:lvl w:ilvl="5" w:tplc="08090005">
      <w:start w:val="1"/>
      <w:numFmt w:val="bullet"/>
      <w:lvlText w:val=""/>
      <w:lvlJc w:val="left"/>
      <w:pPr>
        <w:ind w:left="3963" w:hanging="360"/>
      </w:pPr>
      <w:rPr>
        <w:rFonts w:ascii="Wingdings" w:hAnsi="Wingdings" w:hint="default"/>
      </w:rPr>
    </w:lvl>
    <w:lvl w:ilvl="6" w:tplc="08090001">
      <w:start w:val="1"/>
      <w:numFmt w:val="bullet"/>
      <w:lvlText w:val=""/>
      <w:lvlJc w:val="left"/>
      <w:pPr>
        <w:ind w:left="4683" w:hanging="360"/>
      </w:pPr>
      <w:rPr>
        <w:rFonts w:ascii="Symbol" w:hAnsi="Symbol" w:hint="default"/>
      </w:rPr>
    </w:lvl>
    <w:lvl w:ilvl="7" w:tplc="08090003">
      <w:start w:val="1"/>
      <w:numFmt w:val="bullet"/>
      <w:lvlText w:val="o"/>
      <w:lvlJc w:val="left"/>
      <w:pPr>
        <w:ind w:left="5403" w:hanging="360"/>
      </w:pPr>
      <w:rPr>
        <w:rFonts w:ascii="Courier New" w:hAnsi="Courier New" w:cs="Courier New" w:hint="default"/>
      </w:rPr>
    </w:lvl>
    <w:lvl w:ilvl="8" w:tplc="08090005">
      <w:start w:val="1"/>
      <w:numFmt w:val="bullet"/>
      <w:lvlText w:val=""/>
      <w:lvlJc w:val="left"/>
      <w:pPr>
        <w:ind w:left="6123" w:hanging="360"/>
      </w:pPr>
      <w:rPr>
        <w:rFonts w:ascii="Wingdings" w:hAnsi="Wingdings" w:hint="default"/>
      </w:rPr>
    </w:lvl>
  </w:abstractNum>
  <w:abstractNum w:abstractNumId="35" w15:restartNumberingAfterBreak="0">
    <w:nsid w:val="686B0F9E"/>
    <w:multiLevelType w:val="hybridMultilevel"/>
    <w:tmpl w:val="B11857EC"/>
    <w:lvl w:ilvl="0" w:tplc="1DACC3A8">
      <w:start w:val="1"/>
      <w:numFmt w:val="bullet"/>
      <w:lvlText w:val=""/>
      <w:lvlJc w:val="left"/>
      <w:pPr>
        <w:tabs>
          <w:tab w:val="num" w:pos="1440"/>
        </w:tabs>
        <w:ind w:left="1440" w:hanging="360"/>
      </w:pPr>
      <w:rPr>
        <w:rFonts w:ascii="Wingdings" w:hAnsi="Wingdings" w:hint="default"/>
        <w:b/>
        <w:color w:val="339966"/>
      </w:rPr>
    </w:lvl>
    <w:lvl w:ilvl="1" w:tplc="E4344456">
      <w:start w:val="1"/>
      <w:numFmt w:val="bullet"/>
      <w:lvlText w:val="•"/>
      <w:lvlJc w:val="left"/>
      <w:pPr>
        <w:tabs>
          <w:tab w:val="num" w:pos="2160"/>
        </w:tabs>
        <w:ind w:left="2160" w:hanging="360"/>
      </w:pPr>
      <w:rPr>
        <w:rFonts w:ascii="Arial" w:hAnsi="Arial" w:cs="Times New Roman" w:hint="default"/>
      </w:rPr>
    </w:lvl>
    <w:lvl w:ilvl="2" w:tplc="022C9E4A">
      <w:start w:val="1"/>
      <w:numFmt w:val="bullet"/>
      <w:lvlText w:val="•"/>
      <w:lvlJc w:val="left"/>
      <w:pPr>
        <w:tabs>
          <w:tab w:val="num" w:pos="2880"/>
        </w:tabs>
        <w:ind w:left="2880" w:hanging="360"/>
      </w:pPr>
      <w:rPr>
        <w:rFonts w:ascii="Arial" w:hAnsi="Arial" w:cs="Times New Roman" w:hint="default"/>
      </w:rPr>
    </w:lvl>
    <w:lvl w:ilvl="3" w:tplc="0DBE74FA">
      <w:start w:val="1"/>
      <w:numFmt w:val="bullet"/>
      <w:lvlText w:val="•"/>
      <w:lvlJc w:val="left"/>
      <w:pPr>
        <w:tabs>
          <w:tab w:val="num" w:pos="3600"/>
        </w:tabs>
        <w:ind w:left="3600" w:hanging="360"/>
      </w:pPr>
      <w:rPr>
        <w:rFonts w:ascii="Arial" w:hAnsi="Arial" w:cs="Times New Roman" w:hint="default"/>
      </w:rPr>
    </w:lvl>
    <w:lvl w:ilvl="4" w:tplc="F5D0B0F6">
      <w:start w:val="1"/>
      <w:numFmt w:val="bullet"/>
      <w:lvlText w:val="•"/>
      <w:lvlJc w:val="left"/>
      <w:pPr>
        <w:tabs>
          <w:tab w:val="num" w:pos="4320"/>
        </w:tabs>
        <w:ind w:left="4320" w:hanging="360"/>
      </w:pPr>
      <w:rPr>
        <w:rFonts w:ascii="Arial" w:hAnsi="Arial" w:cs="Times New Roman" w:hint="default"/>
      </w:rPr>
    </w:lvl>
    <w:lvl w:ilvl="5" w:tplc="42E23572">
      <w:start w:val="1"/>
      <w:numFmt w:val="bullet"/>
      <w:lvlText w:val="•"/>
      <w:lvlJc w:val="left"/>
      <w:pPr>
        <w:tabs>
          <w:tab w:val="num" w:pos="5040"/>
        </w:tabs>
        <w:ind w:left="5040" w:hanging="360"/>
      </w:pPr>
      <w:rPr>
        <w:rFonts w:ascii="Arial" w:hAnsi="Arial" w:cs="Times New Roman" w:hint="default"/>
      </w:rPr>
    </w:lvl>
    <w:lvl w:ilvl="6" w:tplc="B8B46CB4">
      <w:start w:val="1"/>
      <w:numFmt w:val="bullet"/>
      <w:lvlText w:val="•"/>
      <w:lvlJc w:val="left"/>
      <w:pPr>
        <w:tabs>
          <w:tab w:val="num" w:pos="5760"/>
        </w:tabs>
        <w:ind w:left="5760" w:hanging="360"/>
      </w:pPr>
      <w:rPr>
        <w:rFonts w:ascii="Arial" w:hAnsi="Arial" w:cs="Times New Roman" w:hint="default"/>
      </w:rPr>
    </w:lvl>
    <w:lvl w:ilvl="7" w:tplc="9A042EA2">
      <w:start w:val="1"/>
      <w:numFmt w:val="bullet"/>
      <w:lvlText w:val="•"/>
      <w:lvlJc w:val="left"/>
      <w:pPr>
        <w:tabs>
          <w:tab w:val="num" w:pos="6480"/>
        </w:tabs>
        <w:ind w:left="6480" w:hanging="360"/>
      </w:pPr>
      <w:rPr>
        <w:rFonts w:ascii="Arial" w:hAnsi="Arial" w:cs="Times New Roman" w:hint="default"/>
      </w:rPr>
    </w:lvl>
    <w:lvl w:ilvl="8" w:tplc="87DEE42E">
      <w:start w:val="1"/>
      <w:numFmt w:val="bullet"/>
      <w:lvlText w:val="•"/>
      <w:lvlJc w:val="left"/>
      <w:pPr>
        <w:tabs>
          <w:tab w:val="num" w:pos="7200"/>
        </w:tabs>
        <w:ind w:left="7200" w:hanging="360"/>
      </w:pPr>
      <w:rPr>
        <w:rFonts w:ascii="Arial" w:hAnsi="Arial" w:cs="Times New Roman" w:hint="default"/>
      </w:rPr>
    </w:lvl>
  </w:abstractNum>
  <w:abstractNum w:abstractNumId="36" w15:restartNumberingAfterBreak="0">
    <w:nsid w:val="6DE547D0"/>
    <w:multiLevelType w:val="hybridMultilevel"/>
    <w:tmpl w:val="D59656FC"/>
    <w:lvl w:ilvl="0" w:tplc="6C383784">
      <w:start w:val="1"/>
      <w:numFmt w:val="decimal"/>
      <w:pStyle w:val="BulletNumbers"/>
      <w:lvlText w:val="%1."/>
      <w:lvlJc w:val="left"/>
      <w:pPr>
        <w:ind w:left="720" w:hanging="360"/>
      </w:pPr>
      <w:rPr>
        <w:rFonts w:ascii="Ubuntu" w:hAnsi="Ubuntu" w:hint="default"/>
        <w:b/>
        <w:i w:val="0"/>
        <w:color w:val="34B9CE"/>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6E592666"/>
    <w:multiLevelType w:val="hybridMultilevel"/>
    <w:tmpl w:val="7C461142"/>
    <w:lvl w:ilvl="0" w:tplc="1DACC3A8">
      <w:start w:val="1"/>
      <w:numFmt w:val="bullet"/>
      <w:lvlText w:val=""/>
      <w:lvlJc w:val="left"/>
      <w:pPr>
        <w:ind w:left="360" w:hanging="360"/>
      </w:pPr>
      <w:rPr>
        <w:rFonts w:ascii="Wingdings" w:hAnsi="Wingdings" w:hint="default"/>
        <w:color w:val="339966"/>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38" w15:restartNumberingAfterBreak="0">
    <w:nsid w:val="6F600371"/>
    <w:multiLevelType w:val="hybridMultilevel"/>
    <w:tmpl w:val="6016A4CA"/>
    <w:lvl w:ilvl="0" w:tplc="D706AC98">
      <w:start w:val="1"/>
      <w:numFmt w:val="bullet"/>
      <w:lvlText w:val=""/>
      <w:lvlJc w:val="left"/>
      <w:pPr>
        <w:ind w:left="388" w:hanging="360"/>
      </w:pPr>
      <w:rPr>
        <w:rFonts w:ascii="Wingdings" w:hAnsi="Wingdings" w:hint="default"/>
        <w:color w:val="00B0F0"/>
      </w:rPr>
    </w:lvl>
    <w:lvl w:ilvl="1" w:tplc="08090003" w:tentative="1">
      <w:start w:val="1"/>
      <w:numFmt w:val="bullet"/>
      <w:lvlText w:val="o"/>
      <w:lvlJc w:val="left"/>
      <w:pPr>
        <w:ind w:left="1108" w:hanging="360"/>
      </w:pPr>
      <w:rPr>
        <w:rFonts w:ascii="Courier New" w:hAnsi="Courier New" w:cs="Courier New" w:hint="default"/>
      </w:rPr>
    </w:lvl>
    <w:lvl w:ilvl="2" w:tplc="08090005" w:tentative="1">
      <w:start w:val="1"/>
      <w:numFmt w:val="bullet"/>
      <w:lvlText w:val=""/>
      <w:lvlJc w:val="left"/>
      <w:pPr>
        <w:ind w:left="1828" w:hanging="360"/>
      </w:pPr>
      <w:rPr>
        <w:rFonts w:ascii="Wingdings" w:hAnsi="Wingdings" w:hint="default"/>
      </w:rPr>
    </w:lvl>
    <w:lvl w:ilvl="3" w:tplc="08090001" w:tentative="1">
      <w:start w:val="1"/>
      <w:numFmt w:val="bullet"/>
      <w:lvlText w:val=""/>
      <w:lvlJc w:val="left"/>
      <w:pPr>
        <w:ind w:left="2548" w:hanging="360"/>
      </w:pPr>
      <w:rPr>
        <w:rFonts w:ascii="Symbol" w:hAnsi="Symbol" w:hint="default"/>
      </w:rPr>
    </w:lvl>
    <w:lvl w:ilvl="4" w:tplc="08090003" w:tentative="1">
      <w:start w:val="1"/>
      <w:numFmt w:val="bullet"/>
      <w:lvlText w:val="o"/>
      <w:lvlJc w:val="left"/>
      <w:pPr>
        <w:ind w:left="3268" w:hanging="360"/>
      </w:pPr>
      <w:rPr>
        <w:rFonts w:ascii="Courier New" w:hAnsi="Courier New" w:cs="Courier New" w:hint="default"/>
      </w:rPr>
    </w:lvl>
    <w:lvl w:ilvl="5" w:tplc="08090005" w:tentative="1">
      <w:start w:val="1"/>
      <w:numFmt w:val="bullet"/>
      <w:lvlText w:val=""/>
      <w:lvlJc w:val="left"/>
      <w:pPr>
        <w:ind w:left="3988" w:hanging="360"/>
      </w:pPr>
      <w:rPr>
        <w:rFonts w:ascii="Wingdings" w:hAnsi="Wingdings" w:hint="default"/>
      </w:rPr>
    </w:lvl>
    <w:lvl w:ilvl="6" w:tplc="08090001" w:tentative="1">
      <w:start w:val="1"/>
      <w:numFmt w:val="bullet"/>
      <w:lvlText w:val=""/>
      <w:lvlJc w:val="left"/>
      <w:pPr>
        <w:ind w:left="4708" w:hanging="360"/>
      </w:pPr>
      <w:rPr>
        <w:rFonts w:ascii="Symbol" w:hAnsi="Symbol" w:hint="default"/>
      </w:rPr>
    </w:lvl>
    <w:lvl w:ilvl="7" w:tplc="08090003" w:tentative="1">
      <w:start w:val="1"/>
      <w:numFmt w:val="bullet"/>
      <w:lvlText w:val="o"/>
      <w:lvlJc w:val="left"/>
      <w:pPr>
        <w:ind w:left="5428" w:hanging="360"/>
      </w:pPr>
      <w:rPr>
        <w:rFonts w:ascii="Courier New" w:hAnsi="Courier New" w:cs="Courier New" w:hint="default"/>
      </w:rPr>
    </w:lvl>
    <w:lvl w:ilvl="8" w:tplc="08090005" w:tentative="1">
      <w:start w:val="1"/>
      <w:numFmt w:val="bullet"/>
      <w:lvlText w:val=""/>
      <w:lvlJc w:val="left"/>
      <w:pPr>
        <w:ind w:left="6148" w:hanging="360"/>
      </w:pPr>
      <w:rPr>
        <w:rFonts w:ascii="Wingdings" w:hAnsi="Wingdings" w:hint="default"/>
      </w:rPr>
    </w:lvl>
  </w:abstractNum>
  <w:abstractNum w:abstractNumId="39" w15:restartNumberingAfterBreak="0">
    <w:nsid w:val="76AC7901"/>
    <w:multiLevelType w:val="hybridMultilevel"/>
    <w:tmpl w:val="D08E8C68"/>
    <w:lvl w:ilvl="0" w:tplc="1DACC3A8">
      <w:start w:val="1"/>
      <w:numFmt w:val="bullet"/>
      <w:lvlText w:val=""/>
      <w:lvlJc w:val="left"/>
      <w:pPr>
        <w:ind w:left="720" w:hanging="360"/>
      </w:pPr>
      <w:rPr>
        <w:rFonts w:ascii="Wingdings" w:hAnsi="Wingdings" w:hint="default"/>
        <w:color w:val="339966"/>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0" w15:restartNumberingAfterBreak="0">
    <w:nsid w:val="78ED6D0F"/>
    <w:multiLevelType w:val="hybridMultilevel"/>
    <w:tmpl w:val="61A424D2"/>
    <w:lvl w:ilvl="0" w:tplc="D706AC98">
      <w:start w:val="1"/>
      <w:numFmt w:val="bullet"/>
      <w:lvlText w:val=""/>
      <w:lvlJc w:val="left"/>
      <w:pPr>
        <w:ind w:left="720" w:hanging="360"/>
      </w:pPr>
      <w:rPr>
        <w:rFonts w:ascii="Wingdings" w:hAnsi="Wingdings" w:hint="default"/>
        <w:color w:val="00B0F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907418F"/>
    <w:multiLevelType w:val="multilevel"/>
    <w:tmpl w:val="80A4B9B8"/>
    <w:lvl w:ilvl="0">
      <w:start w:val="1"/>
      <w:numFmt w:val="bullet"/>
      <w:lvlText w:val=""/>
      <w:lvlJc w:val="left"/>
      <w:pPr>
        <w:tabs>
          <w:tab w:val="num" w:pos="720"/>
        </w:tabs>
        <w:ind w:left="720" w:hanging="360"/>
      </w:pPr>
      <w:rPr>
        <w:rFonts w:ascii="Wingdings" w:hAnsi="Wingdings" w:hint="default"/>
        <w:color w:val="00B0F0"/>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79C67EFD"/>
    <w:multiLevelType w:val="multilevel"/>
    <w:tmpl w:val="67545CBE"/>
    <w:lvl w:ilvl="0">
      <w:start w:val="1"/>
      <w:numFmt w:val="bullet"/>
      <w:lvlText w:val=""/>
      <w:lvlJc w:val="left"/>
      <w:pPr>
        <w:tabs>
          <w:tab w:val="num" w:pos="720"/>
        </w:tabs>
        <w:ind w:left="720" w:hanging="360"/>
      </w:pPr>
      <w:rPr>
        <w:rFonts w:ascii="Wingdings" w:hAnsi="Wingdings" w:hint="default"/>
        <w:b/>
        <w:color w:val="339966"/>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7B1B085F"/>
    <w:multiLevelType w:val="hybridMultilevel"/>
    <w:tmpl w:val="85381BD2"/>
    <w:lvl w:ilvl="0" w:tplc="D706AC98">
      <w:start w:val="1"/>
      <w:numFmt w:val="bullet"/>
      <w:lvlText w:val=""/>
      <w:lvlJc w:val="left"/>
      <w:pPr>
        <w:ind w:left="360" w:hanging="360"/>
      </w:pPr>
      <w:rPr>
        <w:rFonts w:ascii="Wingdings" w:hAnsi="Wingdings" w:hint="default"/>
        <w:color w:val="00B0F0"/>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18"/>
  </w:num>
  <w:num w:numId="2">
    <w:abstractNumId w:val="17"/>
  </w:num>
  <w:num w:numId="3">
    <w:abstractNumId w:val="36"/>
  </w:num>
  <w:num w:numId="4">
    <w:abstractNumId w:val="1"/>
  </w:num>
  <w:num w:numId="5">
    <w:abstractNumId w:val="28"/>
  </w:num>
  <w:num w:numId="6">
    <w:abstractNumId w:val="35"/>
  </w:num>
  <w:num w:numId="7">
    <w:abstractNumId w:val="37"/>
  </w:num>
  <w:num w:numId="8">
    <w:abstractNumId w:val="20"/>
  </w:num>
  <w:num w:numId="9">
    <w:abstractNumId w:val="14"/>
  </w:num>
  <w:num w:numId="10">
    <w:abstractNumId w:val="3"/>
  </w:num>
  <w:num w:numId="11">
    <w:abstractNumId w:val="34"/>
  </w:num>
  <w:num w:numId="12">
    <w:abstractNumId w:val="42"/>
  </w:num>
  <w:num w:numId="13">
    <w:abstractNumId w:val="23"/>
  </w:num>
  <w:num w:numId="14">
    <w:abstractNumId w:val="16"/>
  </w:num>
  <w:num w:numId="15">
    <w:abstractNumId w:val="0"/>
  </w:num>
  <w:num w:numId="16">
    <w:abstractNumId w:val="2"/>
  </w:num>
  <w:num w:numId="17">
    <w:abstractNumId w:val="13"/>
  </w:num>
  <w:num w:numId="18">
    <w:abstractNumId w:val="24"/>
  </w:num>
  <w:num w:numId="19">
    <w:abstractNumId w:val="39"/>
  </w:num>
  <w:num w:numId="20">
    <w:abstractNumId w:val="33"/>
  </w:num>
  <w:num w:numId="21">
    <w:abstractNumId w:val="15"/>
  </w:num>
  <w:num w:numId="22">
    <w:abstractNumId w:val="26"/>
  </w:num>
  <w:num w:numId="23">
    <w:abstractNumId w:val="30"/>
  </w:num>
  <w:num w:numId="24">
    <w:abstractNumId w:val="29"/>
  </w:num>
  <w:num w:numId="25">
    <w:abstractNumId w:val="31"/>
  </w:num>
  <w:num w:numId="26">
    <w:abstractNumId w:val="6"/>
  </w:num>
  <w:num w:numId="27">
    <w:abstractNumId w:val="40"/>
  </w:num>
  <w:num w:numId="28">
    <w:abstractNumId w:val="4"/>
  </w:num>
  <w:num w:numId="29">
    <w:abstractNumId w:val="12"/>
  </w:num>
  <w:num w:numId="30">
    <w:abstractNumId w:val="7"/>
  </w:num>
  <w:num w:numId="31">
    <w:abstractNumId w:val="9"/>
  </w:num>
  <w:num w:numId="32">
    <w:abstractNumId w:val="41"/>
  </w:num>
  <w:num w:numId="33">
    <w:abstractNumId w:val="10"/>
  </w:num>
  <w:num w:numId="34">
    <w:abstractNumId w:val="32"/>
  </w:num>
  <w:num w:numId="35">
    <w:abstractNumId w:val="22"/>
  </w:num>
  <w:num w:numId="36">
    <w:abstractNumId w:val="43"/>
  </w:num>
  <w:num w:numId="37">
    <w:abstractNumId w:val="11"/>
  </w:num>
  <w:num w:numId="38">
    <w:abstractNumId w:val="19"/>
  </w:num>
  <w:num w:numId="39">
    <w:abstractNumId w:val="21"/>
  </w:num>
  <w:num w:numId="40">
    <w:abstractNumId w:val="38"/>
  </w:num>
  <w:num w:numId="41">
    <w:abstractNumId w:val="8"/>
  </w:num>
  <w:num w:numId="42">
    <w:abstractNumId w:val="27"/>
  </w:num>
  <w:num w:numId="43">
    <w:abstractNumId w:val="25"/>
  </w:num>
  <w:num w:numId="44">
    <w:abstractNumId w:val="5"/>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38"/>
  <w:proofState w:spelling="clean" w:grammar="clean"/>
  <w:attachedTemplate r:id="rId1"/>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1134"/>
  <w:characterSpacingControl w:val="doNotCompress"/>
  <w:hdrShapeDefaults>
    <o:shapedefaults v:ext="edit" spidmax="6348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260B4"/>
    <w:rsid w:val="00000040"/>
    <w:rsid w:val="00002B32"/>
    <w:rsid w:val="00003E8C"/>
    <w:rsid w:val="000065BC"/>
    <w:rsid w:val="0000709E"/>
    <w:rsid w:val="00010094"/>
    <w:rsid w:val="00014D86"/>
    <w:rsid w:val="00016DDE"/>
    <w:rsid w:val="000323A9"/>
    <w:rsid w:val="00032AD9"/>
    <w:rsid w:val="00034B10"/>
    <w:rsid w:val="00042312"/>
    <w:rsid w:val="0004298A"/>
    <w:rsid w:val="00045361"/>
    <w:rsid w:val="00045DEA"/>
    <w:rsid w:val="00045EA4"/>
    <w:rsid w:val="000475C5"/>
    <w:rsid w:val="00050521"/>
    <w:rsid w:val="00050CEB"/>
    <w:rsid w:val="00052B7D"/>
    <w:rsid w:val="00053281"/>
    <w:rsid w:val="00056EFC"/>
    <w:rsid w:val="000638EE"/>
    <w:rsid w:val="000729C9"/>
    <w:rsid w:val="000746A4"/>
    <w:rsid w:val="00080650"/>
    <w:rsid w:val="00081D5C"/>
    <w:rsid w:val="0008480D"/>
    <w:rsid w:val="000854E1"/>
    <w:rsid w:val="0008777C"/>
    <w:rsid w:val="00092ABF"/>
    <w:rsid w:val="000B0403"/>
    <w:rsid w:val="000B0DE4"/>
    <w:rsid w:val="000B2142"/>
    <w:rsid w:val="000B327C"/>
    <w:rsid w:val="000B3FF6"/>
    <w:rsid w:val="000B47D8"/>
    <w:rsid w:val="000B73E1"/>
    <w:rsid w:val="000C0C13"/>
    <w:rsid w:val="000C7B41"/>
    <w:rsid w:val="000D3277"/>
    <w:rsid w:val="000D3737"/>
    <w:rsid w:val="000E2717"/>
    <w:rsid w:val="000E5A24"/>
    <w:rsid w:val="000F2BBA"/>
    <w:rsid w:val="000F5344"/>
    <w:rsid w:val="000F7A21"/>
    <w:rsid w:val="00105536"/>
    <w:rsid w:val="0010691E"/>
    <w:rsid w:val="001112F5"/>
    <w:rsid w:val="00112F47"/>
    <w:rsid w:val="0011369D"/>
    <w:rsid w:val="001155AB"/>
    <w:rsid w:val="0011675A"/>
    <w:rsid w:val="00121CA6"/>
    <w:rsid w:val="00122F3C"/>
    <w:rsid w:val="00126C0C"/>
    <w:rsid w:val="001278B7"/>
    <w:rsid w:val="001333B0"/>
    <w:rsid w:val="00136B91"/>
    <w:rsid w:val="00145CC1"/>
    <w:rsid w:val="0015002C"/>
    <w:rsid w:val="00150E41"/>
    <w:rsid w:val="001516C2"/>
    <w:rsid w:val="00154B13"/>
    <w:rsid w:val="001607A6"/>
    <w:rsid w:val="00170057"/>
    <w:rsid w:val="001755A4"/>
    <w:rsid w:val="00175907"/>
    <w:rsid w:val="00181248"/>
    <w:rsid w:val="001841CA"/>
    <w:rsid w:val="001855A5"/>
    <w:rsid w:val="00193629"/>
    <w:rsid w:val="00196F22"/>
    <w:rsid w:val="001A3A01"/>
    <w:rsid w:val="001A5200"/>
    <w:rsid w:val="001B6799"/>
    <w:rsid w:val="001B7338"/>
    <w:rsid w:val="001C0BFC"/>
    <w:rsid w:val="001C2FCF"/>
    <w:rsid w:val="001C4080"/>
    <w:rsid w:val="001C566E"/>
    <w:rsid w:val="001C77B8"/>
    <w:rsid w:val="001D38C0"/>
    <w:rsid w:val="001D629B"/>
    <w:rsid w:val="001E0D06"/>
    <w:rsid w:val="001E1385"/>
    <w:rsid w:val="001E7717"/>
    <w:rsid w:val="001F2891"/>
    <w:rsid w:val="001F2AA7"/>
    <w:rsid w:val="001F329E"/>
    <w:rsid w:val="001F4A72"/>
    <w:rsid w:val="001F6955"/>
    <w:rsid w:val="002004B3"/>
    <w:rsid w:val="002008EB"/>
    <w:rsid w:val="002013EE"/>
    <w:rsid w:val="0020201C"/>
    <w:rsid w:val="002054B1"/>
    <w:rsid w:val="00205557"/>
    <w:rsid w:val="00205638"/>
    <w:rsid w:val="0021553A"/>
    <w:rsid w:val="0021748C"/>
    <w:rsid w:val="002253F1"/>
    <w:rsid w:val="0022567B"/>
    <w:rsid w:val="00227434"/>
    <w:rsid w:val="002330A3"/>
    <w:rsid w:val="002349B7"/>
    <w:rsid w:val="00242C07"/>
    <w:rsid w:val="002544DD"/>
    <w:rsid w:val="002603E7"/>
    <w:rsid w:val="00262A16"/>
    <w:rsid w:val="00262D03"/>
    <w:rsid w:val="00263EBD"/>
    <w:rsid w:val="00265FEC"/>
    <w:rsid w:val="002663A2"/>
    <w:rsid w:val="0027180D"/>
    <w:rsid w:val="0027457C"/>
    <w:rsid w:val="00275D25"/>
    <w:rsid w:val="00276824"/>
    <w:rsid w:val="002811BB"/>
    <w:rsid w:val="00281315"/>
    <w:rsid w:val="0029115A"/>
    <w:rsid w:val="002971F5"/>
    <w:rsid w:val="00297C2F"/>
    <w:rsid w:val="002A3B38"/>
    <w:rsid w:val="002B5002"/>
    <w:rsid w:val="002B67AC"/>
    <w:rsid w:val="002B7F99"/>
    <w:rsid w:val="002C079A"/>
    <w:rsid w:val="002C0DE0"/>
    <w:rsid w:val="002C359A"/>
    <w:rsid w:val="002C50CB"/>
    <w:rsid w:val="002C5E69"/>
    <w:rsid w:val="002D0CC3"/>
    <w:rsid w:val="002D0D6E"/>
    <w:rsid w:val="002D1CE4"/>
    <w:rsid w:val="002D1F93"/>
    <w:rsid w:val="002D34AA"/>
    <w:rsid w:val="002D57A9"/>
    <w:rsid w:val="002E0D6B"/>
    <w:rsid w:val="002E25F2"/>
    <w:rsid w:val="002E6F4D"/>
    <w:rsid w:val="002E6FD3"/>
    <w:rsid w:val="002F0FA4"/>
    <w:rsid w:val="002F3242"/>
    <w:rsid w:val="002F3A31"/>
    <w:rsid w:val="002F405F"/>
    <w:rsid w:val="002F7C82"/>
    <w:rsid w:val="00306DFF"/>
    <w:rsid w:val="00312138"/>
    <w:rsid w:val="0031527F"/>
    <w:rsid w:val="00322CC5"/>
    <w:rsid w:val="00323578"/>
    <w:rsid w:val="00323748"/>
    <w:rsid w:val="00323C5C"/>
    <w:rsid w:val="00326474"/>
    <w:rsid w:val="00327494"/>
    <w:rsid w:val="00327F16"/>
    <w:rsid w:val="00332659"/>
    <w:rsid w:val="003403F5"/>
    <w:rsid w:val="00340A28"/>
    <w:rsid w:val="00343E29"/>
    <w:rsid w:val="003467C8"/>
    <w:rsid w:val="003473B5"/>
    <w:rsid w:val="00351136"/>
    <w:rsid w:val="003529E6"/>
    <w:rsid w:val="003533B8"/>
    <w:rsid w:val="003551F5"/>
    <w:rsid w:val="00357568"/>
    <w:rsid w:val="00364711"/>
    <w:rsid w:val="00364AC4"/>
    <w:rsid w:val="0036722E"/>
    <w:rsid w:val="00384D0A"/>
    <w:rsid w:val="003925AB"/>
    <w:rsid w:val="00394262"/>
    <w:rsid w:val="00394B1C"/>
    <w:rsid w:val="00396473"/>
    <w:rsid w:val="003A1077"/>
    <w:rsid w:val="003A5947"/>
    <w:rsid w:val="003A670F"/>
    <w:rsid w:val="003A6D02"/>
    <w:rsid w:val="003C1910"/>
    <w:rsid w:val="003C50EB"/>
    <w:rsid w:val="003D0310"/>
    <w:rsid w:val="003D0486"/>
    <w:rsid w:val="003D152E"/>
    <w:rsid w:val="003D25B4"/>
    <w:rsid w:val="003D4907"/>
    <w:rsid w:val="003D5469"/>
    <w:rsid w:val="003D5D7E"/>
    <w:rsid w:val="003D6379"/>
    <w:rsid w:val="003E0715"/>
    <w:rsid w:val="003E1D99"/>
    <w:rsid w:val="003F4986"/>
    <w:rsid w:val="003F4EF8"/>
    <w:rsid w:val="003F767B"/>
    <w:rsid w:val="00401639"/>
    <w:rsid w:val="00403DCD"/>
    <w:rsid w:val="00406283"/>
    <w:rsid w:val="0040685E"/>
    <w:rsid w:val="00406DE8"/>
    <w:rsid w:val="00407BF2"/>
    <w:rsid w:val="00413AD8"/>
    <w:rsid w:val="004172EF"/>
    <w:rsid w:val="00423B39"/>
    <w:rsid w:val="0042557C"/>
    <w:rsid w:val="004260B4"/>
    <w:rsid w:val="00430A6F"/>
    <w:rsid w:val="00432BC5"/>
    <w:rsid w:val="00455A68"/>
    <w:rsid w:val="00457587"/>
    <w:rsid w:val="00464E6E"/>
    <w:rsid w:val="004661E7"/>
    <w:rsid w:val="0046696A"/>
    <w:rsid w:val="00467DE1"/>
    <w:rsid w:val="00470E11"/>
    <w:rsid w:val="004720E7"/>
    <w:rsid w:val="00472103"/>
    <w:rsid w:val="00472DD7"/>
    <w:rsid w:val="00474237"/>
    <w:rsid w:val="004758D8"/>
    <w:rsid w:val="00476D05"/>
    <w:rsid w:val="00483A6C"/>
    <w:rsid w:val="0049059E"/>
    <w:rsid w:val="004909C8"/>
    <w:rsid w:val="00497A4C"/>
    <w:rsid w:val="00497AD8"/>
    <w:rsid w:val="004A0001"/>
    <w:rsid w:val="004A032F"/>
    <w:rsid w:val="004A0C88"/>
    <w:rsid w:val="004A1AD1"/>
    <w:rsid w:val="004A51EA"/>
    <w:rsid w:val="004A5FD9"/>
    <w:rsid w:val="004A60B2"/>
    <w:rsid w:val="004A681F"/>
    <w:rsid w:val="004B49CB"/>
    <w:rsid w:val="004B68DE"/>
    <w:rsid w:val="004C4ABA"/>
    <w:rsid w:val="004C5890"/>
    <w:rsid w:val="004C6018"/>
    <w:rsid w:val="004C6AD4"/>
    <w:rsid w:val="004C7662"/>
    <w:rsid w:val="004D6598"/>
    <w:rsid w:val="004E4DD1"/>
    <w:rsid w:val="004F42D0"/>
    <w:rsid w:val="0050247F"/>
    <w:rsid w:val="005044D4"/>
    <w:rsid w:val="0050697D"/>
    <w:rsid w:val="00511FDC"/>
    <w:rsid w:val="00513CBB"/>
    <w:rsid w:val="00521A0A"/>
    <w:rsid w:val="0052331A"/>
    <w:rsid w:val="00524700"/>
    <w:rsid w:val="0052545C"/>
    <w:rsid w:val="0053390E"/>
    <w:rsid w:val="00536F15"/>
    <w:rsid w:val="0053711F"/>
    <w:rsid w:val="00547172"/>
    <w:rsid w:val="005473A3"/>
    <w:rsid w:val="00551139"/>
    <w:rsid w:val="005533E2"/>
    <w:rsid w:val="00556D97"/>
    <w:rsid w:val="005612CB"/>
    <w:rsid w:val="005632C4"/>
    <w:rsid w:val="00565289"/>
    <w:rsid w:val="005673B4"/>
    <w:rsid w:val="0057508A"/>
    <w:rsid w:val="005804C0"/>
    <w:rsid w:val="0058513A"/>
    <w:rsid w:val="00585D74"/>
    <w:rsid w:val="0059025A"/>
    <w:rsid w:val="0059041F"/>
    <w:rsid w:val="00592D11"/>
    <w:rsid w:val="0059518D"/>
    <w:rsid w:val="005A25B1"/>
    <w:rsid w:val="005A5140"/>
    <w:rsid w:val="005A57EA"/>
    <w:rsid w:val="005A59F1"/>
    <w:rsid w:val="005B0389"/>
    <w:rsid w:val="005B25A0"/>
    <w:rsid w:val="005B4F43"/>
    <w:rsid w:val="005B59DA"/>
    <w:rsid w:val="005B7C62"/>
    <w:rsid w:val="005C073A"/>
    <w:rsid w:val="005C18BD"/>
    <w:rsid w:val="005C260B"/>
    <w:rsid w:val="005C6878"/>
    <w:rsid w:val="005C7D64"/>
    <w:rsid w:val="005D6D36"/>
    <w:rsid w:val="005E09A3"/>
    <w:rsid w:val="005E2E11"/>
    <w:rsid w:val="005E417F"/>
    <w:rsid w:val="005E5BC9"/>
    <w:rsid w:val="005F104C"/>
    <w:rsid w:val="005F1533"/>
    <w:rsid w:val="005F3AA0"/>
    <w:rsid w:val="005F729D"/>
    <w:rsid w:val="006036A9"/>
    <w:rsid w:val="0060469E"/>
    <w:rsid w:val="00605C76"/>
    <w:rsid w:val="006063F1"/>
    <w:rsid w:val="00611A70"/>
    <w:rsid w:val="00611B17"/>
    <w:rsid w:val="0061473A"/>
    <w:rsid w:val="00614B98"/>
    <w:rsid w:val="00622A2C"/>
    <w:rsid w:val="00622D80"/>
    <w:rsid w:val="0062326A"/>
    <w:rsid w:val="00623C3E"/>
    <w:rsid w:val="00632923"/>
    <w:rsid w:val="0063641B"/>
    <w:rsid w:val="00636D47"/>
    <w:rsid w:val="0064037A"/>
    <w:rsid w:val="006408F4"/>
    <w:rsid w:val="00641025"/>
    <w:rsid w:val="006442C7"/>
    <w:rsid w:val="00645255"/>
    <w:rsid w:val="00655501"/>
    <w:rsid w:val="00656C6C"/>
    <w:rsid w:val="00661F32"/>
    <w:rsid w:val="00664022"/>
    <w:rsid w:val="00665806"/>
    <w:rsid w:val="00670107"/>
    <w:rsid w:val="0067037F"/>
    <w:rsid w:val="0067145C"/>
    <w:rsid w:val="00672094"/>
    <w:rsid w:val="006752E3"/>
    <w:rsid w:val="0068048E"/>
    <w:rsid w:val="0068065C"/>
    <w:rsid w:val="006811DA"/>
    <w:rsid w:val="006827FB"/>
    <w:rsid w:val="0068288B"/>
    <w:rsid w:val="00683D25"/>
    <w:rsid w:val="00685694"/>
    <w:rsid w:val="00690D38"/>
    <w:rsid w:val="00692139"/>
    <w:rsid w:val="00693C8B"/>
    <w:rsid w:val="006945EE"/>
    <w:rsid w:val="00696DF2"/>
    <w:rsid w:val="006A0B3A"/>
    <w:rsid w:val="006A312B"/>
    <w:rsid w:val="006B0929"/>
    <w:rsid w:val="006B6B7E"/>
    <w:rsid w:val="006B79F6"/>
    <w:rsid w:val="006C1193"/>
    <w:rsid w:val="006C166C"/>
    <w:rsid w:val="006C178F"/>
    <w:rsid w:val="006C28D3"/>
    <w:rsid w:val="006C5AEC"/>
    <w:rsid w:val="006D4912"/>
    <w:rsid w:val="006D6CCB"/>
    <w:rsid w:val="006E5676"/>
    <w:rsid w:val="006E6DB4"/>
    <w:rsid w:val="006F3FA8"/>
    <w:rsid w:val="007008BD"/>
    <w:rsid w:val="00703B0B"/>
    <w:rsid w:val="007125B6"/>
    <w:rsid w:val="00724017"/>
    <w:rsid w:val="007255E9"/>
    <w:rsid w:val="00727E7C"/>
    <w:rsid w:val="0073060E"/>
    <w:rsid w:val="00747505"/>
    <w:rsid w:val="00747C50"/>
    <w:rsid w:val="00755ADD"/>
    <w:rsid w:val="00757AC2"/>
    <w:rsid w:val="007628FB"/>
    <w:rsid w:val="00765BC1"/>
    <w:rsid w:val="007673C5"/>
    <w:rsid w:val="00767F0B"/>
    <w:rsid w:val="007719B8"/>
    <w:rsid w:val="007762C3"/>
    <w:rsid w:val="00776B5B"/>
    <w:rsid w:val="007834E0"/>
    <w:rsid w:val="00786712"/>
    <w:rsid w:val="00787269"/>
    <w:rsid w:val="007874CD"/>
    <w:rsid w:val="00793A18"/>
    <w:rsid w:val="00795501"/>
    <w:rsid w:val="00797A66"/>
    <w:rsid w:val="007A068B"/>
    <w:rsid w:val="007C1E1E"/>
    <w:rsid w:val="007C7EF3"/>
    <w:rsid w:val="007D20D4"/>
    <w:rsid w:val="007D734B"/>
    <w:rsid w:val="007E207C"/>
    <w:rsid w:val="007E524A"/>
    <w:rsid w:val="007F1862"/>
    <w:rsid w:val="007F5A47"/>
    <w:rsid w:val="007F7341"/>
    <w:rsid w:val="007F7C0D"/>
    <w:rsid w:val="00800321"/>
    <w:rsid w:val="00802F62"/>
    <w:rsid w:val="00813AAB"/>
    <w:rsid w:val="008149C9"/>
    <w:rsid w:val="008154B2"/>
    <w:rsid w:val="008158AF"/>
    <w:rsid w:val="00815AEC"/>
    <w:rsid w:val="0081657F"/>
    <w:rsid w:val="00826577"/>
    <w:rsid w:val="008273F2"/>
    <w:rsid w:val="00833015"/>
    <w:rsid w:val="00833EA3"/>
    <w:rsid w:val="0083449F"/>
    <w:rsid w:val="00835914"/>
    <w:rsid w:val="008404D1"/>
    <w:rsid w:val="008460D1"/>
    <w:rsid w:val="00847B66"/>
    <w:rsid w:val="008648E8"/>
    <w:rsid w:val="00864C43"/>
    <w:rsid w:val="008729BA"/>
    <w:rsid w:val="00876F40"/>
    <w:rsid w:val="00886C85"/>
    <w:rsid w:val="008A484C"/>
    <w:rsid w:val="008B06EE"/>
    <w:rsid w:val="008B2F5A"/>
    <w:rsid w:val="008B3D75"/>
    <w:rsid w:val="008C409E"/>
    <w:rsid w:val="008C6A70"/>
    <w:rsid w:val="008D13D4"/>
    <w:rsid w:val="008E524C"/>
    <w:rsid w:val="008F0362"/>
    <w:rsid w:val="00903026"/>
    <w:rsid w:val="00904B6E"/>
    <w:rsid w:val="00905AF7"/>
    <w:rsid w:val="0091129C"/>
    <w:rsid w:val="009171E7"/>
    <w:rsid w:val="00917411"/>
    <w:rsid w:val="00917DC8"/>
    <w:rsid w:val="00923D5C"/>
    <w:rsid w:val="0092410B"/>
    <w:rsid w:val="00931755"/>
    <w:rsid w:val="00941E19"/>
    <w:rsid w:val="00942763"/>
    <w:rsid w:val="00943ADB"/>
    <w:rsid w:val="0094629A"/>
    <w:rsid w:val="00947209"/>
    <w:rsid w:val="009562AE"/>
    <w:rsid w:val="00956716"/>
    <w:rsid w:val="00957E27"/>
    <w:rsid w:val="00970016"/>
    <w:rsid w:val="00970CAB"/>
    <w:rsid w:val="00970FFB"/>
    <w:rsid w:val="009738DB"/>
    <w:rsid w:val="00974BE9"/>
    <w:rsid w:val="009758D9"/>
    <w:rsid w:val="009957AC"/>
    <w:rsid w:val="009A152E"/>
    <w:rsid w:val="009A339F"/>
    <w:rsid w:val="009A6916"/>
    <w:rsid w:val="009A735A"/>
    <w:rsid w:val="009B5127"/>
    <w:rsid w:val="009C1136"/>
    <w:rsid w:val="009C310A"/>
    <w:rsid w:val="009C437A"/>
    <w:rsid w:val="009D2992"/>
    <w:rsid w:val="009D3157"/>
    <w:rsid w:val="009E5647"/>
    <w:rsid w:val="009E5B3B"/>
    <w:rsid w:val="009E6657"/>
    <w:rsid w:val="009E7264"/>
    <w:rsid w:val="00A04052"/>
    <w:rsid w:val="00A0692C"/>
    <w:rsid w:val="00A07CB0"/>
    <w:rsid w:val="00A10235"/>
    <w:rsid w:val="00A108D6"/>
    <w:rsid w:val="00A12D44"/>
    <w:rsid w:val="00A2042A"/>
    <w:rsid w:val="00A23676"/>
    <w:rsid w:val="00A2438F"/>
    <w:rsid w:val="00A34E8B"/>
    <w:rsid w:val="00A35013"/>
    <w:rsid w:val="00A35AC6"/>
    <w:rsid w:val="00A40D31"/>
    <w:rsid w:val="00A437C9"/>
    <w:rsid w:val="00A445C7"/>
    <w:rsid w:val="00A471E7"/>
    <w:rsid w:val="00A501F6"/>
    <w:rsid w:val="00A50F4B"/>
    <w:rsid w:val="00A51ECC"/>
    <w:rsid w:val="00A53092"/>
    <w:rsid w:val="00A538ED"/>
    <w:rsid w:val="00A55EAC"/>
    <w:rsid w:val="00A609A2"/>
    <w:rsid w:val="00A61FE7"/>
    <w:rsid w:val="00A718A1"/>
    <w:rsid w:val="00A73C1B"/>
    <w:rsid w:val="00A749EF"/>
    <w:rsid w:val="00A77060"/>
    <w:rsid w:val="00A815BE"/>
    <w:rsid w:val="00A83075"/>
    <w:rsid w:val="00A867F0"/>
    <w:rsid w:val="00A907F5"/>
    <w:rsid w:val="00A93BFD"/>
    <w:rsid w:val="00A94531"/>
    <w:rsid w:val="00AA4CCE"/>
    <w:rsid w:val="00AB11C3"/>
    <w:rsid w:val="00AB6C3A"/>
    <w:rsid w:val="00AC62D2"/>
    <w:rsid w:val="00AC634A"/>
    <w:rsid w:val="00AD48C2"/>
    <w:rsid w:val="00AD686E"/>
    <w:rsid w:val="00AD6D67"/>
    <w:rsid w:val="00AD79E0"/>
    <w:rsid w:val="00AE188A"/>
    <w:rsid w:val="00AE6430"/>
    <w:rsid w:val="00AF0A02"/>
    <w:rsid w:val="00AF76A3"/>
    <w:rsid w:val="00B0134C"/>
    <w:rsid w:val="00B02D32"/>
    <w:rsid w:val="00B06196"/>
    <w:rsid w:val="00B10E30"/>
    <w:rsid w:val="00B11865"/>
    <w:rsid w:val="00B140AC"/>
    <w:rsid w:val="00B1432A"/>
    <w:rsid w:val="00B159AD"/>
    <w:rsid w:val="00B226C4"/>
    <w:rsid w:val="00B2389F"/>
    <w:rsid w:val="00B25C74"/>
    <w:rsid w:val="00B27F34"/>
    <w:rsid w:val="00B30BB1"/>
    <w:rsid w:val="00B31C31"/>
    <w:rsid w:val="00B3242D"/>
    <w:rsid w:val="00B33BE3"/>
    <w:rsid w:val="00B40D9A"/>
    <w:rsid w:val="00B46235"/>
    <w:rsid w:val="00B50BB7"/>
    <w:rsid w:val="00B50EA1"/>
    <w:rsid w:val="00B51AF0"/>
    <w:rsid w:val="00B55698"/>
    <w:rsid w:val="00B61300"/>
    <w:rsid w:val="00B64A93"/>
    <w:rsid w:val="00B663F3"/>
    <w:rsid w:val="00B66A63"/>
    <w:rsid w:val="00B6774A"/>
    <w:rsid w:val="00B7062F"/>
    <w:rsid w:val="00B74D67"/>
    <w:rsid w:val="00B86890"/>
    <w:rsid w:val="00B93DF4"/>
    <w:rsid w:val="00B93E5D"/>
    <w:rsid w:val="00B967BA"/>
    <w:rsid w:val="00B967EC"/>
    <w:rsid w:val="00BA1DD3"/>
    <w:rsid w:val="00BB1A59"/>
    <w:rsid w:val="00BC23AD"/>
    <w:rsid w:val="00BC28AC"/>
    <w:rsid w:val="00BC6532"/>
    <w:rsid w:val="00BD0E77"/>
    <w:rsid w:val="00BD64AF"/>
    <w:rsid w:val="00BD739E"/>
    <w:rsid w:val="00BE05F6"/>
    <w:rsid w:val="00BE0C51"/>
    <w:rsid w:val="00BE3437"/>
    <w:rsid w:val="00C039B4"/>
    <w:rsid w:val="00C07042"/>
    <w:rsid w:val="00C14AFF"/>
    <w:rsid w:val="00C17ED7"/>
    <w:rsid w:val="00C21824"/>
    <w:rsid w:val="00C260E8"/>
    <w:rsid w:val="00C33F4C"/>
    <w:rsid w:val="00C3710B"/>
    <w:rsid w:val="00C372FD"/>
    <w:rsid w:val="00C37D3A"/>
    <w:rsid w:val="00C41C9D"/>
    <w:rsid w:val="00C426C6"/>
    <w:rsid w:val="00C43173"/>
    <w:rsid w:val="00C436EA"/>
    <w:rsid w:val="00C467BF"/>
    <w:rsid w:val="00C47C49"/>
    <w:rsid w:val="00C53D99"/>
    <w:rsid w:val="00C56D6C"/>
    <w:rsid w:val="00C606B5"/>
    <w:rsid w:val="00C673B9"/>
    <w:rsid w:val="00C7162A"/>
    <w:rsid w:val="00C77461"/>
    <w:rsid w:val="00C85321"/>
    <w:rsid w:val="00C93A0F"/>
    <w:rsid w:val="00C946BD"/>
    <w:rsid w:val="00C94CDF"/>
    <w:rsid w:val="00C97562"/>
    <w:rsid w:val="00CA04EF"/>
    <w:rsid w:val="00CA5AF1"/>
    <w:rsid w:val="00CA5F10"/>
    <w:rsid w:val="00CB2ADC"/>
    <w:rsid w:val="00CB3600"/>
    <w:rsid w:val="00CB5DBF"/>
    <w:rsid w:val="00CB6086"/>
    <w:rsid w:val="00CC06AF"/>
    <w:rsid w:val="00CC1031"/>
    <w:rsid w:val="00CC3446"/>
    <w:rsid w:val="00CD19B2"/>
    <w:rsid w:val="00CE48B8"/>
    <w:rsid w:val="00CE5F4C"/>
    <w:rsid w:val="00CF3942"/>
    <w:rsid w:val="00CF593E"/>
    <w:rsid w:val="00CF6CE5"/>
    <w:rsid w:val="00CF7C85"/>
    <w:rsid w:val="00D00894"/>
    <w:rsid w:val="00D02044"/>
    <w:rsid w:val="00D06BE5"/>
    <w:rsid w:val="00D12261"/>
    <w:rsid w:val="00D124FD"/>
    <w:rsid w:val="00D16A56"/>
    <w:rsid w:val="00D27698"/>
    <w:rsid w:val="00D30C64"/>
    <w:rsid w:val="00D33918"/>
    <w:rsid w:val="00D366B6"/>
    <w:rsid w:val="00D414B8"/>
    <w:rsid w:val="00D4751A"/>
    <w:rsid w:val="00D5215C"/>
    <w:rsid w:val="00D52E37"/>
    <w:rsid w:val="00D55267"/>
    <w:rsid w:val="00D56AAD"/>
    <w:rsid w:val="00D57D86"/>
    <w:rsid w:val="00D72D4B"/>
    <w:rsid w:val="00D82171"/>
    <w:rsid w:val="00D836EA"/>
    <w:rsid w:val="00D858D2"/>
    <w:rsid w:val="00D9320B"/>
    <w:rsid w:val="00D93663"/>
    <w:rsid w:val="00D93B49"/>
    <w:rsid w:val="00D957D2"/>
    <w:rsid w:val="00DA1165"/>
    <w:rsid w:val="00DA5BBC"/>
    <w:rsid w:val="00DA73AE"/>
    <w:rsid w:val="00DC14D9"/>
    <w:rsid w:val="00DC17B0"/>
    <w:rsid w:val="00DC1F6A"/>
    <w:rsid w:val="00DC57A6"/>
    <w:rsid w:val="00DC5BDC"/>
    <w:rsid w:val="00DD059D"/>
    <w:rsid w:val="00DD46BA"/>
    <w:rsid w:val="00DD4A33"/>
    <w:rsid w:val="00DE4E28"/>
    <w:rsid w:val="00DE6A97"/>
    <w:rsid w:val="00DF11B9"/>
    <w:rsid w:val="00DF5D27"/>
    <w:rsid w:val="00DF6207"/>
    <w:rsid w:val="00DF6CF7"/>
    <w:rsid w:val="00E00E68"/>
    <w:rsid w:val="00E03E4F"/>
    <w:rsid w:val="00E051D5"/>
    <w:rsid w:val="00E057CA"/>
    <w:rsid w:val="00E1281E"/>
    <w:rsid w:val="00E128B7"/>
    <w:rsid w:val="00E170A3"/>
    <w:rsid w:val="00E20281"/>
    <w:rsid w:val="00E221E1"/>
    <w:rsid w:val="00E253B8"/>
    <w:rsid w:val="00E3197F"/>
    <w:rsid w:val="00E37192"/>
    <w:rsid w:val="00E54D22"/>
    <w:rsid w:val="00E5603E"/>
    <w:rsid w:val="00E5761E"/>
    <w:rsid w:val="00E65E25"/>
    <w:rsid w:val="00E66E63"/>
    <w:rsid w:val="00E7121F"/>
    <w:rsid w:val="00E720BE"/>
    <w:rsid w:val="00E813B7"/>
    <w:rsid w:val="00E87009"/>
    <w:rsid w:val="00E96446"/>
    <w:rsid w:val="00EA4EE6"/>
    <w:rsid w:val="00EA64C8"/>
    <w:rsid w:val="00EA71B3"/>
    <w:rsid w:val="00EC0C4C"/>
    <w:rsid w:val="00EC1329"/>
    <w:rsid w:val="00EC5FC5"/>
    <w:rsid w:val="00ED012F"/>
    <w:rsid w:val="00ED051D"/>
    <w:rsid w:val="00ED23C8"/>
    <w:rsid w:val="00ED4659"/>
    <w:rsid w:val="00ED6E15"/>
    <w:rsid w:val="00EE0B29"/>
    <w:rsid w:val="00EE0D4C"/>
    <w:rsid w:val="00EE1451"/>
    <w:rsid w:val="00EF318F"/>
    <w:rsid w:val="00EF3FCE"/>
    <w:rsid w:val="00EF54C9"/>
    <w:rsid w:val="00EF5F27"/>
    <w:rsid w:val="00EF6AF9"/>
    <w:rsid w:val="00F053AC"/>
    <w:rsid w:val="00F0644B"/>
    <w:rsid w:val="00F111BA"/>
    <w:rsid w:val="00F14658"/>
    <w:rsid w:val="00F15961"/>
    <w:rsid w:val="00F16A89"/>
    <w:rsid w:val="00F217B2"/>
    <w:rsid w:val="00F24681"/>
    <w:rsid w:val="00F253C5"/>
    <w:rsid w:val="00F31772"/>
    <w:rsid w:val="00F34887"/>
    <w:rsid w:val="00F353EC"/>
    <w:rsid w:val="00F35F8E"/>
    <w:rsid w:val="00F36CE1"/>
    <w:rsid w:val="00F378B2"/>
    <w:rsid w:val="00F37F16"/>
    <w:rsid w:val="00F40433"/>
    <w:rsid w:val="00F40BFA"/>
    <w:rsid w:val="00F42E93"/>
    <w:rsid w:val="00F4611A"/>
    <w:rsid w:val="00F4620B"/>
    <w:rsid w:val="00F6022E"/>
    <w:rsid w:val="00F606EC"/>
    <w:rsid w:val="00F60A63"/>
    <w:rsid w:val="00F62119"/>
    <w:rsid w:val="00F62499"/>
    <w:rsid w:val="00F65919"/>
    <w:rsid w:val="00F67E29"/>
    <w:rsid w:val="00F74162"/>
    <w:rsid w:val="00F7522E"/>
    <w:rsid w:val="00F817B1"/>
    <w:rsid w:val="00F92F28"/>
    <w:rsid w:val="00F947A3"/>
    <w:rsid w:val="00F97310"/>
    <w:rsid w:val="00FA5390"/>
    <w:rsid w:val="00FA5D96"/>
    <w:rsid w:val="00FB0199"/>
    <w:rsid w:val="00FB4B88"/>
    <w:rsid w:val="00FB4DA3"/>
    <w:rsid w:val="00FC068D"/>
    <w:rsid w:val="00FC125E"/>
    <w:rsid w:val="00FC1F36"/>
    <w:rsid w:val="00FD7598"/>
    <w:rsid w:val="00FE0CDD"/>
    <w:rsid w:val="00FE2C5D"/>
    <w:rsid w:val="00FF2D27"/>
    <w:rsid w:val="00FF3DBD"/>
    <w:rsid w:val="00FF63B3"/>
    <w:rsid w:val="00FF7652"/>
    <w:rsid w:val="0139ECD4"/>
    <w:rsid w:val="01A594A3"/>
    <w:rsid w:val="01AC850E"/>
    <w:rsid w:val="01C18026"/>
    <w:rsid w:val="01C2EC7F"/>
    <w:rsid w:val="02051C52"/>
    <w:rsid w:val="0213237E"/>
    <w:rsid w:val="031750B4"/>
    <w:rsid w:val="0373E85F"/>
    <w:rsid w:val="04085DE5"/>
    <w:rsid w:val="04BB51EF"/>
    <w:rsid w:val="04FA8D41"/>
    <w:rsid w:val="050072A7"/>
    <w:rsid w:val="05010E6E"/>
    <w:rsid w:val="05698C08"/>
    <w:rsid w:val="0580737D"/>
    <w:rsid w:val="0584D45F"/>
    <w:rsid w:val="05AAAC43"/>
    <w:rsid w:val="05F276EF"/>
    <w:rsid w:val="065241DA"/>
    <w:rsid w:val="0669DA3D"/>
    <w:rsid w:val="06A22CBD"/>
    <w:rsid w:val="06A7BFE3"/>
    <w:rsid w:val="06A7D4B5"/>
    <w:rsid w:val="0720A4C0"/>
    <w:rsid w:val="0727FE4F"/>
    <w:rsid w:val="08131B72"/>
    <w:rsid w:val="083BA2BE"/>
    <w:rsid w:val="0854984A"/>
    <w:rsid w:val="08A362A8"/>
    <w:rsid w:val="08C001C5"/>
    <w:rsid w:val="08F94ECB"/>
    <w:rsid w:val="08FC2395"/>
    <w:rsid w:val="09792559"/>
    <w:rsid w:val="09CDFE64"/>
    <w:rsid w:val="09D47F91"/>
    <w:rsid w:val="0A08E983"/>
    <w:rsid w:val="0A3C28C8"/>
    <w:rsid w:val="0A445A2C"/>
    <w:rsid w:val="0AD48FC5"/>
    <w:rsid w:val="0B4B2F39"/>
    <w:rsid w:val="0B7B3106"/>
    <w:rsid w:val="0BA0CBC2"/>
    <w:rsid w:val="0BB11887"/>
    <w:rsid w:val="0BC9AAE7"/>
    <w:rsid w:val="0BD0226C"/>
    <w:rsid w:val="0BE06AF8"/>
    <w:rsid w:val="0BED3294"/>
    <w:rsid w:val="0BFC72A8"/>
    <w:rsid w:val="0C16044D"/>
    <w:rsid w:val="0C1FB7C5"/>
    <w:rsid w:val="0CA397E2"/>
    <w:rsid w:val="0CCEB079"/>
    <w:rsid w:val="0D02971C"/>
    <w:rsid w:val="0D0C2053"/>
    <w:rsid w:val="0D0F13E1"/>
    <w:rsid w:val="0D170167"/>
    <w:rsid w:val="0DC5B9C1"/>
    <w:rsid w:val="0DD81DF0"/>
    <w:rsid w:val="0DDFE28E"/>
    <w:rsid w:val="0DE9AE77"/>
    <w:rsid w:val="0E5232A3"/>
    <w:rsid w:val="0E7A817B"/>
    <w:rsid w:val="0E95447B"/>
    <w:rsid w:val="0EB2D1C8"/>
    <w:rsid w:val="0EDE87D7"/>
    <w:rsid w:val="0F5FB472"/>
    <w:rsid w:val="0F62B9F9"/>
    <w:rsid w:val="0F7A9DC4"/>
    <w:rsid w:val="0F9D7AC8"/>
    <w:rsid w:val="0FB09FFF"/>
    <w:rsid w:val="0FD64462"/>
    <w:rsid w:val="0FF3E750"/>
    <w:rsid w:val="10315430"/>
    <w:rsid w:val="103BD38F"/>
    <w:rsid w:val="1046B4A3"/>
    <w:rsid w:val="10AB6A4C"/>
    <w:rsid w:val="10B85B84"/>
    <w:rsid w:val="1130ABAD"/>
    <w:rsid w:val="1174C131"/>
    <w:rsid w:val="11B582FD"/>
    <w:rsid w:val="11DF9176"/>
    <w:rsid w:val="122297C6"/>
    <w:rsid w:val="124C989A"/>
    <w:rsid w:val="126C2DD7"/>
    <w:rsid w:val="1277E8F8"/>
    <w:rsid w:val="12CE5B40"/>
    <w:rsid w:val="12D4F052"/>
    <w:rsid w:val="12D8E07C"/>
    <w:rsid w:val="12DCF40B"/>
    <w:rsid w:val="130B65A4"/>
    <w:rsid w:val="135AA6FE"/>
    <w:rsid w:val="1361262D"/>
    <w:rsid w:val="138642EB"/>
    <w:rsid w:val="13E1AA1C"/>
    <w:rsid w:val="14244B77"/>
    <w:rsid w:val="144E0EE7"/>
    <w:rsid w:val="146E8903"/>
    <w:rsid w:val="14A1766E"/>
    <w:rsid w:val="14FBDADF"/>
    <w:rsid w:val="15190690"/>
    <w:rsid w:val="151A25C6"/>
    <w:rsid w:val="1522134C"/>
    <w:rsid w:val="157FDF0A"/>
    <w:rsid w:val="15930B72"/>
    <w:rsid w:val="16534D56"/>
    <w:rsid w:val="16B5F627"/>
    <w:rsid w:val="16BDE3AD"/>
    <w:rsid w:val="170A0A30"/>
    <w:rsid w:val="172F4B3E"/>
    <w:rsid w:val="1814EFC4"/>
    <w:rsid w:val="182E1821"/>
    <w:rsid w:val="1893B024"/>
    <w:rsid w:val="1897A235"/>
    <w:rsid w:val="18DC06AA"/>
    <w:rsid w:val="18F9EC38"/>
    <w:rsid w:val="19595FD1"/>
    <w:rsid w:val="19BB0A90"/>
    <w:rsid w:val="19D52785"/>
    <w:rsid w:val="1A1696D6"/>
    <w:rsid w:val="1A43FE4F"/>
    <w:rsid w:val="1A684619"/>
    <w:rsid w:val="1A93ED5D"/>
    <w:rsid w:val="1AA69775"/>
    <w:rsid w:val="1AC6CA6B"/>
    <w:rsid w:val="1B20AECE"/>
    <w:rsid w:val="1B4903E2"/>
    <w:rsid w:val="1B548D87"/>
    <w:rsid w:val="1B7D1897"/>
    <w:rsid w:val="1BC0DB45"/>
    <w:rsid w:val="1C81886E"/>
    <w:rsid w:val="1D0F8F44"/>
    <w:rsid w:val="1D4AE049"/>
    <w:rsid w:val="1D60D1BA"/>
    <w:rsid w:val="1DF60658"/>
    <w:rsid w:val="1DFFD241"/>
    <w:rsid w:val="1E22524B"/>
    <w:rsid w:val="1E83D173"/>
    <w:rsid w:val="1EC5663D"/>
    <w:rsid w:val="1EC8F592"/>
    <w:rsid w:val="1F2C7C1F"/>
    <w:rsid w:val="1F3E76A7"/>
    <w:rsid w:val="1F52339C"/>
    <w:rsid w:val="1F8A7E39"/>
    <w:rsid w:val="1FB92930"/>
    <w:rsid w:val="1FE109CB"/>
    <w:rsid w:val="203BCEEC"/>
    <w:rsid w:val="204B523C"/>
    <w:rsid w:val="209F7348"/>
    <w:rsid w:val="2109E6BF"/>
    <w:rsid w:val="212DFE48"/>
    <w:rsid w:val="217CDA2C"/>
    <w:rsid w:val="2204ED06"/>
    <w:rsid w:val="221F4638"/>
    <w:rsid w:val="229497E7"/>
    <w:rsid w:val="22A0C29E"/>
    <w:rsid w:val="22C86250"/>
    <w:rsid w:val="22CB1E00"/>
    <w:rsid w:val="2321F8D9"/>
    <w:rsid w:val="233D4D1A"/>
    <w:rsid w:val="239C66B5"/>
    <w:rsid w:val="2452166D"/>
    <w:rsid w:val="246432B1"/>
    <w:rsid w:val="247371F6"/>
    <w:rsid w:val="248B512F"/>
    <w:rsid w:val="24B38F67"/>
    <w:rsid w:val="24BDC93A"/>
    <w:rsid w:val="25DED85E"/>
    <w:rsid w:val="2659999B"/>
    <w:rsid w:val="266E9C41"/>
    <w:rsid w:val="2733C4C6"/>
    <w:rsid w:val="27BE8483"/>
    <w:rsid w:val="27D11141"/>
    <w:rsid w:val="280B6A30"/>
    <w:rsid w:val="2896E825"/>
    <w:rsid w:val="28CE2E2B"/>
    <w:rsid w:val="28FE7224"/>
    <w:rsid w:val="2915A87B"/>
    <w:rsid w:val="299698F1"/>
    <w:rsid w:val="29C6E3EF"/>
    <w:rsid w:val="29FE2273"/>
    <w:rsid w:val="2AFBDBD7"/>
    <w:rsid w:val="2B430AF2"/>
    <w:rsid w:val="2B53D65E"/>
    <w:rsid w:val="2BF97DB1"/>
    <w:rsid w:val="2C498B34"/>
    <w:rsid w:val="2C68EAD3"/>
    <w:rsid w:val="2C6F4496"/>
    <w:rsid w:val="2C8194DF"/>
    <w:rsid w:val="2CE1AA1C"/>
    <w:rsid w:val="2D2AD1EF"/>
    <w:rsid w:val="2E31F616"/>
    <w:rsid w:val="2E7AABB4"/>
    <w:rsid w:val="2ED3E196"/>
    <w:rsid w:val="2EF65E8F"/>
    <w:rsid w:val="2F3B7214"/>
    <w:rsid w:val="2F3ED6AB"/>
    <w:rsid w:val="2F5C6C91"/>
    <w:rsid w:val="30090FC1"/>
    <w:rsid w:val="30167C15"/>
    <w:rsid w:val="30738879"/>
    <w:rsid w:val="307C71E5"/>
    <w:rsid w:val="3084003E"/>
    <w:rsid w:val="3088E34D"/>
    <w:rsid w:val="30C51617"/>
    <w:rsid w:val="3142B5B9"/>
    <w:rsid w:val="3151F4FE"/>
    <w:rsid w:val="31649D93"/>
    <w:rsid w:val="316E79DF"/>
    <w:rsid w:val="318CD7A7"/>
    <w:rsid w:val="31D1F5D4"/>
    <w:rsid w:val="327D243D"/>
    <w:rsid w:val="3286C0E9"/>
    <w:rsid w:val="32E673A0"/>
    <w:rsid w:val="338497F6"/>
    <w:rsid w:val="33B53627"/>
    <w:rsid w:val="342B72EF"/>
    <w:rsid w:val="3483B05A"/>
    <w:rsid w:val="3484AC9C"/>
    <w:rsid w:val="348D2515"/>
    <w:rsid w:val="34A61AA1"/>
    <w:rsid w:val="35DF8670"/>
    <w:rsid w:val="361E1462"/>
    <w:rsid w:val="369A2CF0"/>
    <w:rsid w:val="371043BE"/>
    <w:rsid w:val="373AE239"/>
    <w:rsid w:val="37897831"/>
    <w:rsid w:val="3799E650"/>
    <w:rsid w:val="37A1D7E5"/>
    <w:rsid w:val="3835FD51"/>
    <w:rsid w:val="38A5BA30"/>
    <w:rsid w:val="38F47CD6"/>
    <w:rsid w:val="39419AE7"/>
    <w:rsid w:val="39BE40B8"/>
    <w:rsid w:val="39C05387"/>
    <w:rsid w:val="39DDC014"/>
    <w:rsid w:val="3A471B00"/>
    <w:rsid w:val="3AA3B4FA"/>
    <w:rsid w:val="3AF18585"/>
    <w:rsid w:val="3AF8D744"/>
    <w:rsid w:val="3B611C42"/>
    <w:rsid w:val="3C84DB3C"/>
    <w:rsid w:val="3CD55E82"/>
    <w:rsid w:val="3CF7F449"/>
    <w:rsid w:val="3CF9A0BC"/>
    <w:rsid w:val="3D0751A4"/>
    <w:rsid w:val="3D561479"/>
    <w:rsid w:val="3D6905A7"/>
    <w:rsid w:val="3DDA7B96"/>
    <w:rsid w:val="3E523252"/>
    <w:rsid w:val="3E6A3ACD"/>
    <w:rsid w:val="3EA98870"/>
    <w:rsid w:val="3EB487A6"/>
    <w:rsid w:val="3EFF826D"/>
    <w:rsid w:val="3F04D608"/>
    <w:rsid w:val="3F8DC0C1"/>
    <w:rsid w:val="4023EBC5"/>
    <w:rsid w:val="4048BD68"/>
    <w:rsid w:val="40A0A669"/>
    <w:rsid w:val="40E24294"/>
    <w:rsid w:val="4102899E"/>
    <w:rsid w:val="412B44B5"/>
    <w:rsid w:val="416BA81D"/>
    <w:rsid w:val="41D05DC6"/>
    <w:rsid w:val="421A9CF8"/>
    <w:rsid w:val="42367409"/>
    <w:rsid w:val="4327370C"/>
    <w:rsid w:val="43B7DC32"/>
    <w:rsid w:val="4449BD1A"/>
    <w:rsid w:val="445E8495"/>
    <w:rsid w:val="44E8648A"/>
    <w:rsid w:val="45DC85F5"/>
    <w:rsid w:val="460AF943"/>
    <w:rsid w:val="460FF17E"/>
    <w:rsid w:val="46166CBD"/>
    <w:rsid w:val="465D9A40"/>
    <w:rsid w:val="470FE7ED"/>
    <w:rsid w:val="471097E7"/>
    <w:rsid w:val="47529AC1"/>
    <w:rsid w:val="479A8639"/>
    <w:rsid w:val="479E12DD"/>
    <w:rsid w:val="479E9A27"/>
    <w:rsid w:val="4874D366"/>
    <w:rsid w:val="48E4CB8C"/>
    <w:rsid w:val="4939E33E"/>
    <w:rsid w:val="4957EA9E"/>
    <w:rsid w:val="49DED6BC"/>
    <w:rsid w:val="4A219E59"/>
    <w:rsid w:val="4A515498"/>
    <w:rsid w:val="4A8AFCCB"/>
    <w:rsid w:val="4AA634C9"/>
    <w:rsid w:val="4ABDFFA0"/>
    <w:rsid w:val="4AD5B39F"/>
    <w:rsid w:val="4B4EFAEE"/>
    <w:rsid w:val="4C311210"/>
    <w:rsid w:val="4D210827"/>
    <w:rsid w:val="4D22E468"/>
    <w:rsid w:val="4DA21DB7"/>
    <w:rsid w:val="4DBC744F"/>
    <w:rsid w:val="4E021BC9"/>
    <w:rsid w:val="4E19A6B3"/>
    <w:rsid w:val="4E33F97E"/>
    <w:rsid w:val="4E425FF9"/>
    <w:rsid w:val="4E8516D1"/>
    <w:rsid w:val="4EEB27DF"/>
    <w:rsid w:val="4EED7533"/>
    <w:rsid w:val="4F1AF9D2"/>
    <w:rsid w:val="4F307C7F"/>
    <w:rsid w:val="4F897B64"/>
    <w:rsid w:val="4FC4F205"/>
    <w:rsid w:val="4FE172D7"/>
    <w:rsid w:val="504DA65B"/>
    <w:rsid w:val="5093D288"/>
    <w:rsid w:val="50BA734E"/>
    <w:rsid w:val="5105FD45"/>
    <w:rsid w:val="514F021E"/>
    <w:rsid w:val="51841393"/>
    <w:rsid w:val="519EAD61"/>
    <w:rsid w:val="52137652"/>
    <w:rsid w:val="528DF3EF"/>
    <w:rsid w:val="52E0C584"/>
    <w:rsid w:val="52FC92C7"/>
    <w:rsid w:val="535AC195"/>
    <w:rsid w:val="53EAC545"/>
    <w:rsid w:val="54039D70"/>
    <w:rsid w:val="543D9E07"/>
    <w:rsid w:val="546BC6EF"/>
    <w:rsid w:val="546F57CE"/>
    <w:rsid w:val="54DF8526"/>
    <w:rsid w:val="54F78DA1"/>
    <w:rsid w:val="554DDE11"/>
    <w:rsid w:val="559BA887"/>
    <w:rsid w:val="55B393F7"/>
    <w:rsid w:val="55D96E68"/>
    <w:rsid w:val="560788F1"/>
    <w:rsid w:val="56186646"/>
    <w:rsid w:val="56A583AC"/>
    <w:rsid w:val="571E9CC9"/>
    <w:rsid w:val="5721FC8C"/>
    <w:rsid w:val="573435D1"/>
    <w:rsid w:val="57B93888"/>
    <w:rsid w:val="57D003EA"/>
    <w:rsid w:val="57FF1DBB"/>
    <w:rsid w:val="583AC2E9"/>
    <w:rsid w:val="5894D20D"/>
    <w:rsid w:val="589806D3"/>
    <w:rsid w:val="58EB34B9"/>
    <w:rsid w:val="59861F36"/>
    <w:rsid w:val="59D83229"/>
    <w:rsid w:val="5A4B5C77"/>
    <w:rsid w:val="5AC179A9"/>
    <w:rsid w:val="5AE05E0E"/>
    <w:rsid w:val="5AEBD769"/>
    <w:rsid w:val="5AFCFE1B"/>
    <w:rsid w:val="5B999528"/>
    <w:rsid w:val="5BA9BCFE"/>
    <w:rsid w:val="5C87A7CA"/>
    <w:rsid w:val="5CFD5812"/>
    <w:rsid w:val="5D2D3F28"/>
    <w:rsid w:val="5DD7A236"/>
    <w:rsid w:val="5DEAA670"/>
    <w:rsid w:val="5E23782B"/>
    <w:rsid w:val="5E4C026B"/>
    <w:rsid w:val="5EA1594D"/>
    <w:rsid w:val="5EC7F9C4"/>
    <w:rsid w:val="5EF95E8B"/>
    <w:rsid w:val="5F970F98"/>
    <w:rsid w:val="5FE89F5C"/>
    <w:rsid w:val="607D2E21"/>
    <w:rsid w:val="60D25166"/>
    <w:rsid w:val="61026367"/>
    <w:rsid w:val="614424FF"/>
    <w:rsid w:val="614FDEE6"/>
    <w:rsid w:val="61889F9D"/>
    <w:rsid w:val="6218FE82"/>
    <w:rsid w:val="62614F70"/>
    <w:rsid w:val="6343B022"/>
    <w:rsid w:val="63CDF740"/>
    <w:rsid w:val="63FD1FD1"/>
    <w:rsid w:val="64169659"/>
    <w:rsid w:val="6454F20A"/>
    <w:rsid w:val="64F4AC02"/>
    <w:rsid w:val="6556108C"/>
    <w:rsid w:val="66D30BA9"/>
    <w:rsid w:val="670924A6"/>
    <w:rsid w:val="6729DF7F"/>
    <w:rsid w:val="6742FF39"/>
    <w:rsid w:val="674A599B"/>
    <w:rsid w:val="67D62E86"/>
    <w:rsid w:val="67F98123"/>
    <w:rsid w:val="680C5B8D"/>
    <w:rsid w:val="681E49CA"/>
    <w:rsid w:val="684787F1"/>
    <w:rsid w:val="686F4B75"/>
    <w:rsid w:val="68884006"/>
    <w:rsid w:val="68902D8C"/>
    <w:rsid w:val="690E7F1B"/>
    <w:rsid w:val="6941D113"/>
    <w:rsid w:val="697182E5"/>
    <w:rsid w:val="697AB2A6"/>
    <w:rsid w:val="69C15D44"/>
    <w:rsid w:val="6A2BFDED"/>
    <w:rsid w:val="6A687009"/>
    <w:rsid w:val="6ABBBD24"/>
    <w:rsid w:val="6AC92978"/>
    <w:rsid w:val="6B34885B"/>
    <w:rsid w:val="6B5836C2"/>
    <w:rsid w:val="6BF60A7A"/>
    <w:rsid w:val="6C422DCC"/>
    <w:rsid w:val="6CA85E00"/>
    <w:rsid w:val="6CD22279"/>
    <w:rsid w:val="6CE2C56E"/>
    <w:rsid w:val="6CF86554"/>
    <w:rsid w:val="6D639EAF"/>
    <w:rsid w:val="6D992103"/>
    <w:rsid w:val="6DF0A781"/>
    <w:rsid w:val="6E55CC65"/>
    <w:rsid w:val="6E73BB99"/>
    <w:rsid w:val="6ED5BAC2"/>
    <w:rsid w:val="6EEFED60"/>
    <w:rsid w:val="6EFF6F10"/>
    <w:rsid w:val="6F0B0252"/>
    <w:rsid w:val="6F4659E8"/>
    <w:rsid w:val="6F5119C9"/>
    <w:rsid w:val="6F6CEF24"/>
    <w:rsid w:val="6F9B3A85"/>
    <w:rsid w:val="6FB8B824"/>
    <w:rsid w:val="6FCE16A1"/>
    <w:rsid w:val="6FF4D1F1"/>
    <w:rsid w:val="7029C982"/>
    <w:rsid w:val="702D0FAA"/>
    <w:rsid w:val="704B349D"/>
    <w:rsid w:val="7168F38F"/>
    <w:rsid w:val="717BCF23"/>
    <w:rsid w:val="71BA06AD"/>
    <w:rsid w:val="71FD055E"/>
    <w:rsid w:val="72471297"/>
    <w:rsid w:val="7306C954"/>
    <w:rsid w:val="7325C38E"/>
    <w:rsid w:val="7392B72A"/>
    <w:rsid w:val="744E4D77"/>
    <w:rsid w:val="74EA4EDC"/>
    <w:rsid w:val="74F437F4"/>
    <w:rsid w:val="75037739"/>
    <w:rsid w:val="755B3F1B"/>
    <w:rsid w:val="75795812"/>
    <w:rsid w:val="758C5BC5"/>
    <w:rsid w:val="75A432E8"/>
    <w:rsid w:val="75DFC76A"/>
    <w:rsid w:val="76716480"/>
    <w:rsid w:val="76990B06"/>
    <w:rsid w:val="76A2E980"/>
    <w:rsid w:val="76B3A8E0"/>
    <w:rsid w:val="76DF04B6"/>
    <w:rsid w:val="76F70F7C"/>
    <w:rsid w:val="77048314"/>
    <w:rsid w:val="77AAA1AC"/>
    <w:rsid w:val="780CB961"/>
    <w:rsid w:val="7845B170"/>
    <w:rsid w:val="784A947F"/>
    <w:rsid w:val="78A1F074"/>
    <w:rsid w:val="78A65156"/>
    <w:rsid w:val="78F85104"/>
    <w:rsid w:val="79655214"/>
    <w:rsid w:val="796E1B26"/>
    <w:rsid w:val="79AC7F97"/>
    <w:rsid w:val="79F36D3D"/>
    <w:rsid w:val="7A20EC3C"/>
    <w:rsid w:val="7AD69928"/>
    <w:rsid w:val="7AEA753F"/>
    <w:rsid w:val="7B3F32CA"/>
    <w:rsid w:val="7B6C7C29"/>
    <w:rsid w:val="7BAC36D5"/>
    <w:rsid w:val="7BDDF218"/>
    <w:rsid w:val="7BE77F8C"/>
    <w:rsid w:val="7D314766"/>
    <w:rsid w:val="7D9DF031"/>
    <w:rsid w:val="7DA19872"/>
    <w:rsid w:val="7DAAE579"/>
    <w:rsid w:val="7DAF44CD"/>
    <w:rsid w:val="7DD6D480"/>
    <w:rsid w:val="7E0ADB60"/>
    <w:rsid w:val="7E330B8D"/>
    <w:rsid w:val="7E356F34"/>
    <w:rsid w:val="7E89DF63"/>
    <w:rsid w:val="7EA665F0"/>
    <w:rsid w:val="7F1592DA"/>
    <w:rsid w:val="7F18C9E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3489"/>
    <o:shapelayout v:ext="edit">
      <o:idmap v:ext="edit" data="1"/>
    </o:shapelayout>
  </w:shapeDefaults>
  <w:decimalSymbol w:val="."/>
  <w:listSeparator w:val=","/>
  <w14:docId w14:val="4C0BB143"/>
  <w15:chartTrackingRefBased/>
  <w15:docId w15:val="{C50B752F-85F0-476B-8060-9DD2141DC7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A339F"/>
  </w:style>
  <w:style w:type="paragraph" w:styleId="Heading1">
    <w:name w:val="heading 1"/>
    <w:basedOn w:val="Normal"/>
    <w:next w:val="Normal"/>
    <w:link w:val="Heading1Char"/>
    <w:uiPriority w:val="9"/>
    <w:qFormat/>
    <w:rsid w:val="002D0CC3"/>
    <w:pPr>
      <w:keepNext/>
      <w:keepLines/>
      <w:spacing w:before="240" w:line="276" w:lineRule="auto"/>
      <w:outlineLvl w:val="0"/>
    </w:pPr>
    <w:rPr>
      <w:rFonts w:ascii="Verdana" w:eastAsia="Calibri" w:hAnsi="Verdana" w:cstheme="majorBidi"/>
      <w:b/>
      <w:color w:val="002060"/>
      <w:sz w:val="30"/>
      <w:szCs w:val="32"/>
    </w:rPr>
  </w:style>
  <w:style w:type="paragraph" w:styleId="Heading2">
    <w:name w:val="heading 2"/>
    <w:basedOn w:val="Normal"/>
    <w:next w:val="Normal"/>
    <w:link w:val="Heading2Char"/>
    <w:uiPriority w:val="9"/>
    <w:unhideWhenUsed/>
    <w:qFormat/>
    <w:rsid w:val="00D5215C"/>
    <w:pPr>
      <w:keepNext/>
      <w:keepLines/>
      <w:spacing w:before="40" w:line="276" w:lineRule="auto"/>
      <w:outlineLvl w:val="1"/>
    </w:pPr>
    <w:rPr>
      <w:rFonts w:ascii="Verdana" w:eastAsiaTheme="majorEastAsia" w:hAnsi="Verdana" w:cstheme="majorBidi"/>
      <w:b/>
      <w:color w:val="FFFFFF" w:themeColor="background1"/>
      <w:sz w:val="22"/>
      <w:szCs w:val="26"/>
    </w:rPr>
  </w:style>
  <w:style w:type="paragraph" w:styleId="Heading3">
    <w:name w:val="heading 3"/>
    <w:basedOn w:val="Normal"/>
    <w:next w:val="Normal"/>
    <w:link w:val="Heading3Char"/>
    <w:uiPriority w:val="9"/>
    <w:unhideWhenUsed/>
    <w:qFormat/>
    <w:rsid w:val="00D9320B"/>
    <w:pPr>
      <w:keepNext/>
      <w:keepLines/>
      <w:spacing w:before="40"/>
      <w:outlineLvl w:val="2"/>
    </w:pPr>
    <w:rPr>
      <w:rFonts w:asciiTheme="majorHAnsi" w:eastAsiaTheme="majorEastAsia" w:hAnsiTheme="majorHAnsi" w:cstheme="majorBidi"/>
      <w:color w:val="1F3763" w:themeColor="accent1" w:themeShade="7F"/>
    </w:rPr>
  </w:style>
  <w:style w:type="paragraph" w:styleId="Heading4">
    <w:name w:val="heading 4"/>
    <w:basedOn w:val="Normal"/>
    <w:next w:val="Normal"/>
    <w:link w:val="Heading4Char"/>
    <w:uiPriority w:val="9"/>
    <w:semiHidden/>
    <w:unhideWhenUsed/>
    <w:qFormat/>
    <w:rsid w:val="00D9320B"/>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asicParagraph">
    <w:name w:val="[Basic Paragraph]"/>
    <w:basedOn w:val="Normal"/>
    <w:uiPriority w:val="99"/>
    <w:rsid w:val="002054B1"/>
    <w:pPr>
      <w:autoSpaceDE w:val="0"/>
      <w:autoSpaceDN w:val="0"/>
      <w:adjustRightInd w:val="0"/>
      <w:spacing w:line="288" w:lineRule="auto"/>
      <w:textAlignment w:val="center"/>
    </w:pPr>
    <w:rPr>
      <w:rFonts w:ascii="MinionPro-Regular" w:hAnsi="MinionPro-Regular" w:cs="MinionPro-Regular"/>
      <w:color w:val="000000"/>
    </w:rPr>
  </w:style>
  <w:style w:type="paragraph" w:customStyle="1" w:styleId="ContentsList">
    <w:name w:val="Contents List"/>
    <w:basedOn w:val="BasicParagraph"/>
    <w:qFormat/>
    <w:rsid w:val="002054B1"/>
    <w:pPr>
      <w:tabs>
        <w:tab w:val="right" w:leader="dot" w:pos="9760"/>
      </w:tabs>
      <w:spacing w:line="480" w:lineRule="auto"/>
    </w:pPr>
    <w:rPr>
      <w:rFonts w:ascii="Arial" w:hAnsi="Arial" w:cs="Arial"/>
    </w:rPr>
  </w:style>
  <w:style w:type="paragraph" w:customStyle="1" w:styleId="SubHeading1">
    <w:name w:val="Sub Heading 1"/>
    <w:basedOn w:val="BasicParagraph"/>
    <w:qFormat/>
    <w:rsid w:val="007F1862"/>
    <w:pPr>
      <w:tabs>
        <w:tab w:val="right" w:pos="9760"/>
      </w:tabs>
      <w:spacing w:after="113"/>
    </w:pPr>
    <w:rPr>
      <w:rFonts w:ascii="Verdana" w:hAnsi="Verdana" w:cs="Ubuntu"/>
      <w:b/>
      <w:bCs/>
      <w:color w:val="34B9CE"/>
      <w:sz w:val="20"/>
      <w:szCs w:val="28"/>
    </w:rPr>
  </w:style>
  <w:style w:type="paragraph" w:customStyle="1" w:styleId="PullQuote">
    <w:name w:val="Pull Quote"/>
    <w:basedOn w:val="Normal"/>
    <w:qFormat/>
    <w:rsid w:val="00F053AC"/>
    <w:pPr>
      <w:jc w:val="center"/>
    </w:pPr>
    <w:rPr>
      <w:rFonts w:ascii="Arial" w:hAnsi="Arial"/>
      <w:b/>
      <w:bCs/>
      <w:color w:val="FFFFFF" w:themeColor="background1"/>
      <w:sz w:val="36"/>
      <w:szCs w:val="36"/>
    </w:rPr>
  </w:style>
  <w:style w:type="paragraph" w:customStyle="1" w:styleId="Body">
    <w:name w:val="Body"/>
    <w:basedOn w:val="Normal"/>
    <w:qFormat/>
    <w:rsid w:val="000746A4"/>
    <w:pPr>
      <w:tabs>
        <w:tab w:val="right" w:pos="9760"/>
      </w:tabs>
      <w:suppressAutoHyphens/>
      <w:autoSpaceDE w:val="0"/>
      <w:autoSpaceDN w:val="0"/>
      <w:adjustRightInd w:val="0"/>
      <w:spacing w:after="113" w:line="400" w:lineRule="atLeast"/>
      <w:textAlignment w:val="center"/>
    </w:pPr>
    <w:rPr>
      <w:rFonts w:ascii="Arial" w:hAnsi="Arial" w:cs="Arial"/>
      <w:color w:val="000000"/>
    </w:rPr>
  </w:style>
  <w:style w:type="paragraph" w:customStyle="1" w:styleId="bullets">
    <w:name w:val="bullets"/>
    <w:basedOn w:val="Normal"/>
    <w:uiPriority w:val="99"/>
    <w:rsid w:val="000746A4"/>
    <w:pPr>
      <w:tabs>
        <w:tab w:val="right" w:pos="9760"/>
      </w:tabs>
      <w:suppressAutoHyphens/>
      <w:autoSpaceDE w:val="0"/>
      <w:autoSpaceDN w:val="0"/>
      <w:adjustRightInd w:val="0"/>
      <w:spacing w:after="113" w:line="400" w:lineRule="atLeast"/>
      <w:ind w:left="227" w:hanging="227"/>
      <w:textAlignment w:val="center"/>
    </w:pPr>
    <w:rPr>
      <w:rFonts w:ascii="Arial" w:hAnsi="Arial" w:cs="Arial"/>
      <w:color w:val="000000"/>
    </w:rPr>
  </w:style>
  <w:style w:type="character" w:customStyle="1" w:styleId="bullets1">
    <w:name w:val="bullets1"/>
    <w:uiPriority w:val="99"/>
    <w:rsid w:val="00457587"/>
    <w:rPr>
      <w:color w:val="28B8CE"/>
    </w:rPr>
  </w:style>
  <w:style w:type="numbering" w:customStyle="1" w:styleId="CurrentList1">
    <w:name w:val="Current List1"/>
    <w:uiPriority w:val="99"/>
    <w:rsid w:val="00457587"/>
    <w:pPr>
      <w:numPr>
        <w:numId w:val="1"/>
      </w:numPr>
    </w:pPr>
  </w:style>
  <w:style w:type="paragraph" w:customStyle="1" w:styleId="BulletDots">
    <w:name w:val="Bullet Dots"/>
    <w:basedOn w:val="bullets"/>
    <w:qFormat/>
    <w:rsid w:val="00457587"/>
    <w:pPr>
      <w:numPr>
        <w:numId w:val="2"/>
      </w:numPr>
    </w:pPr>
  </w:style>
  <w:style w:type="paragraph" w:customStyle="1" w:styleId="bulletsnumbers">
    <w:name w:val="bullets numbers"/>
    <w:basedOn w:val="bullets"/>
    <w:uiPriority w:val="99"/>
    <w:rsid w:val="00457587"/>
  </w:style>
  <w:style w:type="numbering" w:customStyle="1" w:styleId="CurrentList2">
    <w:name w:val="Current List2"/>
    <w:uiPriority w:val="99"/>
    <w:rsid w:val="00457587"/>
    <w:pPr>
      <w:numPr>
        <w:numId w:val="4"/>
      </w:numPr>
    </w:pPr>
  </w:style>
  <w:style w:type="paragraph" w:customStyle="1" w:styleId="BulletNumbers">
    <w:name w:val="Bullet Numbers"/>
    <w:basedOn w:val="bulletsnumbers"/>
    <w:qFormat/>
    <w:rsid w:val="00457587"/>
    <w:pPr>
      <w:numPr>
        <w:numId w:val="3"/>
      </w:numPr>
    </w:pPr>
  </w:style>
  <w:style w:type="paragraph" w:customStyle="1" w:styleId="Highlight">
    <w:name w:val="Highlight"/>
    <w:basedOn w:val="Normal"/>
    <w:qFormat/>
    <w:rsid w:val="000746A4"/>
    <w:pPr>
      <w:jc w:val="center"/>
    </w:pPr>
    <w:rPr>
      <w:b/>
      <w:bCs/>
      <w:color w:val="FFFFFF" w:themeColor="background1"/>
      <w:sz w:val="36"/>
      <w:szCs w:val="36"/>
    </w:rPr>
  </w:style>
  <w:style w:type="table" w:styleId="TableGrid">
    <w:name w:val="Table Grid"/>
    <w:basedOn w:val="TableNormal"/>
    <w:uiPriority w:val="59"/>
    <w:rsid w:val="000746A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3551F5"/>
    <w:pPr>
      <w:tabs>
        <w:tab w:val="center" w:pos="4513"/>
        <w:tab w:val="right" w:pos="9026"/>
      </w:tabs>
    </w:pPr>
  </w:style>
  <w:style w:type="character" w:customStyle="1" w:styleId="FooterChar">
    <w:name w:val="Footer Char"/>
    <w:basedOn w:val="DefaultParagraphFont"/>
    <w:link w:val="Footer"/>
    <w:uiPriority w:val="99"/>
    <w:rsid w:val="003551F5"/>
  </w:style>
  <w:style w:type="paragraph" w:styleId="NoSpacing">
    <w:name w:val="No Spacing"/>
    <w:link w:val="NoSpacingChar"/>
    <w:uiPriority w:val="1"/>
    <w:qFormat/>
    <w:rsid w:val="0059518D"/>
    <w:rPr>
      <w:rFonts w:eastAsiaTheme="minorEastAsia"/>
      <w:sz w:val="22"/>
      <w:szCs w:val="22"/>
      <w:lang w:val="en-US" w:eastAsia="zh-CN"/>
    </w:rPr>
  </w:style>
  <w:style w:type="character" w:customStyle="1" w:styleId="NoSpacingChar">
    <w:name w:val="No Spacing Char"/>
    <w:basedOn w:val="DefaultParagraphFont"/>
    <w:link w:val="NoSpacing"/>
    <w:uiPriority w:val="1"/>
    <w:rsid w:val="0059518D"/>
    <w:rPr>
      <w:rFonts w:eastAsiaTheme="minorEastAsia"/>
      <w:sz w:val="22"/>
      <w:szCs w:val="22"/>
      <w:lang w:val="en-US" w:eastAsia="zh-CN"/>
    </w:rPr>
  </w:style>
  <w:style w:type="paragraph" w:customStyle="1" w:styleId="SubHeading2">
    <w:name w:val="Sub Heading 2"/>
    <w:basedOn w:val="SubHeading1"/>
    <w:qFormat/>
    <w:rsid w:val="000746A4"/>
    <w:rPr>
      <w:color w:val="3A5384"/>
      <w:sz w:val="28"/>
    </w:rPr>
  </w:style>
  <w:style w:type="paragraph" w:customStyle="1" w:styleId="Heading">
    <w:name w:val="Heading"/>
    <w:basedOn w:val="Normal"/>
    <w:qFormat/>
    <w:rsid w:val="001755A4"/>
    <w:rPr>
      <w:rFonts w:ascii="Verdana" w:hAnsi="Verdana"/>
      <w:b/>
      <w:bCs/>
      <w:color w:val="FFFFFF" w:themeColor="background1"/>
      <w:sz w:val="30"/>
      <w:szCs w:val="34"/>
    </w:rPr>
  </w:style>
  <w:style w:type="table" w:customStyle="1" w:styleId="TableStyle1">
    <w:name w:val="Table Style 1"/>
    <w:basedOn w:val="TableNormal"/>
    <w:uiPriority w:val="99"/>
    <w:rsid w:val="00E5761E"/>
    <w:tblPr/>
  </w:style>
  <w:style w:type="paragraph" w:customStyle="1" w:styleId="pullquote0">
    <w:name w:val="pull quote"/>
    <w:basedOn w:val="Normal"/>
    <w:uiPriority w:val="99"/>
    <w:rsid w:val="00F053AC"/>
    <w:pPr>
      <w:suppressAutoHyphens/>
      <w:autoSpaceDE w:val="0"/>
      <w:autoSpaceDN w:val="0"/>
      <w:adjustRightInd w:val="0"/>
      <w:spacing w:after="113" w:line="480" w:lineRule="atLeast"/>
      <w:jc w:val="center"/>
      <w:textAlignment w:val="center"/>
    </w:pPr>
    <w:rPr>
      <w:rFonts w:ascii="Ubuntu" w:hAnsi="Ubuntu" w:cs="Ubuntu"/>
      <w:b/>
      <w:bCs/>
      <w:color w:val="FFFFFF"/>
      <w:sz w:val="36"/>
      <w:szCs w:val="36"/>
    </w:rPr>
  </w:style>
  <w:style w:type="table" w:customStyle="1" w:styleId="Style1">
    <w:name w:val="Style1"/>
    <w:basedOn w:val="TableNormal"/>
    <w:uiPriority w:val="99"/>
    <w:rsid w:val="004A0001"/>
    <w:rPr>
      <w:rFonts w:ascii="Arial" w:hAnsi="Arial"/>
    </w:rPr>
    <w:tblPr/>
  </w:style>
  <w:style w:type="paragraph" w:styleId="Header">
    <w:name w:val="header"/>
    <w:basedOn w:val="Normal"/>
    <w:link w:val="HeaderChar"/>
    <w:uiPriority w:val="99"/>
    <w:unhideWhenUsed/>
    <w:rsid w:val="009A152E"/>
    <w:pPr>
      <w:tabs>
        <w:tab w:val="center" w:pos="4513"/>
        <w:tab w:val="right" w:pos="9026"/>
      </w:tabs>
    </w:pPr>
  </w:style>
  <w:style w:type="character" w:customStyle="1" w:styleId="HeaderChar">
    <w:name w:val="Header Char"/>
    <w:basedOn w:val="DefaultParagraphFont"/>
    <w:link w:val="Header"/>
    <w:uiPriority w:val="99"/>
    <w:rsid w:val="009A152E"/>
  </w:style>
  <w:style w:type="character" w:customStyle="1" w:styleId="Heading1Char">
    <w:name w:val="Heading 1 Char"/>
    <w:basedOn w:val="DefaultParagraphFont"/>
    <w:link w:val="Heading1"/>
    <w:uiPriority w:val="9"/>
    <w:rsid w:val="002D0CC3"/>
    <w:rPr>
      <w:rFonts w:ascii="Verdana" w:eastAsia="Calibri" w:hAnsi="Verdana" w:cstheme="majorBidi"/>
      <w:b/>
      <w:color w:val="002060"/>
      <w:sz w:val="30"/>
      <w:szCs w:val="32"/>
    </w:rPr>
  </w:style>
  <w:style w:type="character" w:customStyle="1" w:styleId="Heading2Char">
    <w:name w:val="Heading 2 Char"/>
    <w:basedOn w:val="DefaultParagraphFont"/>
    <w:link w:val="Heading2"/>
    <w:uiPriority w:val="9"/>
    <w:rsid w:val="00D5215C"/>
    <w:rPr>
      <w:rFonts w:ascii="Verdana" w:eastAsiaTheme="majorEastAsia" w:hAnsi="Verdana" w:cstheme="majorBidi"/>
      <w:b/>
      <w:color w:val="FFFFFF" w:themeColor="background1"/>
      <w:sz w:val="22"/>
      <w:szCs w:val="26"/>
    </w:rPr>
  </w:style>
  <w:style w:type="paragraph" w:styleId="ListParagraph">
    <w:name w:val="List Paragraph"/>
    <w:basedOn w:val="Normal"/>
    <w:link w:val="ListParagraphChar"/>
    <w:uiPriority w:val="34"/>
    <w:qFormat/>
    <w:rsid w:val="00E20281"/>
    <w:pPr>
      <w:spacing w:after="200" w:line="276" w:lineRule="auto"/>
      <w:ind w:left="720"/>
      <w:contextualSpacing/>
    </w:pPr>
    <w:rPr>
      <w:sz w:val="22"/>
      <w:szCs w:val="22"/>
    </w:rPr>
  </w:style>
  <w:style w:type="character" w:styleId="Hyperlink">
    <w:name w:val="Hyperlink"/>
    <w:basedOn w:val="DefaultParagraphFont"/>
    <w:uiPriority w:val="99"/>
    <w:unhideWhenUsed/>
    <w:rsid w:val="00E20281"/>
    <w:rPr>
      <w:color w:val="0563C1" w:themeColor="hyperlink"/>
      <w:u w:val="single"/>
    </w:rPr>
  </w:style>
  <w:style w:type="character" w:customStyle="1" w:styleId="ListParagraphChar">
    <w:name w:val="List Paragraph Char"/>
    <w:basedOn w:val="DefaultParagraphFont"/>
    <w:link w:val="ListParagraph"/>
    <w:uiPriority w:val="34"/>
    <w:rsid w:val="00E20281"/>
    <w:rPr>
      <w:sz w:val="22"/>
      <w:szCs w:val="22"/>
    </w:rPr>
  </w:style>
  <w:style w:type="character" w:styleId="CommentReference">
    <w:name w:val="annotation reference"/>
    <w:basedOn w:val="DefaultParagraphFont"/>
    <w:uiPriority w:val="99"/>
    <w:semiHidden/>
    <w:unhideWhenUsed/>
    <w:rsid w:val="00E20281"/>
    <w:rPr>
      <w:sz w:val="16"/>
      <w:szCs w:val="16"/>
    </w:rPr>
  </w:style>
  <w:style w:type="paragraph" w:styleId="CommentText">
    <w:name w:val="annotation text"/>
    <w:basedOn w:val="Normal"/>
    <w:link w:val="CommentTextChar"/>
    <w:uiPriority w:val="99"/>
    <w:unhideWhenUsed/>
    <w:rsid w:val="00E20281"/>
    <w:pPr>
      <w:spacing w:after="160"/>
    </w:pPr>
    <w:rPr>
      <w:sz w:val="20"/>
      <w:szCs w:val="20"/>
    </w:rPr>
  </w:style>
  <w:style w:type="character" w:customStyle="1" w:styleId="CommentTextChar">
    <w:name w:val="Comment Text Char"/>
    <w:basedOn w:val="DefaultParagraphFont"/>
    <w:link w:val="CommentText"/>
    <w:uiPriority w:val="99"/>
    <w:rsid w:val="00E20281"/>
    <w:rPr>
      <w:sz w:val="20"/>
      <w:szCs w:val="20"/>
    </w:rPr>
  </w:style>
  <w:style w:type="paragraph" w:styleId="BalloonText">
    <w:name w:val="Balloon Text"/>
    <w:basedOn w:val="Normal"/>
    <w:link w:val="BalloonTextChar"/>
    <w:uiPriority w:val="99"/>
    <w:semiHidden/>
    <w:unhideWhenUsed/>
    <w:rsid w:val="00E20281"/>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20281"/>
    <w:rPr>
      <w:rFonts w:ascii="Segoe UI" w:hAnsi="Segoe UI" w:cs="Segoe UI"/>
      <w:sz w:val="18"/>
      <w:szCs w:val="18"/>
    </w:rPr>
  </w:style>
  <w:style w:type="table" w:styleId="GridTable4-Accent1">
    <w:name w:val="Grid Table 4 Accent 1"/>
    <w:basedOn w:val="TableNormal"/>
    <w:uiPriority w:val="49"/>
    <w:rsid w:val="00E20281"/>
    <w:rPr>
      <w:sz w:val="22"/>
      <w:szCs w:val="22"/>
    </w:r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table" w:customStyle="1" w:styleId="TableGrid1">
    <w:name w:val="Table Grid1"/>
    <w:basedOn w:val="TableNormal"/>
    <w:next w:val="TableGrid"/>
    <w:uiPriority w:val="59"/>
    <w:rsid w:val="00E2028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mmentSubject">
    <w:name w:val="annotation subject"/>
    <w:basedOn w:val="CommentText"/>
    <w:next w:val="CommentText"/>
    <w:link w:val="CommentSubjectChar"/>
    <w:uiPriority w:val="99"/>
    <w:semiHidden/>
    <w:unhideWhenUsed/>
    <w:rsid w:val="00E20281"/>
    <w:pPr>
      <w:spacing w:after="200"/>
    </w:pPr>
    <w:rPr>
      <w:b/>
      <w:bCs/>
    </w:rPr>
  </w:style>
  <w:style w:type="character" w:customStyle="1" w:styleId="CommentSubjectChar">
    <w:name w:val="Comment Subject Char"/>
    <w:basedOn w:val="CommentTextChar"/>
    <w:link w:val="CommentSubject"/>
    <w:uiPriority w:val="99"/>
    <w:semiHidden/>
    <w:rsid w:val="00E20281"/>
    <w:rPr>
      <w:b/>
      <w:bCs/>
      <w:sz w:val="20"/>
      <w:szCs w:val="20"/>
    </w:rPr>
  </w:style>
  <w:style w:type="paragraph" w:styleId="TOCHeading">
    <w:name w:val="TOC Heading"/>
    <w:basedOn w:val="Heading1"/>
    <w:next w:val="Normal"/>
    <w:uiPriority w:val="39"/>
    <w:unhideWhenUsed/>
    <w:qFormat/>
    <w:rsid w:val="00E20281"/>
    <w:pPr>
      <w:spacing w:line="259" w:lineRule="auto"/>
      <w:outlineLvl w:val="9"/>
    </w:pPr>
    <w:rPr>
      <w:rFonts w:asciiTheme="majorHAnsi" w:hAnsiTheme="majorHAnsi"/>
      <w:sz w:val="32"/>
      <w:lang w:val="en-US"/>
    </w:rPr>
  </w:style>
  <w:style w:type="paragraph" w:styleId="TOC1">
    <w:name w:val="toc 1"/>
    <w:basedOn w:val="Normal"/>
    <w:next w:val="Normal"/>
    <w:autoRedefine/>
    <w:uiPriority w:val="39"/>
    <w:unhideWhenUsed/>
    <w:rsid w:val="00181248"/>
    <w:pPr>
      <w:tabs>
        <w:tab w:val="right" w:leader="dot" w:pos="9638"/>
      </w:tabs>
      <w:spacing w:line="276" w:lineRule="auto"/>
      <w:ind w:left="57" w:right="828"/>
      <w:jc w:val="center"/>
    </w:pPr>
    <w:rPr>
      <w:rFonts w:ascii="Verdana" w:hAnsi="Verdana" w:cs="Arial"/>
      <w:noProof/>
      <w:sz w:val="20"/>
      <w:szCs w:val="20"/>
    </w:rPr>
  </w:style>
  <w:style w:type="paragraph" w:styleId="Revision">
    <w:name w:val="Revision"/>
    <w:hidden/>
    <w:uiPriority w:val="99"/>
    <w:semiHidden/>
    <w:rsid w:val="00E20281"/>
    <w:rPr>
      <w:sz w:val="22"/>
      <w:szCs w:val="22"/>
    </w:rPr>
  </w:style>
  <w:style w:type="character" w:styleId="FollowedHyperlink">
    <w:name w:val="FollowedHyperlink"/>
    <w:basedOn w:val="DefaultParagraphFont"/>
    <w:uiPriority w:val="99"/>
    <w:semiHidden/>
    <w:unhideWhenUsed/>
    <w:rsid w:val="00E20281"/>
    <w:rPr>
      <w:color w:val="954F72" w:themeColor="followedHyperlink"/>
      <w:u w:val="single"/>
    </w:rPr>
  </w:style>
  <w:style w:type="character" w:styleId="Strong">
    <w:name w:val="Strong"/>
    <w:basedOn w:val="DefaultParagraphFont"/>
    <w:uiPriority w:val="22"/>
    <w:qFormat/>
    <w:rsid w:val="00E20281"/>
    <w:rPr>
      <w:b/>
      <w:bCs/>
    </w:rPr>
  </w:style>
  <w:style w:type="character" w:styleId="Emphasis">
    <w:name w:val="Emphasis"/>
    <w:basedOn w:val="DefaultParagraphFont"/>
    <w:uiPriority w:val="20"/>
    <w:qFormat/>
    <w:rsid w:val="00B967EC"/>
    <w:rPr>
      <w:i/>
      <w:iCs/>
    </w:rPr>
  </w:style>
  <w:style w:type="table" w:customStyle="1" w:styleId="TableGrid2">
    <w:name w:val="Table Grid2"/>
    <w:basedOn w:val="TableNormal"/>
    <w:next w:val="TableGrid"/>
    <w:uiPriority w:val="39"/>
    <w:rsid w:val="007F7C0D"/>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39"/>
    <w:rsid w:val="007719B8"/>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2">
    <w:name w:val="toc 2"/>
    <w:basedOn w:val="Normal"/>
    <w:next w:val="Normal"/>
    <w:autoRedefine/>
    <w:uiPriority w:val="39"/>
    <w:unhideWhenUsed/>
    <w:rsid w:val="0036722E"/>
    <w:pPr>
      <w:tabs>
        <w:tab w:val="right" w:leader="dot" w:pos="9639"/>
      </w:tabs>
      <w:spacing w:line="360" w:lineRule="auto"/>
      <w:ind w:left="709" w:right="827" w:hanging="567"/>
    </w:pPr>
    <w:rPr>
      <w:rFonts w:ascii="Arial" w:hAnsi="Arial" w:cs="Times New Roman (Body CS)"/>
      <w:sz w:val="20"/>
      <w:szCs w:val="20"/>
    </w:rPr>
  </w:style>
  <w:style w:type="paragraph" w:styleId="TOC3">
    <w:name w:val="toc 3"/>
    <w:basedOn w:val="Normal"/>
    <w:next w:val="Normal"/>
    <w:autoRedefine/>
    <w:uiPriority w:val="39"/>
    <w:unhideWhenUsed/>
    <w:rsid w:val="00D124FD"/>
    <w:pPr>
      <w:spacing w:after="100" w:line="259" w:lineRule="auto"/>
      <w:ind w:left="440"/>
    </w:pPr>
    <w:rPr>
      <w:rFonts w:eastAsiaTheme="minorEastAsia" w:cs="Times New Roman"/>
      <w:sz w:val="22"/>
      <w:szCs w:val="22"/>
      <w:lang w:val="en-US"/>
    </w:rPr>
  </w:style>
  <w:style w:type="paragraph" w:styleId="Title">
    <w:name w:val="Title"/>
    <w:basedOn w:val="Normal"/>
    <w:next w:val="Normal"/>
    <w:link w:val="TitleChar"/>
    <w:uiPriority w:val="10"/>
    <w:qFormat/>
    <w:rsid w:val="001C4080"/>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1C4080"/>
    <w:rPr>
      <w:rFonts w:asciiTheme="majorHAnsi" w:eastAsiaTheme="majorEastAsia" w:hAnsiTheme="majorHAnsi" w:cstheme="majorBidi"/>
      <w:spacing w:val="-10"/>
      <w:kern w:val="28"/>
      <w:sz w:val="56"/>
      <w:szCs w:val="56"/>
    </w:rPr>
  </w:style>
  <w:style w:type="character" w:customStyle="1" w:styleId="UnresolvedMention1">
    <w:name w:val="Unresolved Mention1"/>
    <w:basedOn w:val="DefaultParagraphFont"/>
    <w:uiPriority w:val="99"/>
    <w:semiHidden/>
    <w:unhideWhenUsed/>
    <w:rsid w:val="00592D11"/>
    <w:rPr>
      <w:color w:val="605E5C"/>
      <w:shd w:val="clear" w:color="auto" w:fill="E1DFDD"/>
    </w:rPr>
  </w:style>
  <w:style w:type="paragraph" w:styleId="NormalWeb">
    <w:name w:val="Normal (Web)"/>
    <w:basedOn w:val="Normal"/>
    <w:uiPriority w:val="99"/>
    <w:unhideWhenUsed/>
    <w:rsid w:val="00592D11"/>
    <w:pPr>
      <w:spacing w:before="100" w:beforeAutospacing="1" w:after="100" w:afterAutospacing="1"/>
    </w:pPr>
    <w:rPr>
      <w:rFonts w:ascii="Times New Roman" w:eastAsia="Times New Roman" w:hAnsi="Times New Roman" w:cs="Times New Roman"/>
      <w:lang w:eastAsia="en-GB"/>
    </w:rPr>
  </w:style>
  <w:style w:type="paragraph" w:customStyle="1" w:styleId="alert">
    <w:name w:val="alert"/>
    <w:basedOn w:val="Normal"/>
    <w:rsid w:val="00DA1165"/>
    <w:pPr>
      <w:spacing w:before="100" w:beforeAutospacing="1" w:after="100" w:afterAutospacing="1"/>
    </w:pPr>
    <w:rPr>
      <w:rFonts w:ascii="Times New Roman" w:eastAsia="Times New Roman" w:hAnsi="Times New Roman" w:cs="Times New Roman"/>
      <w:lang w:eastAsia="en-GB"/>
    </w:rPr>
  </w:style>
  <w:style w:type="paragraph" w:customStyle="1" w:styleId="paragraph">
    <w:name w:val="paragraph"/>
    <w:basedOn w:val="Normal"/>
    <w:rsid w:val="007F5A47"/>
    <w:pPr>
      <w:spacing w:before="100" w:beforeAutospacing="1" w:after="100" w:afterAutospacing="1"/>
    </w:pPr>
    <w:rPr>
      <w:rFonts w:ascii="Times New Roman" w:eastAsia="Times New Roman" w:hAnsi="Times New Roman" w:cs="Times New Roman"/>
      <w:lang w:eastAsia="en-GB"/>
    </w:rPr>
  </w:style>
  <w:style w:type="character" w:customStyle="1" w:styleId="normaltextrun">
    <w:name w:val="normaltextrun"/>
    <w:basedOn w:val="DefaultParagraphFont"/>
    <w:rsid w:val="007F5A47"/>
  </w:style>
  <w:style w:type="character" w:customStyle="1" w:styleId="eop">
    <w:name w:val="eop"/>
    <w:basedOn w:val="DefaultParagraphFont"/>
    <w:rsid w:val="007F5A47"/>
  </w:style>
  <w:style w:type="character" w:customStyle="1" w:styleId="UnresolvedMention2">
    <w:name w:val="Unresolved Mention2"/>
    <w:basedOn w:val="DefaultParagraphFont"/>
    <w:uiPriority w:val="99"/>
    <w:semiHidden/>
    <w:unhideWhenUsed/>
    <w:rsid w:val="00942763"/>
    <w:rPr>
      <w:color w:val="605E5C"/>
      <w:shd w:val="clear" w:color="auto" w:fill="E1DFDD"/>
    </w:rPr>
  </w:style>
  <w:style w:type="character" w:customStyle="1" w:styleId="A2">
    <w:name w:val="A2"/>
    <w:uiPriority w:val="99"/>
    <w:rsid w:val="001E7717"/>
    <w:rPr>
      <w:rFonts w:cs="Tablet Gothic Sb"/>
      <w:b/>
      <w:bCs/>
      <w:color w:val="000000"/>
      <w:sz w:val="36"/>
      <w:szCs w:val="36"/>
    </w:rPr>
  </w:style>
  <w:style w:type="paragraph" w:customStyle="1" w:styleId="Default">
    <w:name w:val="Default"/>
    <w:uiPriority w:val="99"/>
    <w:rsid w:val="001E7717"/>
    <w:pPr>
      <w:autoSpaceDE w:val="0"/>
      <w:autoSpaceDN w:val="0"/>
      <w:adjustRightInd w:val="0"/>
    </w:pPr>
    <w:rPr>
      <w:rFonts w:ascii="Arial" w:hAnsi="Arial" w:cs="Arial"/>
      <w:color w:val="000000"/>
    </w:rPr>
  </w:style>
  <w:style w:type="paragraph" w:customStyle="1" w:styleId="SPPCBody">
    <w:name w:val="SPPC Body"/>
    <w:basedOn w:val="BodyText"/>
    <w:link w:val="SPPCBodyChar"/>
    <w:qFormat/>
    <w:rsid w:val="001E7717"/>
    <w:pPr>
      <w:widowControl w:val="0"/>
      <w:autoSpaceDE w:val="0"/>
      <w:autoSpaceDN w:val="0"/>
      <w:spacing w:after="0" w:line="298" w:lineRule="exact"/>
      <w:ind w:left="20"/>
    </w:pPr>
    <w:rPr>
      <w:rFonts w:ascii="Arial" w:eastAsia="FrutigerLTStd-Roman" w:hAnsi="Arial" w:cs="Arial"/>
      <w:color w:val="193962"/>
      <w:lang w:val="en-US"/>
    </w:rPr>
  </w:style>
  <w:style w:type="character" w:customStyle="1" w:styleId="SPPCBodyChar">
    <w:name w:val="SPPC Body Char"/>
    <w:basedOn w:val="BodyTextChar"/>
    <w:link w:val="SPPCBody"/>
    <w:rsid w:val="001E7717"/>
    <w:rPr>
      <w:rFonts w:ascii="Arial" w:eastAsia="FrutigerLTStd-Roman" w:hAnsi="Arial" w:cs="Arial"/>
      <w:color w:val="193962"/>
      <w:lang w:val="en-US"/>
    </w:rPr>
  </w:style>
  <w:style w:type="paragraph" w:customStyle="1" w:styleId="default0">
    <w:name w:val="default"/>
    <w:basedOn w:val="Normal"/>
    <w:rsid w:val="001E7717"/>
    <w:pPr>
      <w:spacing w:before="100" w:beforeAutospacing="1" w:after="100" w:afterAutospacing="1"/>
    </w:pPr>
    <w:rPr>
      <w:rFonts w:ascii="Times New Roman" w:eastAsia="Times New Roman" w:hAnsi="Times New Roman" w:cs="Times New Roman"/>
      <w:lang w:eastAsia="en-GB"/>
    </w:rPr>
  </w:style>
  <w:style w:type="paragraph" w:styleId="BodyText">
    <w:name w:val="Body Text"/>
    <w:basedOn w:val="Normal"/>
    <w:link w:val="BodyTextChar"/>
    <w:uiPriority w:val="99"/>
    <w:semiHidden/>
    <w:unhideWhenUsed/>
    <w:rsid w:val="001E7717"/>
    <w:pPr>
      <w:spacing w:after="120"/>
    </w:pPr>
  </w:style>
  <w:style w:type="character" w:customStyle="1" w:styleId="BodyTextChar">
    <w:name w:val="Body Text Char"/>
    <w:basedOn w:val="DefaultParagraphFont"/>
    <w:link w:val="BodyText"/>
    <w:uiPriority w:val="99"/>
    <w:semiHidden/>
    <w:rsid w:val="001E7717"/>
  </w:style>
  <w:style w:type="character" w:customStyle="1" w:styleId="Heading3Char">
    <w:name w:val="Heading 3 Char"/>
    <w:basedOn w:val="DefaultParagraphFont"/>
    <w:link w:val="Heading3"/>
    <w:uiPriority w:val="9"/>
    <w:rsid w:val="00D9320B"/>
    <w:rPr>
      <w:rFonts w:asciiTheme="majorHAnsi" w:eastAsiaTheme="majorEastAsia" w:hAnsiTheme="majorHAnsi" w:cstheme="majorBidi"/>
      <w:color w:val="1F3763" w:themeColor="accent1" w:themeShade="7F"/>
    </w:rPr>
  </w:style>
  <w:style w:type="character" w:customStyle="1" w:styleId="Heading4Char">
    <w:name w:val="Heading 4 Char"/>
    <w:basedOn w:val="DefaultParagraphFont"/>
    <w:link w:val="Heading4"/>
    <w:uiPriority w:val="9"/>
    <w:semiHidden/>
    <w:rsid w:val="00D9320B"/>
    <w:rPr>
      <w:rFonts w:asciiTheme="majorHAnsi" w:eastAsiaTheme="majorEastAsia" w:hAnsiTheme="majorHAnsi" w:cstheme="majorBidi"/>
      <w:i/>
      <w:iCs/>
      <w:color w:val="2F5496" w:themeColor="accent1" w:themeShade="BF"/>
    </w:rPr>
  </w:style>
  <w:style w:type="paragraph" w:customStyle="1" w:styleId="Pa11">
    <w:name w:val="Pa1+1"/>
    <w:basedOn w:val="Normal"/>
    <w:next w:val="Normal"/>
    <w:uiPriority w:val="99"/>
    <w:rsid w:val="00D9320B"/>
    <w:pPr>
      <w:autoSpaceDE w:val="0"/>
      <w:autoSpaceDN w:val="0"/>
      <w:adjustRightInd w:val="0"/>
      <w:spacing w:line="241" w:lineRule="atLeast"/>
    </w:pPr>
    <w:rPr>
      <w:rFonts w:ascii="Tablet Gothic Sb" w:hAnsi="Tablet Gothic Sb"/>
    </w:rPr>
  </w:style>
  <w:style w:type="paragraph" w:customStyle="1" w:styleId="Pa110">
    <w:name w:val="Pa11"/>
    <w:basedOn w:val="Default"/>
    <w:next w:val="Default"/>
    <w:uiPriority w:val="99"/>
    <w:rsid w:val="00D9320B"/>
    <w:pPr>
      <w:spacing w:line="241" w:lineRule="atLeast"/>
    </w:pPr>
    <w:rPr>
      <w:color w:val="auto"/>
    </w:rPr>
  </w:style>
  <w:style w:type="character" w:customStyle="1" w:styleId="A8">
    <w:name w:val="A8"/>
    <w:uiPriority w:val="99"/>
    <w:rsid w:val="00D9320B"/>
    <w:rPr>
      <w:color w:val="000000"/>
      <w:sz w:val="14"/>
      <w:szCs w:val="14"/>
    </w:rPr>
  </w:style>
  <w:style w:type="character" w:customStyle="1" w:styleId="metadesc">
    <w:name w:val="metadesc"/>
    <w:basedOn w:val="DefaultParagraphFont"/>
    <w:rsid w:val="00D9320B"/>
  </w:style>
  <w:style w:type="paragraph" w:styleId="ListBullet">
    <w:name w:val="List Bullet"/>
    <w:basedOn w:val="Normal"/>
    <w:autoRedefine/>
    <w:qFormat/>
    <w:rsid w:val="009A735A"/>
    <w:pPr>
      <w:spacing w:before="120"/>
      <w:jc w:val="both"/>
    </w:pPr>
    <w:rPr>
      <w:rFonts w:ascii="Verdana" w:eastAsia="Times New Roman" w:hAnsi="Verdana" w:cs="Times New Roman"/>
      <w:szCs w:val="20"/>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5687602">
      <w:bodyDiv w:val="1"/>
      <w:marLeft w:val="0"/>
      <w:marRight w:val="0"/>
      <w:marTop w:val="0"/>
      <w:marBottom w:val="0"/>
      <w:divBdr>
        <w:top w:val="none" w:sz="0" w:space="0" w:color="auto"/>
        <w:left w:val="none" w:sz="0" w:space="0" w:color="auto"/>
        <w:bottom w:val="none" w:sz="0" w:space="0" w:color="auto"/>
        <w:right w:val="none" w:sz="0" w:space="0" w:color="auto"/>
      </w:divBdr>
    </w:div>
    <w:div w:id="245650083">
      <w:bodyDiv w:val="1"/>
      <w:marLeft w:val="0"/>
      <w:marRight w:val="0"/>
      <w:marTop w:val="0"/>
      <w:marBottom w:val="0"/>
      <w:divBdr>
        <w:top w:val="none" w:sz="0" w:space="0" w:color="auto"/>
        <w:left w:val="none" w:sz="0" w:space="0" w:color="auto"/>
        <w:bottom w:val="none" w:sz="0" w:space="0" w:color="auto"/>
        <w:right w:val="none" w:sz="0" w:space="0" w:color="auto"/>
      </w:divBdr>
    </w:div>
    <w:div w:id="291012015">
      <w:bodyDiv w:val="1"/>
      <w:marLeft w:val="0"/>
      <w:marRight w:val="0"/>
      <w:marTop w:val="0"/>
      <w:marBottom w:val="0"/>
      <w:divBdr>
        <w:top w:val="none" w:sz="0" w:space="0" w:color="auto"/>
        <w:left w:val="none" w:sz="0" w:space="0" w:color="auto"/>
        <w:bottom w:val="none" w:sz="0" w:space="0" w:color="auto"/>
        <w:right w:val="none" w:sz="0" w:space="0" w:color="auto"/>
      </w:divBdr>
    </w:div>
    <w:div w:id="376126691">
      <w:bodyDiv w:val="1"/>
      <w:marLeft w:val="0"/>
      <w:marRight w:val="0"/>
      <w:marTop w:val="0"/>
      <w:marBottom w:val="0"/>
      <w:divBdr>
        <w:top w:val="none" w:sz="0" w:space="0" w:color="auto"/>
        <w:left w:val="none" w:sz="0" w:space="0" w:color="auto"/>
        <w:bottom w:val="none" w:sz="0" w:space="0" w:color="auto"/>
        <w:right w:val="none" w:sz="0" w:space="0" w:color="auto"/>
      </w:divBdr>
      <w:divsChild>
        <w:div w:id="893152729">
          <w:marLeft w:val="0"/>
          <w:marRight w:val="0"/>
          <w:marTop w:val="0"/>
          <w:marBottom w:val="0"/>
          <w:divBdr>
            <w:top w:val="none" w:sz="0" w:space="0" w:color="auto"/>
            <w:left w:val="none" w:sz="0" w:space="0" w:color="auto"/>
            <w:bottom w:val="none" w:sz="0" w:space="0" w:color="auto"/>
            <w:right w:val="none" w:sz="0" w:space="0" w:color="auto"/>
          </w:divBdr>
        </w:div>
        <w:div w:id="1049381969">
          <w:marLeft w:val="0"/>
          <w:marRight w:val="0"/>
          <w:marTop w:val="0"/>
          <w:marBottom w:val="0"/>
          <w:divBdr>
            <w:top w:val="none" w:sz="0" w:space="0" w:color="auto"/>
            <w:left w:val="none" w:sz="0" w:space="0" w:color="auto"/>
            <w:bottom w:val="none" w:sz="0" w:space="0" w:color="auto"/>
            <w:right w:val="none" w:sz="0" w:space="0" w:color="auto"/>
          </w:divBdr>
        </w:div>
        <w:div w:id="1754350073">
          <w:marLeft w:val="0"/>
          <w:marRight w:val="0"/>
          <w:marTop w:val="0"/>
          <w:marBottom w:val="0"/>
          <w:divBdr>
            <w:top w:val="none" w:sz="0" w:space="0" w:color="auto"/>
            <w:left w:val="none" w:sz="0" w:space="0" w:color="auto"/>
            <w:bottom w:val="none" w:sz="0" w:space="0" w:color="auto"/>
            <w:right w:val="none" w:sz="0" w:space="0" w:color="auto"/>
          </w:divBdr>
        </w:div>
        <w:div w:id="427193736">
          <w:marLeft w:val="0"/>
          <w:marRight w:val="0"/>
          <w:marTop w:val="0"/>
          <w:marBottom w:val="0"/>
          <w:divBdr>
            <w:top w:val="none" w:sz="0" w:space="0" w:color="auto"/>
            <w:left w:val="none" w:sz="0" w:space="0" w:color="auto"/>
            <w:bottom w:val="none" w:sz="0" w:space="0" w:color="auto"/>
            <w:right w:val="none" w:sz="0" w:space="0" w:color="auto"/>
          </w:divBdr>
        </w:div>
      </w:divsChild>
    </w:div>
    <w:div w:id="403449964">
      <w:bodyDiv w:val="1"/>
      <w:marLeft w:val="0"/>
      <w:marRight w:val="0"/>
      <w:marTop w:val="0"/>
      <w:marBottom w:val="0"/>
      <w:divBdr>
        <w:top w:val="none" w:sz="0" w:space="0" w:color="auto"/>
        <w:left w:val="none" w:sz="0" w:space="0" w:color="auto"/>
        <w:bottom w:val="none" w:sz="0" w:space="0" w:color="auto"/>
        <w:right w:val="none" w:sz="0" w:space="0" w:color="auto"/>
      </w:divBdr>
      <w:divsChild>
        <w:div w:id="1368681770">
          <w:marLeft w:val="0"/>
          <w:marRight w:val="0"/>
          <w:marTop w:val="0"/>
          <w:marBottom w:val="0"/>
          <w:divBdr>
            <w:top w:val="none" w:sz="0" w:space="0" w:color="auto"/>
            <w:left w:val="none" w:sz="0" w:space="0" w:color="auto"/>
            <w:bottom w:val="none" w:sz="0" w:space="0" w:color="auto"/>
            <w:right w:val="none" w:sz="0" w:space="0" w:color="auto"/>
          </w:divBdr>
        </w:div>
        <w:div w:id="203565223">
          <w:marLeft w:val="0"/>
          <w:marRight w:val="0"/>
          <w:marTop w:val="0"/>
          <w:marBottom w:val="0"/>
          <w:divBdr>
            <w:top w:val="none" w:sz="0" w:space="0" w:color="auto"/>
            <w:left w:val="none" w:sz="0" w:space="0" w:color="auto"/>
            <w:bottom w:val="none" w:sz="0" w:space="0" w:color="auto"/>
            <w:right w:val="none" w:sz="0" w:space="0" w:color="auto"/>
          </w:divBdr>
        </w:div>
        <w:div w:id="641469120">
          <w:marLeft w:val="0"/>
          <w:marRight w:val="0"/>
          <w:marTop w:val="0"/>
          <w:marBottom w:val="0"/>
          <w:divBdr>
            <w:top w:val="none" w:sz="0" w:space="0" w:color="auto"/>
            <w:left w:val="none" w:sz="0" w:space="0" w:color="auto"/>
            <w:bottom w:val="none" w:sz="0" w:space="0" w:color="auto"/>
            <w:right w:val="none" w:sz="0" w:space="0" w:color="auto"/>
          </w:divBdr>
        </w:div>
        <w:div w:id="1686321903">
          <w:marLeft w:val="0"/>
          <w:marRight w:val="0"/>
          <w:marTop w:val="0"/>
          <w:marBottom w:val="0"/>
          <w:divBdr>
            <w:top w:val="none" w:sz="0" w:space="0" w:color="auto"/>
            <w:left w:val="none" w:sz="0" w:space="0" w:color="auto"/>
            <w:bottom w:val="none" w:sz="0" w:space="0" w:color="auto"/>
            <w:right w:val="none" w:sz="0" w:space="0" w:color="auto"/>
          </w:divBdr>
        </w:div>
        <w:div w:id="255678417">
          <w:marLeft w:val="0"/>
          <w:marRight w:val="0"/>
          <w:marTop w:val="0"/>
          <w:marBottom w:val="0"/>
          <w:divBdr>
            <w:top w:val="none" w:sz="0" w:space="0" w:color="auto"/>
            <w:left w:val="none" w:sz="0" w:space="0" w:color="auto"/>
            <w:bottom w:val="none" w:sz="0" w:space="0" w:color="auto"/>
            <w:right w:val="none" w:sz="0" w:space="0" w:color="auto"/>
          </w:divBdr>
        </w:div>
        <w:div w:id="131755146">
          <w:marLeft w:val="0"/>
          <w:marRight w:val="0"/>
          <w:marTop w:val="0"/>
          <w:marBottom w:val="0"/>
          <w:divBdr>
            <w:top w:val="none" w:sz="0" w:space="0" w:color="auto"/>
            <w:left w:val="none" w:sz="0" w:space="0" w:color="auto"/>
            <w:bottom w:val="none" w:sz="0" w:space="0" w:color="auto"/>
            <w:right w:val="none" w:sz="0" w:space="0" w:color="auto"/>
          </w:divBdr>
        </w:div>
      </w:divsChild>
    </w:div>
    <w:div w:id="470901653">
      <w:bodyDiv w:val="1"/>
      <w:marLeft w:val="0"/>
      <w:marRight w:val="0"/>
      <w:marTop w:val="0"/>
      <w:marBottom w:val="0"/>
      <w:divBdr>
        <w:top w:val="none" w:sz="0" w:space="0" w:color="auto"/>
        <w:left w:val="none" w:sz="0" w:space="0" w:color="auto"/>
        <w:bottom w:val="none" w:sz="0" w:space="0" w:color="auto"/>
        <w:right w:val="none" w:sz="0" w:space="0" w:color="auto"/>
      </w:divBdr>
    </w:div>
    <w:div w:id="672997644">
      <w:bodyDiv w:val="1"/>
      <w:marLeft w:val="0"/>
      <w:marRight w:val="0"/>
      <w:marTop w:val="0"/>
      <w:marBottom w:val="0"/>
      <w:divBdr>
        <w:top w:val="none" w:sz="0" w:space="0" w:color="auto"/>
        <w:left w:val="none" w:sz="0" w:space="0" w:color="auto"/>
        <w:bottom w:val="none" w:sz="0" w:space="0" w:color="auto"/>
        <w:right w:val="none" w:sz="0" w:space="0" w:color="auto"/>
      </w:divBdr>
    </w:div>
    <w:div w:id="734157437">
      <w:bodyDiv w:val="1"/>
      <w:marLeft w:val="0"/>
      <w:marRight w:val="0"/>
      <w:marTop w:val="0"/>
      <w:marBottom w:val="0"/>
      <w:divBdr>
        <w:top w:val="none" w:sz="0" w:space="0" w:color="auto"/>
        <w:left w:val="none" w:sz="0" w:space="0" w:color="auto"/>
        <w:bottom w:val="none" w:sz="0" w:space="0" w:color="auto"/>
        <w:right w:val="none" w:sz="0" w:space="0" w:color="auto"/>
      </w:divBdr>
    </w:div>
    <w:div w:id="741870820">
      <w:bodyDiv w:val="1"/>
      <w:marLeft w:val="0"/>
      <w:marRight w:val="0"/>
      <w:marTop w:val="0"/>
      <w:marBottom w:val="0"/>
      <w:divBdr>
        <w:top w:val="none" w:sz="0" w:space="0" w:color="auto"/>
        <w:left w:val="none" w:sz="0" w:space="0" w:color="auto"/>
        <w:bottom w:val="none" w:sz="0" w:space="0" w:color="auto"/>
        <w:right w:val="none" w:sz="0" w:space="0" w:color="auto"/>
      </w:divBdr>
    </w:div>
    <w:div w:id="744955776">
      <w:bodyDiv w:val="1"/>
      <w:marLeft w:val="0"/>
      <w:marRight w:val="0"/>
      <w:marTop w:val="0"/>
      <w:marBottom w:val="0"/>
      <w:divBdr>
        <w:top w:val="none" w:sz="0" w:space="0" w:color="auto"/>
        <w:left w:val="none" w:sz="0" w:space="0" w:color="auto"/>
        <w:bottom w:val="none" w:sz="0" w:space="0" w:color="auto"/>
        <w:right w:val="none" w:sz="0" w:space="0" w:color="auto"/>
      </w:divBdr>
    </w:div>
    <w:div w:id="851408220">
      <w:bodyDiv w:val="1"/>
      <w:marLeft w:val="0"/>
      <w:marRight w:val="0"/>
      <w:marTop w:val="0"/>
      <w:marBottom w:val="0"/>
      <w:divBdr>
        <w:top w:val="none" w:sz="0" w:space="0" w:color="auto"/>
        <w:left w:val="none" w:sz="0" w:space="0" w:color="auto"/>
        <w:bottom w:val="none" w:sz="0" w:space="0" w:color="auto"/>
        <w:right w:val="none" w:sz="0" w:space="0" w:color="auto"/>
      </w:divBdr>
    </w:div>
    <w:div w:id="856583485">
      <w:bodyDiv w:val="1"/>
      <w:marLeft w:val="0"/>
      <w:marRight w:val="0"/>
      <w:marTop w:val="0"/>
      <w:marBottom w:val="0"/>
      <w:divBdr>
        <w:top w:val="none" w:sz="0" w:space="0" w:color="auto"/>
        <w:left w:val="none" w:sz="0" w:space="0" w:color="auto"/>
        <w:bottom w:val="none" w:sz="0" w:space="0" w:color="auto"/>
        <w:right w:val="none" w:sz="0" w:space="0" w:color="auto"/>
      </w:divBdr>
    </w:div>
    <w:div w:id="900676182">
      <w:bodyDiv w:val="1"/>
      <w:marLeft w:val="0"/>
      <w:marRight w:val="0"/>
      <w:marTop w:val="0"/>
      <w:marBottom w:val="0"/>
      <w:divBdr>
        <w:top w:val="none" w:sz="0" w:space="0" w:color="auto"/>
        <w:left w:val="none" w:sz="0" w:space="0" w:color="auto"/>
        <w:bottom w:val="none" w:sz="0" w:space="0" w:color="auto"/>
        <w:right w:val="none" w:sz="0" w:space="0" w:color="auto"/>
      </w:divBdr>
    </w:div>
    <w:div w:id="966473628">
      <w:bodyDiv w:val="1"/>
      <w:marLeft w:val="0"/>
      <w:marRight w:val="0"/>
      <w:marTop w:val="0"/>
      <w:marBottom w:val="0"/>
      <w:divBdr>
        <w:top w:val="none" w:sz="0" w:space="0" w:color="auto"/>
        <w:left w:val="none" w:sz="0" w:space="0" w:color="auto"/>
        <w:bottom w:val="none" w:sz="0" w:space="0" w:color="auto"/>
        <w:right w:val="none" w:sz="0" w:space="0" w:color="auto"/>
      </w:divBdr>
      <w:divsChild>
        <w:div w:id="1809978527">
          <w:marLeft w:val="0"/>
          <w:marRight w:val="0"/>
          <w:marTop w:val="0"/>
          <w:marBottom w:val="0"/>
          <w:divBdr>
            <w:top w:val="none" w:sz="0" w:space="0" w:color="auto"/>
            <w:left w:val="none" w:sz="0" w:space="0" w:color="auto"/>
            <w:bottom w:val="none" w:sz="0" w:space="0" w:color="auto"/>
            <w:right w:val="none" w:sz="0" w:space="0" w:color="auto"/>
          </w:divBdr>
        </w:div>
        <w:div w:id="494031629">
          <w:marLeft w:val="0"/>
          <w:marRight w:val="0"/>
          <w:marTop w:val="0"/>
          <w:marBottom w:val="0"/>
          <w:divBdr>
            <w:top w:val="none" w:sz="0" w:space="0" w:color="auto"/>
            <w:left w:val="none" w:sz="0" w:space="0" w:color="auto"/>
            <w:bottom w:val="none" w:sz="0" w:space="0" w:color="auto"/>
            <w:right w:val="none" w:sz="0" w:space="0" w:color="auto"/>
          </w:divBdr>
        </w:div>
        <w:div w:id="664088509">
          <w:marLeft w:val="0"/>
          <w:marRight w:val="0"/>
          <w:marTop w:val="0"/>
          <w:marBottom w:val="0"/>
          <w:divBdr>
            <w:top w:val="none" w:sz="0" w:space="0" w:color="auto"/>
            <w:left w:val="none" w:sz="0" w:space="0" w:color="auto"/>
            <w:bottom w:val="none" w:sz="0" w:space="0" w:color="auto"/>
            <w:right w:val="none" w:sz="0" w:space="0" w:color="auto"/>
          </w:divBdr>
        </w:div>
        <w:div w:id="62870689">
          <w:marLeft w:val="0"/>
          <w:marRight w:val="0"/>
          <w:marTop w:val="0"/>
          <w:marBottom w:val="0"/>
          <w:divBdr>
            <w:top w:val="none" w:sz="0" w:space="0" w:color="auto"/>
            <w:left w:val="none" w:sz="0" w:space="0" w:color="auto"/>
            <w:bottom w:val="none" w:sz="0" w:space="0" w:color="auto"/>
            <w:right w:val="none" w:sz="0" w:space="0" w:color="auto"/>
          </w:divBdr>
        </w:div>
        <w:div w:id="982927128">
          <w:marLeft w:val="0"/>
          <w:marRight w:val="0"/>
          <w:marTop w:val="0"/>
          <w:marBottom w:val="0"/>
          <w:divBdr>
            <w:top w:val="none" w:sz="0" w:space="0" w:color="auto"/>
            <w:left w:val="none" w:sz="0" w:space="0" w:color="auto"/>
            <w:bottom w:val="none" w:sz="0" w:space="0" w:color="auto"/>
            <w:right w:val="none" w:sz="0" w:space="0" w:color="auto"/>
          </w:divBdr>
        </w:div>
        <w:div w:id="2130276208">
          <w:marLeft w:val="0"/>
          <w:marRight w:val="0"/>
          <w:marTop w:val="0"/>
          <w:marBottom w:val="0"/>
          <w:divBdr>
            <w:top w:val="none" w:sz="0" w:space="0" w:color="auto"/>
            <w:left w:val="none" w:sz="0" w:space="0" w:color="auto"/>
            <w:bottom w:val="none" w:sz="0" w:space="0" w:color="auto"/>
            <w:right w:val="none" w:sz="0" w:space="0" w:color="auto"/>
          </w:divBdr>
        </w:div>
      </w:divsChild>
    </w:div>
    <w:div w:id="1174224824">
      <w:bodyDiv w:val="1"/>
      <w:marLeft w:val="0"/>
      <w:marRight w:val="0"/>
      <w:marTop w:val="0"/>
      <w:marBottom w:val="0"/>
      <w:divBdr>
        <w:top w:val="none" w:sz="0" w:space="0" w:color="auto"/>
        <w:left w:val="none" w:sz="0" w:space="0" w:color="auto"/>
        <w:bottom w:val="none" w:sz="0" w:space="0" w:color="auto"/>
        <w:right w:val="none" w:sz="0" w:space="0" w:color="auto"/>
      </w:divBdr>
    </w:div>
    <w:div w:id="1530530945">
      <w:bodyDiv w:val="1"/>
      <w:marLeft w:val="0"/>
      <w:marRight w:val="0"/>
      <w:marTop w:val="0"/>
      <w:marBottom w:val="0"/>
      <w:divBdr>
        <w:top w:val="none" w:sz="0" w:space="0" w:color="auto"/>
        <w:left w:val="none" w:sz="0" w:space="0" w:color="auto"/>
        <w:bottom w:val="none" w:sz="0" w:space="0" w:color="auto"/>
        <w:right w:val="none" w:sz="0" w:space="0" w:color="auto"/>
      </w:divBdr>
    </w:div>
    <w:div w:id="1556425743">
      <w:bodyDiv w:val="1"/>
      <w:marLeft w:val="0"/>
      <w:marRight w:val="0"/>
      <w:marTop w:val="0"/>
      <w:marBottom w:val="0"/>
      <w:divBdr>
        <w:top w:val="none" w:sz="0" w:space="0" w:color="auto"/>
        <w:left w:val="none" w:sz="0" w:space="0" w:color="auto"/>
        <w:bottom w:val="none" w:sz="0" w:space="0" w:color="auto"/>
        <w:right w:val="none" w:sz="0" w:space="0" w:color="auto"/>
      </w:divBdr>
    </w:div>
    <w:div w:id="1684287341">
      <w:bodyDiv w:val="1"/>
      <w:marLeft w:val="0"/>
      <w:marRight w:val="0"/>
      <w:marTop w:val="0"/>
      <w:marBottom w:val="0"/>
      <w:divBdr>
        <w:top w:val="none" w:sz="0" w:space="0" w:color="auto"/>
        <w:left w:val="none" w:sz="0" w:space="0" w:color="auto"/>
        <w:bottom w:val="none" w:sz="0" w:space="0" w:color="auto"/>
        <w:right w:val="none" w:sz="0" w:space="0" w:color="auto"/>
      </w:divBdr>
    </w:div>
    <w:div w:id="1687243397">
      <w:bodyDiv w:val="1"/>
      <w:marLeft w:val="0"/>
      <w:marRight w:val="0"/>
      <w:marTop w:val="0"/>
      <w:marBottom w:val="0"/>
      <w:divBdr>
        <w:top w:val="none" w:sz="0" w:space="0" w:color="auto"/>
        <w:left w:val="none" w:sz="0" w:space="0" w:color="auto"/>
        <w:bottom w:val="none" w:sz="0" w:space="0" w:color="auto"/>
        <w:right w:val="none" w:sz="0" w:space="0" w:color="auto"/>
      </w:divBdr>
    </w:div>
    <w:div w:id="1770153889">
      <w:bodyDiv w:val="1"/>
      <w:marLeft w:val="0"/>
      <w:marRight w:val="0"/>
      <w:marTop w:val="0"/>
      <w:marBottom w:val="0"/>
      <w:divBdr>
        <w:top w:val="none" w:sz="0" w:space="0" w:color="auto"/>
        <w:left w:val="none" w:sz="0" w:space="0" w:color="auto"/>
        <w:bottom w:val="none" w:sz="0" w:space="0" w:color="auto"/>
        <w:right w:val="none" w:sz="0" w:space="0" w:color="auto"/>
      </w:divBdr>
    </w:div>
    <w:div w:id="1894385951">
      <w:bodyDiv w:val="1"/>
      <w:marLeft w:val="0"/>
      <w:marRight w:val="0"/>
      <w:marTop w:val="0"/>
      <w:marBottom w:val="0"/>
      <w:divBdr>
        <w:top w:val="none" w:sz="0" w:space="0" w:color="auto"/>
        <w:left w:val="none" w:sz="0" w:space="0" w:color="auto"/>
        <w:bottom w:val="none" w:sz="0" w:space="0" w:color="auto"/>
        <w:right w:val="none" w:sz="0" w:space="0" w:color="auto"/>
      </w:divBdr>
      <w:divsChild>
        <w:div w:id="1934387729">
          <w:marLeft w:val="0"/>
          <w:marRight w:val="0"/>
          <w:marTop w:val="0"/>
          <w:marBottom w:val="0"/>
          <w:divBdr>
            <w:top w:val="none" w:sz="0" w:space="0" w:color="auto"/>
            <w:left w:val="none" w:sz="0" w:space="0" w:color="auto"/>
            <w:bottom w:val="none" w:sz="0" w:space="0" w:color="auto"/>
            <w:right w:val="none" w:sz="0" w:space="0" w:color="auto"/>
          </w:divBdr>
        </w:div>
        <w:div w:id="853374876">
          <w:marLeft w:val="0"/>
          <w:marRight w:val="0"/>
          <w:marTop w:val="0"/>
          <w:marBottom w:val="0"/>
          <w:divBdr>
            <w:top w:val="none" w:sz="0" w:space="0" w:color="auto"/>
            <w:left w:val="none" w:sz="0" w:space="0" w:color="auto"/>
            <w:bottom w:val="none" w:sz="0" w:space="0" w:color="auto"/>
            <w:right w:val="none" w:sz="0" w:space="0" w:color="auto"/>
          </w:divBdr>
        </w:div>
        <w:div w:id="1027675630">
          <w:marLeft w:val="0"/>
          <w:marRight w:val="0"/>
          <w:marTop w:val="0"/>
          <w:marBottom w:val="0"/>
          <w:divBdr>
            <w:top w:val="none" w:sz="0" w:space="0" w:color="auto"/>
            <w:left w:val="none" w:sz="0" w:space="0" w:color="auto"/>
            <w:bottom w:val="none" w:sz="0" w:space="0" w:color="auto"/>
            <w:right w:val="none" w:sz="0" w:space="0" w:color="auto"/>
          </w:divBdr>
        </w:div>
        <w:div w:id="1775906388">
          <w:marLeft w:val="0"/>
          <w:marRight w:val="0"/>
          <w:marTop w:val="0"/>
          <w:marBottom w:val="0"/>
          <w:divBdr>
            <w:top w:val="none" w:sz="0" w:space="0" w:color="auto"/>
            <w:left w:val="none" w:sz="0" w:space="0" w:color="auto"/>
            <w:bottom w:val="none" w:sz="0" w:space="0" w:color="auto"/>
            <w:right w:val="none" w:sz="0" w:space="0" w:color="auto"/>
          </w:divBdr>
        </w:div>
      </w:divsChild>
    </w:div>
    <w:div w:id="19649935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diagramData" Target="diagrams/data1.xml"/><Relationship Id="rId117" Type="http://schemas.openxmlformats.org/officeDocument/2006/relationships/image" Target="media/image22.png"/><Relationship Id="rId21" Type="http://schemas.openxmlformats.org/officeDocument/2006/relationships/image" Target="media/image9.png"/><Relationship Id="rId42" Type="http://schemas.openxmlformats.org/officeDocument/2006/relationships/hyperlink" Target="https://www.gov.wales/healthier-wales-long-term-plan-health-and-social-care" TargetMode="External"/><Relationship Id="rId47" Type="http://schemas.openxmlformats.org/officeDocument/2006/relationships/hyperlink" Target="https://primarycareone.nhs.wales/topics1/strategic-programme/5-communication-and-engagement/" TargetMode="External"/><Relationship Id="rId63" Type="http://schemas.openxmlformats.org/officeDocument/2006/relationships/hyperlink" Target="https://awttc.nhs.wales/" TargetMode="External"/><Relationship Id="rId68" Type="http://schemas.openxmlformats.org/officeDocument/2006/relationships/hyperlink" Target="https://111.wales.nhs.uk/encyclopaedia/default.aspx" TargetMode="External"/><Relationship Id="rId84" Type="http://schemas.openxmlformats.org/officeDocument/2006/relationships/hyperlink" Target="http://www.hywelddalhb.wales.nhs.uk/" TargetMode="External"/><Relationship Id="rId89" Type="http://schemas.openxmlformats.org/officeDocument/2006/relationships/hyperlink" Target="http://www.wales.nhs.uk/sitesplus/864/" TargetMode="External"/><Relationship Id="rId112" Type="http://schemas.openxmlformats.org/officeDocument/2006/relationships/image" Target="media/image21.png"/><Relationship Id="rId133" Type="http://schemas.openxmlformats.org/officeDocument/2006/relationships/hyperlink" Target="https://111.wales.nhs.uk/encyclopaedia/o/article/outofhoursservices" TargetMode="External"/><Relationship Id="rId138" Type="http://schemas.openxmlformats.org/officeDocument/2006/relationships/hyperlink" Target="https://www.gov.wales/citizen-voice-body-health-and-social-care/what-we-do" TargetMode="External"/><Relationship Id="rId154" Type="http://schemas.openxmlformats.org/officeDocument/2006/relationships/hyperlink" Target="https://www.pavo.org.uk/policy-and-partnerships/powys-regional-partnership-board.html" TargetMode="External"/><Relationship Id="rId159" Type="http://schemas.openxmlformats.org/officeDocument/2006/relationships/hyperlink" Target="https://gov.wales/topics/improvingservices/public-services-boards/?lang=enhttp://www.assembly.wales/en/Pages/Home.aspx" TargetMode="External"/><Relationship Id="rId170" Type="http://schemas.openxmlformats.org/officeDocument/2006/relationships/hyperlink" Target="https://primarycareone.nhs.wales/tools/cluster-planning-support-portal/" TargetMode="External"/><Relationship Id="rId16" Type="http://schemas.openxmlformats.org/officeDocument/2006/relationships/image" Target="media/image40.wmf"/><Relationship Id="rId107" Type="http://schemas.openxmlformats.org/officeDocument/2006/relationships/hyperlink" Target="https://primarycareone.nhs.wales/files/strategic-programme/wonca-welsh-delegates-conference-report-2023-summary-note-final-1-0-docx/pan-cluster-planning-group-map-jan-2023/" TargetMode="External"/><Relationship Id="rId11" Type="http://schemas.openxmlformats.org/officeDocument/2006/relationships/header" Target="header1.xml"/><Relationship Id="rId32" Type="http://schemas.openxmlformats.org/officeDocument/2006/relationships/hyperlink" Target="https://gov.wales/?lang=enhttp://www.assembly.wales/en/Pages/Home.aspx" TargetMode="External"/><Relationship Id="rId37" Type="http://schemas.openxmlformats.org/officeDocument/2006/relationships/hyperlink" Target="https://publichealthwales.nhs.wales/about-us/board-and-executive-team/board-committees/committee-meetings/audit-and-corporate-governance-committee/2021-2022/5-may-2021/audit-and-corporate-governance-committee-papers-5-may-2021/4-3b-acgc-050521-finance-delivery-unit-annual-report-2020-21-pdf/" TargetMode="External"/><Relationship Id="rId53" Type="http://schemas.openxmlformats.org/officeDocument/2006/relationships/hyperlink" Target="https://primarycareone.nhs.wales/topics1/strategic-programme" TargetMode="External"/><Relationship Id="rId58" Type="http://schemas.openxmlformats.org/officeDocument/2006/relationships/hyperlink" Target="https://velindre.nhs.wales/" TargetMode="External"/><Relationship Id="rId74" Type="http://schemas.openxmlformats.org/officeDocument/2006/relationships/hyperlink" Target="https://en.infoengine.cymru/" TargetMode="External"/><Relationship Id="rId79" Type="http://schemas.openxmlformats.org/officeDocument/2006/relationships/hyperlink" Target="http://www.hse.gov.uk/healthservices/arrangements.htm" TargetMode="External"/><Relationship Id="rId102" Type="http://schemas.openxmlformats.org/officeDocument/2006/relationships/hyperlink" Target="https://senedd.wales/laid%20documents/cr-ld11226/cr-ld11226-e.pdf" TargetMode="External"/><Relationship Id="rId123" Type="http://schemas.openxmlformats.org/officeDocument/2006/relationships/hyperlink" Target="https://gov.wales/health-circulars" TargetMode="External"/><Relationship Id="rId128" Type="http://schemas.openxmlformats.org/officeDocument/2006/relationships/hyperlink" Target="http://www.eyecare.wales.nhs.uk/home" TargetMode="External"/><Relationship Id="rId144" Type="http://schemas.openxmlformats.org/officeDocument/2006/relationships/hyperlink" Target="https://www.northwalescollaborative.wales/regional-partnership-board/" TargetMode="External"/><Relationship Id="rId149" Type="http://schemas.openxmlformats.org/officeDocument/2006/relationships/hyperlink" Target="https://www.gov.wales/sites/default/files/publications/2019-07/implications-of-the-social-services-and-well-being-wales-act-2014-for-health-boards-and-nhs-trust.pdf" TargetMode="External"/><Relationship Id="rId5" Type="http://schemas.openxmlformats.org/officeDocument/2006/relationships/numbering" Target="numbering.xml"/><Relationship Id="rId90" Type="http://schemas.openxmlformats.org/officeDocument/2006/relationships/hyperlink" Target="https://ctmuhb.nhs.wales/" TargetMode="External"/><Relationship Id="rId95" Type="http://schemas.openxmlformats.org/officeDocument/2006/relationships/hyperlink" Target="https://gov.wales/find-your-local-authority" TargetMode="External"/><Relationship Id="rId160" Type="http://schemas.openxmlformats.org/officeDocument/2006/relationships/hyperlink" Target="https://gov.wales/topics/improvingservices/public-services-boards/?lang=enhttp://www.assembly.wales/en/Pages/Home.aspx" TargetMode="External"/><Relationship Id="rId22" Type="http://schemas.openxmlformats.org/officeDocument/2006/relationships/hyperlink" Target="https://primarycareone.nhs.wales/" TargetMode="External"/><Relationship Id="rId27" Type="http://schemas.openxmlformats.org/officeDocument/2006/relationships/diagramLayout" Target="diagrams/layout1.xml"/><Relationship Id="rId43" Type="http://schemas.openxmlformats.org/officeDocument/2006/relationships/hyperlink" Target="https://primarycareone.nhs.wales/topics1/strategic-programme/1-prevention-and-wellbeing/" TargetMode="External"/><Relationship Id="rId48" Type="http://schemas.openxmlformats.org/officeDocument/2006/relationships/hyperlink" Target="https://primarycareone.nhs.wales/topics1/strategic-programme/6-transformation-and-the-vision-for-clusters/" TargetMode="External"/><Relationship Id="rId64" Type="http://schemas.openxmlformats.org/officeDocument/2006/relationships/hyperlink" Target="https://nwssp.nhs.wales/about-us/" TargetMode="External"/><Relationship Id="rId69" Type="http://schemas.openxmlformats.org/officeDocument/2006/relationships/hyperlink" Target="https://111.wales.nhs.uk/LiveWell/Default.aspx" TargetMode="External"/><Relationship Id="rId113" Type="http://schemas.openxmlformats.org/officeDocument/2006/relationships/hyperlink" Target="https://primarycareone.nhs.wales/files/strategic-programme/acd-background-briefing-vs-1-pdf/" TargetMode="External"/><Relationship Id="rId118" Type="http://schemas.openxmlformats.org/officeDocument/2006/relationships/hyperlink" Target="https://www.gov.wales/guidance-general-medical-services-gms-contract-access-commitment-2022-2023" TargetMode="External"/><Relationship Id="rId134" Type="http://schemas.openxmlformats.org/officeDocument/2006/relationships/hyperlink" Target="https://www.wales.nhs.uk/ourservices/directory/Hospitals" TargetMode="External"/><Relationship Id="rId139" Type="http://schemas.openxmlformats.org/officeDocument/2006/relationships/hyperlink" Target="https://www.llaiswales.org/about-us" TargetMode="External"/><Relationship Id="rId80" Type="http://schemas.openxmlformats.org/officeDocument/2006/relationships/hyperlink" Target="http://www.wales.nhs.uk/sitesplus/866/" TargetMode="External"/><Relationship Id="rId85" Type="http://schemas.openxmlformats.org/officeDocument/2006/relationships/hyperlink" Target="https://pthb.nhs.wales/" TargetMode="External"/><Relationship Id="rId150" Type="http://schemas.openxmlformats.org/officeDocument/2006/relationships/hyperlink" Target="http://www.cvihsc.co.uk/about/who-we-are/" TargetMode="External"/><Relationship Id="rId155" Type="http://schemas.openxmlformats.org/officeDocument/2006/relationships/hyperlink" Target="https://www.westglamorgan.org.uk/" TargetMode="External"/><Relationship Id="rId171" Type="http://schemas.openxmlformats.org/officeDocument/2006/relationships/hyperlink" Target="mailto:primarycare.one@wales.nhs.uk" TargetMode="External"/><Relationship Id="rId12" Type="http://schemas.openxmlformats.org/officeDocument/2006/relationships/footer" Target="footer1.xml"/><Relationship Id="rId17" Type="http://schemas.openxmlformats.org/officeDocument/2006/relationships/image" Target="media/image5.jpeg"/><Relationship Id="rId33" Type="http://schemas.openxmlformats.org/officeDocument/2006/relationships/hyperlink" Target="https://www.gov.wales/cabinet-members-and-ministers" TargetMode="External"/><Relationship Id="rId38" Type="http://schemas.openxmlformats.org/officeDocument/2006/relationships/hyperlink" Target="https://du.nhs.wales/" TargetMode="External"/><Relationship Id="rId59" Type="http://schemas.openxmlformats.org/officeDocument/2006/relationships/hyperlink" Target="https://velindre.nhs.wales/velindrecc/" TargetMode="External"/><Relationship Id="rId103" Type="http://schemas.openxmlformats.org/officeDocument/2006/relationships/hyperlink" Target="https://primarycareone.nhs.wales/cluster-area/" TargetMode="External"/><Relationship Id="rId108" Type="http://schemas.openxmlformats.org/officeDocument/2006/relationships/image" Target="media/image17.jpeg"/><Relationship Id="rId124" Type="http://schemas.openxmlformats.org/officeDocument/2006/relationships/image" Target="media/image24.png"/><Relationship Id="rId129" Type="http://schemas.openxmlformats.org/officeDocument/2006/relationships/image" Target="media/image26.png"/><Relationship Id="rId54" Type="http://schemas.openxmlformats.org/officeDocument/2006/relationships/hyperlink" Target="https://heiw.nhs.wales/" TargetMode="External"/><Relationship Id="rId70" Type="http://schemas.openxmlformats.org/officeDocument/2006/relationships/hyperlink" Target="https://111.wales.nhs.uk/LocalServices/Default.aspx" TargetMode="External"/><Relationship Id="rId75" Type="http://schemas.openxmlformats.org/officeDocument/2006/relationships/hyperlink" Target="https://www.hse.gov.uk/index.htm" TargetMode="External"/><Relationship Id="rId91" Type="http://schemas.openxmlformats.org/officeDocument/2006/relationships/hyperlink" Target="http://www.hywelddalhb.wales.nhs.uk/" TargetMode="External"/><Relationship Id="rId96" Type="http://schemas.openxmlformats.org/officeDocument/2006/relationships/hyperlink" Target="https://www.wlga.wales/local-government-in-wales" TargetMode="External"/><Relationship Id="rId140" Type="http://schemas.openxmlformats.org/officeDocument/2006/relationships/hyperlink" Target="http://www.legislation.gov.uk/anaw/2014/4/contents" TargetMode="External"/><Relationship Id="rId145" Type="http://schemas.openxmlformats.org/officeDocument/2006/relationships/hyperlink" Target="https://www.pavo.org.uk/policy-and-partnerships/powys-regional-partnership-board.html" TargetMode="External"/><Relationship Id="rId161" Type="http://schemas.openxmlformats.org/officeDocument/2006/relationships/image" Target="media/image27.png"/><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image" Target="media/image4.wmf"/><Relationship Id="rId23" Type="http://schemas.openxmlformats.org/officeDocument/2006/relationships/hyperlink" Target="http://www.assembly.wales/en/abthome/role-of-assembly-how-it-works/Pages/Powers.aspx" TargetMode="External"/><Relationship Id="rId28" Type="http://schemas.openxmlformats.org/officeDocument/2006/relationships/diagramQuickStyle" Target="diagrams/quickStyle1.xml"/><Relationship Id="rId36" Type="http://schemas.openxmlformats.org/officeDocument/2006/relationships/hyperlink" Target="https://phw.nhs.wales/services-and-teams/nhs-wales-health-collaborative/" TargetMode="External"/><Relationship Id="rId49" Type="http://schemas.openxmlformats.org/officeDocument/2006/relationships/image" Target="media/image13.png"/><Relationship Id="rId57" Type="http://schemas.openxmlformats.org/officeDocument/2006/relationships/hyperlink" Target="http://www.ambulance.wales.nhs.uk/Default.aspx?pageId=56&amp;lan=en" TargetMode="External"/><Relationship Id="rId106" Type="http://schemas.openxmlformats.org/officeDocument/2006/relationships/hyperlink" Target="https://primarycareone.nhs.wales/files/clusters/cluster-map-english-2021-pdf/" TargetMode="External"/><Relationship Id="rId114" Type="http://schemas.openxmlformats.org/officeDocument/2006/relationships/hyperlink" Target="https://primarycareone.nhs.wales/tools/accelerated-cluster-development-toolkit/" TargetMode="External"/><Relationship Id="rId119" Type="http://schemas.openxmlformats.org/officeDocument/2006/relationships/hyperlink" Target="https://www.bma.org.uk/pay-and-contracts/contracts/gp-contract/gp-contract-wales-202122" TargetMode="External"/><Relationship Id="rId127" Type="http://schemas.openxmlformats.org/officeDocument/2006/relationships/hyperlink" Target="https://www.gov.wales/sites/default/files/publications/2021-03/nhs-wales-eye-health-care-future-approach-for-optometry-services.pdf" TargetMode="External"/><Relationship Id="rId10" Type="http://schemas.openxmlformats.org/officeDocument/2006/relationships/endnotes" Target="endnotes.xml"/><Relationship Id="rId31" Type="http://schemas.openxmlformats.org/officeDocument/2006/relationships/image" Target="media/image11.png"/><Relationship Id="rId44" Type="http://schemas.openxmlformats.org/officeDocument/2006/relationships/hyperlink" Target="https://primarycareone.nhs.wales/topics1/strategic-programme/2-24-7-model/" TargetMode="External"/><Relationship Id="rId52" Type="http://schemas.openxmlformats.org/officeDocument/2006/relationships/hyperlink" Target="https://primarycareone.nhs.wales/files/strategic-programme-handbook/the-strategic-programme-for-primary-care-handbook-2019-2020-pdf/" TargetMode="External"/><Relationship Id="rId60" Type="http://schemas.openxmlformats.org/officeDocument/2006/relationships/hyperlink" Target="https://www.welsh-blood.org.uk/" TargetMode="External"/><Relationship Id="rId65" Type="http://schemas.openxmlformats.org/officeDocument/2006/relationships/hyperlink" Target="https://whssc.nhs.wales/" TargetMode="External"/><Relationship Id="rId73" Type="http://schemas.openxmlformats.org/officeDocument/2006/relationships/image" Target="media/image15.png"/><Relationship Id="rId78" Type="http://schemas.openxmlformats.org/officeDocument/2006/relationships/hyperlink" Target="https://www.gov.uk/government/organisations/medicines-and-healthcare-products-regulatory-agency" TargetMode="External"/><Relationship Id="rId81" Type="http://schemas.openxmlformats.org/officeDocument/2006/relationships/hyperlink" Target="http://www.wales.nhs.uk/sitesplus/861/home" TargetMode="External"/><Relationship Id="rId86" Type="http://schemas.openxmlformats.org/officeDocument/2006/relationships/hyperlink" Target="https://sbuhb.nhs.wales/" TargetMode="External"/><Relationship Id="rId94" Type="http://schemas.openxmlformats.org/officeDocument/2006/relationships/hyperlink" Target="https://www.wlga.wales/local-government-in-wales" TargetMode="External"/><Relationship Id="rId99" Type="http://schemas.openxmlformats.org/officeDocument/2006/relationships/hyperlink" Target="https://primarycareone.nhs.wales/files/clusters/cluster-map-english-2021-pdf/" TargetMode="External"/><Relationship Id="rId101" Type="http://schemas.openxmlformats.org/officeDocument/2006/relationships/hyperlink" Target="https://phw.nhs.wales/services-and-teams/observatory/data-and-analysis/publication-documents/gp-clusters-2013/setting-the-direction-pdf/" TargetMode="External"/><Relationship Id="rId122" Type="http://schemas.openxmlformats.org/officeDocument/2006/relationships/hyperlink" Target="https://phw.nhs.wales/services-and-teams/designed-to-smile/" TargetMode="External"/><Relationship Id="rId130" Type="http://schemas.openxmlformats.org/officeDocument/2006/relationships/hyperlink" Target="http://www.eyecare.wales.nhs.uk/document/355794" TargetMode="External"/><Relationship Id="rId135" Type="http://schemas.openxmlformats.org/officeDocument/2006/relationships/hyperlink" Target="https://www.wlga.wales/local-government-in-wales" TargetMode="External"/><Relationship Id="rId143" Type="http://schemas.openxmlformats.org/officeDocument/2006/relationships/hyperlink" Target="http://www.gwentrpb.wales/home" TargetMode="External"/><Relationship Id="rId148" Type="http://schemas.openxmlformats.org/officeDocument/2006/relationships/hyperlink" Target="https://socialcare.wales/cms-assets/documents/hub-downloads/Regional-partnership-boards-map-2019.pdf" TargetMode="External"/><Relationship Id="rId151" Type="http://schemas.openxmlformats.org/officeDocument/2006/relationships/hyperlink" Target="https://ourcwmtaf.wales/CTMRPB" TargetMode="External"/><Relationship Id="rId156" Type="http://schemas.openxmlformats.org/officeDocument/2006/relationships/hyperlink" Target="https://www.wwcp.org.uk/" TargetMode="External"/><Relationship Id="rId164" Type="http://schemas.openxmlformats.org/officeDocument/2006/relationships/hyperlink" Target="https://www.gov.wales/nhs-wales-planning-frameworks" TargetMode="External"/><Relationship Id="rId169" Type="http://schemas.openxmlformats.org/officeDocument/2006/relationships/hyperlink" Target="https://www.gov.wales/nhs-wales-planning-frameworks" TargetMode="External"/><Relationship Id="rId4" Type="http://schemas.openxmlformats.org/officeDocument/2006/relationships/customXml" Target="../customXml/item4.xml"/><Relationship Id="rId9" Type="http://schemas.openxmlformats.org/officeDocument/2006/relationships/footnotes" Target="footnotes.xml"/><Relationship Id="rId172" Type="http://schemas.openxmlformats.org/officeDocument/2006/relationships/fontTable" Target="fontTable.xml"/><Relationship Id="rId13" Type="http://schemas.openxmlformats.org/officeDocument/2006/relationships/image" Target="media/image3.png"/><Relationship Id="rId18" Type="http://schemas.openxmlformats.org/officeDocument/2006/relationships/image" Target="media/image6.png"/><Relationship Id="rId39" Type="http://schemas.openxmlformats.org/officeDocument/2006/relationships/hyperlink" Target="https://phw.nhs.wales/services-and-teams/improvement-cymru/" TargetMode="External"/><Relationship Id="rId109" Type="http://schemas.openxmlformats.org/officeDocument/2006/relationships/image" Target="media/image18.png"/><Relationship Id="rId34" Type="http://schemas.openxmlformats.org/officeDocument/2006/relationships/hyperlink" Target="https://www.gov.wales/what-our-role" TargetMode="External"/><Relationship Id="rId50" Type="http://schemas.openxmlformats.org/officeDocument/2006/relationships/hyperlink" Target="https://primarycareone.nhs.wales/files/strategic-programme-handbook/the-strategic-programme-for-primary-care-handbook-2019-2020-pdf/" TargetMode="External"/><Relationship Id="rId55" Type="http://schemas.openxmlformats.org/officeDocument/2006/relationships/hyperlink" Target="https://dhcw.nhs.wales/" TargetMode="External"/><Relationship Id="rId76" Type="http://schemas.openxmlformats.org/officeDocument/2006/relationships/hyperlink" Target="https://careinspectorate.wales/" TargetMode="External"/><Relationship Id="rId97" Type="http://schemas.openxmlformats.org/officeDocument/2006/relationships/hyperlink" Target="https://gov.wales/find-your-local-authority" TargetMode="External"/><Relationship Id="rId104" Type="http://schemas.openxmlformats.org/officeDocument/2006/relationships/hyperlink" Target="https://primarycareone.nhs.wales/tools/accelerated-cluster-development-toolkit/acd-toolkit-index/2-professional-collaboratives/" TargetMode="External"/><Relationship Id="rId120" Type="http://schemas.openxmlformats.org/officeDocument/2006/relationships/image" Target="media/image23.png"/><Relationship Id="rId125" Type="http://schemas.openxmlformats.org/officeDocument/2006/relationships/hyperlink" Target="https://gov.wales/sites/default/files/publications/2021-12/a-new-prescription-the-future-of-community-pharmacy-in-wales.pdf" TargetMode="External"/><Relationship Id="rId141" Type="http://schemas.openxmlformats.org/officeDocument/2006/relationships/hyperlink" Target="http://www.cvihsc.co.uk/about/who-we-are/" TargetMode="External"/><Relationship Id="rId146" Type="http://schemas.openxmlformats.org/officeDocument/2006/relationships/hyperlink" Target="https://www.westglamorgan.org.uk/" TargetMode="External"/><Relationship Id="rId7" Type="http://schemas.openxmlformats.org/officeDocument/2006/relationships/settings" Target="settings.xml"/><Relationship Id="rId71" Type="http://schemas.openxmlformats.org/officeDocument/2006/relationships/image" Target="media/image14.jpeg"/><Relationship Id="rId92" Type="http://schemas.openxmlformats.org/officeDocument/2006/relationships/hyperlink" Target="https://pthb.nhs.wales/" TargetMode="External"/><Relationship Id="rId162" Type="http://schemas.openxmlformats.org/officeDocument/2006/relationships/hyperlink" Target="https://primarycareone.nhs.wales/tools/accelerated-cluster-development-toolkit/" TargetMode="External"/><Relationship Id="rId2" Type="http://schemas.openxmlformats.org/officeDocument/2006/relationships/customXml" Target="../customXml/item2.xml"/><Relationship Id="rId29" Type="http://schemas.openxmlformats.org/officeDocument/2006/relationships/diagramColors" Target="diagrams/colors1.xml"/><Relationship Id="rId24" Type="http://schemas.openxmlformats.org/officeDocument/2006/relationships/image" Target="media/image10.jpeg"/><Relationship Id="rId40" Type="http://schemas.openxmlformats.org/officeDocument/2006/relationships/image" Target="media/image12.jpeg"/><Relationship Id="rId45" Type="http://schemas.openxmlformats.org/officeDocument/2006/relationships/hyperlink" Target="https://primarycareone.nhs.wales/topics1/strategic-programme/3-data-and-digital-technology/" TargetMode="External"/><Relationship Id="rId66" Type="http://schemas.openxmlformats.org/officeDocument/2006/relationships/hyperlink" Target="https://111.wales.nhs.uk/?locale=en&amp;term=A" TargetMode="External"/><Relationship Id="rId87" Type="http://schemas.openxmlformats.org/officeDocument/2006/relationships/hyperlink" Target="http://www.wales.nhs.uk/sitesplus/866/" TargetMode="External"/><Relationship Id="rId110" Type="http://schemas.openxmlformats.org/officeDocument/2006/relationships/image" Target="media/image19.png"/><Relationship Id="rId115" Type="http://schemas.openxmlformats.org/officeDocument/2006/relationships/hyperlink" Target="https://primarycareone.nhs.wales/files/strategic-programme/acd-what-does-this-mean-poster-pdf/" TargetMode="External"/><Relationship Id="rId131" Type="http://schemas.openxmlformats.org/officeDocument/2006/relationships/hyperlink" Target="https://gov.wales/sites/default/files/publications/2022-02/six-goals-for-urgent-and-emergency-care.pdf" TargetMode="External"/><Relationship Id="rId136" Type="http://schemas.openxmlformats.org/officeDocument/2006/relationships/hyperlink" Target="https://www.gov.wales/citizen-voice-body-health-and-social-care/what-we-do" TargetMode="External"/><Relationship Id="rId157" Type="http://schemas.openxmlformats.org/officeDocument/2006/relationships/hyperlink" Target="https://socialcare.wales/cms-assets/documents/hub-downloads/Regional-partnership-boards-map-2019.pdf" TargetMode="External"/><Relationship Id="rId61" Type="http://schemas.openxmlformats.org/officeDocument/2006/relationships/hyperlink" Target="https://phw.nhs.wales/" TargetMode="External"/><Relationship Id="rId82" Type="http://schemas.openxmlformats.org/officeDocument/2006/relationships/hyperlink" Target="http://www.wales.nhs.uk/sitesplus/864/" TargetMode="External"/><Relationship Id="rId152" Type="http://schemas.openxmlformats.org/officeDocument/2006/relationships/hyperlink" Target="http://www.gwentrpb.wales/home" TargetMode="External"/><Relationship Id="rId173" Type="http://schemas.openxmlformats.org/officeDocument/2006/relationships/theme" Target="theme/theme1.xml"/><Relationship Id="rId19" Type="http://schemas.openxmlformats.org/officeDocument/2006/relationships/image" Target="media/image7.png"/><Relationship Id="rId14" Type="http://schemas.openxmlformats.org/officeDocument/2006/relationships/image" Target="media/image30.png"/><Relationship Id="rId30" Type="http://schemas.microsoft.com/office/2007/relationships/diagramDrawing" Target="diagrams/drawing1.xml"/><Relationship Id="rId35" Type="http://schemas.openxmlformats.org/officeDocument/2006/relationships/hyperlink" Target="https://executive.nhs.wales/" TargetMode="External"/><Relationship Id="rId56" Type="http://schemas.openxmlformats.org/officeDocument/2006/relationships/hyperlink" Target="https://ambulance.nhs.wales/" TargetMode="External"/><Relationship Id="rId77" Type="http://schemas.openxmlformats.org/officeDocument/2006/relationships/hyperlink" Target="http://hiw.org.uk/?lang=en" TargetMode="External"/><Relationship Id="rId100" Type="http://schemas.openxmlformats.org/officeDocument/2006/relationships/hyperlink" Target="https://primarycareone.nhs.wales/cluster-area/find-a-cluster/" TargetMode="External"/><Relationship Id="rId105" Type="http://schemas.openxmlformats.org/officeDocument/2006/relationships/hyperlink" Target="https://primarycareone.nhs.wales/tools/accelerated-cluster-development-toolkit/acd-toolkit-index/4-pan-cluster-planning-groups-pcpgs/" TargetMode="External"/><Relationship Id="rId126" Type="http://schemas.openxmlformats.org/officeDocument/2006/relationships/image" Target="media/image25.png"/><Relationship Id="rId147" Type="http://schemas.openxmlformats.org/officeDocument/2006/relationships/hyperlink" Target="https://www.wwcp.org.uk/" TargetMode="External"/><Relationship Id="rId8" Type="http://schemas.openxmlformats.org/officeDocument/2006/relationships/webSettings" Target="webSettings.xml"/><Relationship Id="rId51" Type="http://schemas.openxmlformats.org/officeDocument/2006/relationships/hyperlink" Target="https://primarycareone.nhs.wales/topics1/strategic-programme" TargetMode="External"/><Relationship Id="rId72" Type="http://schemas.openxmlformats.org/officeDocument/2006/relationships/hyperlink" Target="https://www.dewis.wales/" TargetMode="External"/><Relationship Id="rId93" Type="http://schemas.openxmlformats.org/officeDocument/2006/relationships/hyperlink" Target="https://sbuhb.nhs.wales/" TargetMode="External"/><Relationship Id="rId98" Type="http://schemas.openxmlformats.org/officeDocument/2006/relationships/image" Target="media/image16.png"/><Relationship Id="rId121" Type="http://schemas.openxmlformats.org/officeDocument/2006/relationships/hyperlink" Target="https://primarycareone.nhs.wales/topics1/dental-public-health/general-dental-services-gds-reform-programme-for-wales/" TargetMode="External"/><Relationship Id="rId142" Type="http://schemas.openxmlformats.org/officeDocument/2006/relationships/hyperlink" Target="https://ourcwmtaf.wales/CTMRPB" TargetMode="External"/><Relationship Id="rId163" Type="http://schemas.openxmlformats.org/officeDocument/2006/relationships/hyperlink" Target="https://primarycareone.nhs.wales/tools/accelerated-cluster-development-toolkit/" TargetMode="External"/><Relationship Id="rId3" Type="http://schemas.openxmlformats.org/officeDocument/2006/relationships/customXml" Target="../customXml/item3.xml"/><Relationship Id="rId25" Type="http://schemas.openxmlformats.org/officeDocument/2006/relationships/hyperlink" Target="https://senedd.wales/how-we-work/our-role/" TargetMode="External"/><Relationship Id="rId46" Type="http://schemas.openxmlformats.org/officeDocument/2006/relationships/hyperlink" Target="https://primarycareone.nhs.wales/topics1/strategic-programme/4-workforce-and-organisational-development/" TargetMode="External"/><Relationship Id="rId67" Type="http://schemas.openxmlformats.org/officeDocument/2006/relationships/hyperlink" Target="https://111.wales.nhs.uk/SelfAssessments/default.aspx?locale=en&amp;term=A" TargetMode="External"/><Relationship Id="rId116" Type="http://schemas.openxmlformats.org/officeDocument/2006/relationships/hyperlink" Target="https://primarycareone.nhs.wales/files/strategic-programme/acd-roadmap-pdf/" TargetMode="External"/><Relationship Id="rId137" Type="http://schemas.openxmlformats.org/officeDocument/2006/relationships/hyperlink" Target="https://www.llaiswales.org/about-us" TargetMode="External"/><Relationship Id="rId158" Type="http://schemas.openxmlformats.org/officeDocument/2006/relationships/hyperlink" Target="https://www.gov.wales/sites/default/files/publications/2019-07/implications-of-the-social-services-and-well-being-wales-act-2014-for-health-boards-and-nhs-trust.pdf" TargetMode="External"/><Relationship Id="rId20" Type="http://schemas.openxmlformats.org/officeDocument/2006/relationships/image" Target="media/image8.png"/><Relationship Id="rId41" Type="http://schemas.openxmlformats.org/officeDocument/2006/relationships/hyperlink" Target="https://primarycareone.nhs.wales/topics1/strategic-programme" TargetMode="External"/><Relationship Id="rId62" Type="http://schemas.openxmlformats.org/officeDocument/2006/relationships/hyperlink" Target="https://executive.nhs.wales/" TargetMode="External"/><Relationship Id="rId83" Type="http://schemas.openxmlformats.org/officeDocument/2006/relationships/hyperlink" Target="https://ctmuhb.nhs.wales/" TargetMode="External"/><Relationship Id="rId88" Type="http://schemas.openxmlformats.org/officeDocument/2006/relationships/hyperlink" Target="http://www.wales.nhs.uk/sitesplus/861/home" TargetMode="External"/><Relationship Id="rId111" Type="http://schemas.openxmlformats.org/officeDocument/2006/relationships/image" Target="media/image20.png"/><Relationship Id="rId132" Type="http://schemas.openxmlformats.org/officeDocument/2006/relationships/hyperlink" Target="https://gov.wales/sites/default/files/publications/2022-02/six-goals-for-urgent-and-emergency-care.pdf" TargetMode="External"/><Relationship Id="rId153" Type="http://schemas.openxmlformats.org/officeDocument/2006/relationships/hyperlink" Target="https://www.northwalescollaborative.wales/regional-partnership-board/" TargetMode="External"/><Relationship Id="rId174" Type="http://schemas.microsoft.com/office/2020/10/relationships/intelligence" Target="intelligence2.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a122550\AppData\Local\Microsoft\Windows\INetCache\Content.Outlook\MS9ZL5MS\PHW_PrimaryCare_templateD.dotx"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A6F7F5FF-8D41-4526-90E6-18B04B0C3CF2}" type="doc">
      <dgm:prSet loTypeId="urn:microsoft.com/office/officeart/2005/8/layout/orgChart1" loCatId="hierarchy" qsTypeId="urn:microsoft.com/office/officeart/2005/8/quickstyle/simple1" qsCatId="simple" csTypeId="urn:microsoft.com/office/officeart/2005/8/colors/accent1_2" csCatId="accent1" phldr="1"/>
      <dgm:spPr/>
      <dgm:t>
        <a:bodyPr/>
        <a:lstStyle/>
        <a:p>
          <a:endParaRPr lang="en-GB"/>
        </a:p>
      </dgm:t>
    </dgm:pt>
    <dgm:pt modelId="{6183183B-F110-47E5-959D-3BFAB497DF4E}">
      <dgm:prSet phldrT="[Text]" custT="1"/>
      <dgm:spPr>
        <a:xfrm>
          <a:off x="3786081" y="207241"/>
          <a:ext cx="917254" cy="289932"/>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lgn="ctr">
            <a:spcBef>
              <a:spcPts val="0"/>
            </a:spcBef>
            <a:spcAft>
              <a:spcPts val="0"/>
            </a:spcAft>
          </a:pPr>
          <a:r>
            <a:rPr lang="en-GB" sz="700" dirty="0">
              <a:solidFill>
                <a:sysClr val="window" lastClr="FFFFFF"/>
              </a:solidFill>
              <a:latin typeface="Calibri" panose="020F0502020204030204"/>
              <a:ea typeface="+mn-ea"/>
              <a:cs typeface="+mn-cs"/>
            </a:rPr>
            <a:t>Senedd Cymru </a:t>
          </a:r>
        </a:p>
      </dgm:t>
    </dgm:pt>
    <dgm:pt modelId="{00941B86-B599-4DCB-B5F6-EB038895AE20}" type="parTrans" cxnId="{68A6E2FF-AB4F-4198-8D1B-39FADA636CC9}">
      <dgm:prSet/>
      <dgm:spPr/>
      <dgm:t>
        <a:bodyPr/>
        <a:lstStyle/>
        <a:p>
          <a:pPr algn="ctr">
            <a:spcBef>
              <a:spcPts val="0"/>
            </a:spcBef>
            <a:spcAft>
              <a:spcPts val="0"/>
            </a:spcAft>
          </a:pPr>
          <a:endParaRPr lang="en-GB" sz="700">
            <a:solidFill>
              <a:schemeClr val="bg1"/>
            </a:solidFill>
          </a:endParaRPr>
        </a:p>
      </dgm:t>
    </dgm:pt>
    <dgm:pt modelId="{5054824C-AB37-44A1-8E0C-A912C69F3170}" type="sibTrans" cxnId="{68A6E2FF-AB4F-4198-8D1B-39FADA636CC9}">
      <dgm:prSet/>
      <dgm:spPr/>
      <dgm:t>
        <a:bodyPr/>
        <a:lstStyle/>
        <a:p>
          <a:pPr algn="ctr">
            <a:spcBef>
              <a:spcPts val="0"/>
            </a:spcBef>
            <a:spcAft>
              <a:spcPts val="0"/>
            </a:spcAft>
          </a:pPr>
          <a:endParaRPr lang="en-GB" sz="700">
            <a:solidFill>
              <a:schemeClr val="bg1"/>
            </a:solidFill>
          </a:endParaRPr>
        </a:p>
      </dgm:t>
    </dgm:pt>
    <dgm:pt modelId="{D59A917D-EA50-4C8C-9919-231058DCF1D4}">
      <dgm:prSet phldrT="[Text]" custT="1"/>
      <dgm:spPr>
        <a:xfrm>
          <a:off x="3786081" y="709958"/>
          <a:ext cx="917254" cy="289932"/>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lgn="ctr">
            <a:spcBef>
              <a:spcPts val="0"/>
            </a:spcBef>
            <a:spcAft>
              <a:spcPts val="0"/>
            </a:spcAft>
          </a:pPr>
          <a:r>
            <a:rPr lang="en-GB" sz="700" dirty="0">
              <a:solidFill>
                <a:sysClr val="window" lastClr="FFFFFF"/>
              </a:solidFill>
              <a:latin typeface="Calibri" panose="020F0502020204030204"/>
              <a:ea typeface="+mn-ea"/>
              <a:cs typeface="+mn-cs"/>
            </a:rPr>
            <a:t>Welsh Government </a:t>
          </a:r>
        </a:p>
      </dgm:t>
    </dgm:pt>
    <dgm:pt modelId="{D18D777F-9CBB-42F0-90A9-69F1785036AE}" type="sibTrans" cxnId="{6CB2DAF7-D2F8-4747-B04E-65AEED4D544C}">
      <dgm:prSet/>
      <dgm:spPr/>
      <dgm:t>
        <a:bodyPr/>
        <a:lstStyle/>
        <a:p>
          <a:pPr algn="ctr">
            <a:spcBef>
              <a:spcPts val="0"/>
            </a:spcBef>
            <a:spcAft>
              <a:spcPts val="0"/>
            </a:spcAft>
          </a:pPr>
          <a:endParaRPr lang="en-GB" sz="700">
            <a:solidFill>
              <a:schemeClr val="bg1"/>
            </a:solidFill>
          </a:endParaRPr>
        </a:p>
      </dgm:t>
    </dgm:pt>
    <dgm:pt modelId="{0CA38212-C1D2-4C6E-83D1-6DD90BC48E98}" type="parTrans" cxnId="{6CB2DAF7-D2F8-4747-B04E-65AEED4D544C}">
      <dgm:prSet/>
      <dgm:spPr>
        <a:xfrm>
          <a:off x="4198988" y="497174"/>
          <a:ext cx="91440" cy="212784"/>
        </a:xfrm>
        <a:custGeom>
          <a:avLst/>
          <a:gdLst/>
          <a:ahLst/>
          <a:cxnLst/>
          <a:rect l="0" t="0" r="0" b="0"/>
          <a:pathLst>
            <a:path>
              <a:moveTo>
                <a:pt x="45720" y="0"/>
              </a:moveTo>
              <a:lnTo>
                <a:pt x="45720" y="212784"/>
              </a:lnTo>
            </a:path>
          </a:pathLst>
        </a:custGeom>
        <a:noFill/>
        <a:ln w="12700" cap="flat" cmpd="sng" algn="ctr">
          <a:solidFill>
            <a:srgbClr val="4472C4">
              <a:shade val="60000"/>
              <a:hueOff val="0"/>
              <a:satOff val="0"/>
              <a:lumOff val="0"/>
              <a:alphaOff val="0"/>
            </a:srgbClr>
          </a:solidFill>
          <a:prstDash val="solid"/>
          <a:miter lim="800000"/>
        </a:ln>
        <a:effectLst/>
      </dgm:spPr>
      <dgm:t>
        <a:bodyPr/>
        <a:lstStyle/>
        <a:p>
          <a:pPr algn="ctr">
            <a:spcBef>
              <a:spcPts val="0"/>
            </a:spcBef>
            <a:spcAft>
              <a:spcPts val="0"/>
            </a:spcAft>
          </a:pPr>
          <a:endParaRPr lang="en-GB" sz="700">
            <a:solidFill>
              <a:schemeClr val="bg1"/>
            </a:solidFill>
          </a:endParaRPr>
        </a:p>
      </dgm:t>
    </dgm:pt>
    <dgm:pt modelId="{E0767FDB-ECB3-49EB-B8B1-CB17680FD15D}">
      <dgm:prSet custT="1"/>
      <dgm:spPr>
        <a:xfrm>
          <a:off x="3786081" y="1170047"/>
          <a:ext cx="917254" cy="289932"/>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lgn="ctr">
            <a:spcBef>
              <a:spcPts val="0"/>
            </a:spcBef>
            <a:spcAft>
              <a:spcPts val="0"/>
            </a:spcAft>
          </a:pPr>
          <a:r>
            <a:rPr lang="en-GB" sz="700" dirty="0">
              <a:solidFill>
                <a:sysClr val="window" lastClr="FFFFFF"/>
              </a:solidFill>
              <a:latin typeface="Calibri" panose="020F0502020204030204"/>
              <a:ea typeface="+mn-ea"/>
              <a:cs typeface="+mn-cs"/>
            </a:rPr>
            <a:t>Minister for Health &amp; Social Services </a:t>
          </a:r>
        </a:p>
      </dgm:t>
    </dgm:pt>
    <dgm:pt modelId="{066DCA6E-6A04-4DF6-902E-0458686DED32}" type="parTrans" cxnId="{413C8747-9AE0-4CB2-975E-43F8B6B33AF7}">
      <dgm:prSet/>
      <dgm:spPr>
        <a:xfrm>
          <a:off x="4198988" y="999891"/>
          <a:ext cx="91440" cy="170155"/>
        </a:xfrm>
        <a:custGeom>
          <a:avLst/>
          <a:gdLst/>
          <a:ahLst/>
          <a:cxnLst/>
          <a:rect l="0" t="0" r="0" b="0"/>
          <a:pathLst>
            <a:path>
              <a:moveTo>
                <a:pt x="45720" y="0"/>
              </a:moveTo>
              <a:lnTo>
                <a:pt x="45720" y="170155"/>
              </a:lnTo>
            </a:path>
          </a:pathLst>
        </a:custGeom>
        <a:noFill/>
        <a:ln w="12700" cap="flat" cmpd="sng" algn="ctr">
          <a:solidFill>
            <a:srgbClr val="4472C4">
              <a:shade val="80000"/>
              <a:hueOff val="0"/>
              <a:satOff val="0"/>
              <a:lumOff val="0"/>
              <a:alphaOff val="0"/>
            </a:srgbClr>
          </a:solidFill>
          <a:prstDash val="solid"/>
          <a:miter lim="800000"/>
        </a:ln>
        <a:effectLst/>
      </dgm:spPr>
      <dgm:t>
        <a:bodyPr/>
        <a:lstStyle/>
        <a:p>
          <a:pPr algn="ctr">
            <a:spcBef>
              <a:spcPts val="0"/>
            </a:spcBef>
            <a:spcAft>
              <a:spcPts val="0"/>
            </a:spcAft>
          </a:pPr>
          <a:endParaRPr lang="en-GB" sz="700">
            <a:solidFill>
              <a:schemeClr val="bg1"/>
            </a:solidFill>
          </a:endParaRPr>
        </a:p>
      </dgm:t>
    </dgm:pt>
    <dgm:pt modelId="{0839A447-7223-44D9-B8B6-4FDF8B1DE422}" type="sibTrans" cxnId="{413C8747-9AE0-4CB2-975E-43F8B6B33AF7}">
      <dgm:prSet/>
      <dgm:spPr/>
      <dgm:t>
        <a:bodyPr/>
        <a:lstStyle/>
        <a:p>
          <a:pPr algn="ctr">
            <a:spcBef>
              <a:spcPts val="0"/>
            </a:spcBef>
            <a:spcAft>
              <a:spcPts val="0"/>
            </a:spcAft>
          </a:pPr>
          <a:endParaRPr lang="en-GB" sz="700">
            <a:solidFill>
              <a:schemeClr val="bg1"/>
            </a:solidFill>
          </a:endParaRPr>
        </a:p>
      </dgm:t>
    </dgm:pt>
    <dgm:pt modelId="{E4100D85-4496-4756-82FE-0EDB62C2B724}">
      <dgm:prSet custT="1"/>
      <dgm:spPr>
        <a:xfrm>
          <a:off x="3754913" y="1680870"/>
          <a:ext cx="917254" cy="289932"/>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lgn="ctr">
            <a:spcBef>
              <a:spcPts val="0"/>
            </a:spcBef>
            <a:spcAft>
              <a:spcPts val="0"/>
            </a:spcAft>
          </a:pPr>
          <a:r>
            <a:rPr lang="en-GB" sz="700" dirty="0">
              <a:solidFill>
                <a:sysClr val="window" lastClr="FFFFFF"/>
              </a:solidFill>
              <a:latin typeface="Calibri" panose="020F0502020204030204"/>
              <a:ea typeface="+mn-ea"/>
              <a:cs typeface="+mn-cs"/>
            </a:rPr>
            <a:t>Director General</a:t>
          </a:r>
        </a:p>
      </dgm:t>
    </dgm:pt>
    <dgm:pt modelId="{D597340A-5A05-46B3-89D6-D8AA414342AB}" type="parTrans" cxnId="{1CD0737F-9FC9-4257-A717-37BBC9215D53}">
      <dgm:prSet/>
      <dgm:spPr>
        <a:xfrm>
          <a:off x="4167820" y="1459979"/>
          <a:ext cx="91440" cy="220891"/>
        </a:xfrm>
        <a:custGeom>
          <a:avLst/>
          <a:gdLst/>
          <a:ahLst/>
          <a:cxnLst/>
          <a:rect l="0" t="0" r="0" b="0"/>
          <a:pathLst>
            <a:path>
              <a:moveTo>
                <a:pt x="76887" y="0"/>
              </a:moveTo>
              <a:lnTo>
                <a:pt x="76887" y="160005"/>
              </a:lnTo>
              <a:lnTo>
                <a:pt x="45720" y="160005"/>
              </a:lnTo>
              <a:lnTo>
                <a:pt x="45720" y="220891"/>
              </a:lnTo>
            </a:path>
          </a:pathLst>
        </a:custGeom>
        <a:noFill/>
        <a:ln w="12700" cap="flat" cmpd="sng" algn="ctr">
          <a:solidFill>
            <a:srgbClr val="4472C4">
              <a:shade val="80000"/>
              <a:hueOff val="0"/>
              <a:satOff val="0"/>
              <a:lumOff val="0"/>
              <a:alphaOff val="0"/>
            </a:srgbClr>
          </a:solidFill>
          <a:prstDash val="solid"/>
          <a:miter lim="800000"/>
        </a:ln>
        <a:effectLst/>
      </dgm:spPr>
      <dgm:t>
        <a:bodyPr/>
        <a:lstStyle/>
        <a:p>
          <a:pPr algn="ctr">
            <a:spcBef>
              <a:spcPts val="0"/>
            </a:spcBef>
            <a:spcAft>
              <a:spcPts val="0"/>
            </a:spcAft>
          </a:pPr>
          <a:endParaRPr lang="en-GB" sz="700">
            <a:solidFill>
              <a:schemeClr val="bg1"/>
            </a:solidFill>
          </a:endParaRPr>
        </a:p>
      </dgm:t>
    </dgm:pt>
    <dgm:pt modelId="{5A3364EA-8811-4DC3-BA5E-3D834EEC9074}" type="sibTrans" cxnId="{1CD0737F-9FC9-4257-A717-37BBC9215D53}">
      <dgm:prSet/>
      <dgm:spPr/>
      <dgm:t>
        <a:bodyPr/>
        <a:lstStyle/>
        <a:p>
          <a:pPr algn="ctr">
            <a:spcBef>
              <a:spcPts val="0"/>
            </a:spcBef>
            <a:spcAft>
              <a:spcPts val="0"/>
            </a:spcAft>
          </a:pPr>
          <a:endParaRPr lang="en-GB" sz="700">
            <a:solidFill>
              <a:schemeClr val="bg1"/>
            </a:solidFill>
          </a:endParaRPr>
        </a:p>
      </dgm:t>
    </dgm:pt>
    <dgm:pt modelId="{1BC6D175-B019-4A59-BF32-E9AB2A49F90A}">
      <dgm:prSet custT="1"/>
      <dgm:spPr>
        <a:xfrm>
          <a:off x="3888891" y="2682437"/>
          <a:ext cx="917254" cy="289932"/>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lgn="ctr">
            <a:spcBef>
              <a:spcPts val="0"/>
            </a:spcBef>
            <a:spcAft>
              <a:spcPts val="0"/>
            </a:spcAft>
          </a:pPr>
          <a:r>
            <a:rPr lang="en-GB" sz="700" dirty="0">
              <a:solidFill>
                <a:sysClr val="window" lastClr="FFFFFF"/>
              </a:solidFill>
              <a:latin typeface="Calibri" panose="020F0502020204030204"/>
              <a:ea typeface="+mn-ea"/>
              <a:cs typeface="+mn-cs"/>
            </a:rPr>
            <a:t>3 NHS Trusts</a:t>
          </a:r>
        </a:p>
      </dgm:t>
    </dgm:pt>
    <dgm:pt modelId="{B61AB547-1250-4461-90D2-7B3FCBEF8A4A}" type="parTrans" cxnId="{5F320F11-1546-4BE5-A9E7-412FA56F781A}">
      <dgm:prSet/>
      <dgm:spPr>
        <a:xfrm>
          <a:off x="4213540" y="1970803"/>
          <a:ext cx="133977" cy="711634"/>
        </a:xfrm>
        <a:custGeom>
          <a:avLst/>
          <a:gdLst/>
          <a:ahLst/>
          <a:cxnLst/>
          <a:rect l="0" t="0" r="0" b="0"/>
          <a:pathLst>
            <a:path>
              <a:moveTo>
                <a:pt x="0" y="0"/>
              </a:moveTo>
              <a:lnTo>
                <a:pt x="0" y="650748"/>
              </a:lnTo>
              <a:lnTo>
                <a:pt x="133977" y="650748"/>
              </a:lnTo>
              <a:lnTo>
                <a:pt x="133977" y="711634"/>
              </a:lnTo>
            </a:path>
          </a:pathLst>
        </a:custGeom>
        <a:noFill/>
        <a:ln w="12700" cap="flat" cmpd="sng" algn="ctr">
          <a:solidFill>
            <a:srgbClr val="4472C4">
              <a:shade val="80000"/>
              <a:hueOff val="0"/>
              <a:satOff val="0"/>
              <a:lumOff val="0"/>
              <a:alphaOff val="0"/>
            </a:srgbClr>
          </a:solidFill>
          <a:prstDash val="solid"/>
          <a:miter lim="800000"/>
        </a:ln>
        <a:effectLst/>
      </dgm:spPr>
      <dgm:t>
        <a:bodyPr/>
        <a:lstStyle/>
        <a:p>
          <a:pPr algn="ctr">
            <a:spcBef>
              <a:spcPts val="0"/>
            </a:spcBef>
            <a:spcAft>
              <a:spcPts val="0"/>
            </a:spcAft>
          </a:pPr>
          <a:endParaRPr lang="en-GB" sz="700">
            <a:solidFill>
              <a:schemeClr val="bg1"/>
            </a:solidFill>
          </a:endParaRPr>
        </a:p>
      </dgm:t>
    </dgm:pt>
    <dgm:pt modelId="{6582D1D2-05E3-4498-9150-F85268DE1587}" type="sibTrans" cxnId="{5F320F11-1546-4BE5-A9E7-412FA56F781A}">
      <dgm:prSet/>
      <dgm:spPr/>
      <dgm:t>
        <a:bodyPr/>
        <a:lstStyle/>
        <a:p>
          <a:pPr algn="ctr">
            <a:spcBef>
              <a:spcPts val="0"/>
            </a:spcBef>
            <a:spcAft>
              <a:spcPts val="0"/>
            </a:spcAft>
          </a:pPr>
          <a:endParaRPr lang="en-GB" sz="700">
            <a:solidFill>
              <a:schemeClr val="bg1"/>
            </a:solidFill>
          </a:endParaRPr>
        </a:p>
      </dgm:t>
    </dgm:pt>
    <dgm:pt modelId="{3A9259AC-E600-4E5E-9EAD-B4F77B4C33F8}">
      <dgm:prSet custT="1"/>
      <dgm:spPr>
        <a:xfrm>
          <a:off x="2620366" y="2681686"/>
          <a:ext cx="917254" cy="289932"/>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lgn="ctr">
            <a:spcBef>
              <a:spcPts val="0"/>
            </a:spcBef>
            <a:spcAft>
              <a:spcPts val="0"/>
            </a:spcAft>
          </a:pPr>
          <a:r>
            <a:rPr lang="en-GB" sz="700" dirty="0">
              <a:solidFill>
                <a:sysClr val="window" lastClr="FFFFFF"/>
              </a:solidFill>
              <a:latin typeface="Calibri" panose="020F0502020204030204"/>
              <a:ea typeface="+mn-ea"/>
              <a:cs typeface="+mn-cs"/>
            </a:rPr>
            <a:t>7 Health Boards</a:t>
          </a:r>
        </a:p>
      </dgm:t>
    </dgm:pt>
    <dgm:pt modelId="{D7E04353-E8DA-491A-B847-72866F3DB6EF}" type="parTrans" cxnId="{B859E2D9-3E91-476F-B938-45D6F86CB720}">
      <dgm:prSet/>
      <dgm:spPr>
        <a:xfrm>
          <a:off x="3078993" y="1970803"/>
          <a:ext cx="1134547" cy="710883"/>
        </a:xfrm>
        <a:custGeom>
          <a:avLst/>
          <a:gdLst/>
          <a:ahLst/>
          <a:cxnLst/>
          <a:rect l="0" t="0" r="0" b="0"/>
          <a:pathLst>
            <a:path>
              <a:moveTo>
                <a:pt x="1134547" y="0"/>
              </a:moveTo>
              <a:lnTo>
                <a:pt x="1134547" y="649997"/>
              </a:lnTo>
              <a:lnTo>
                <a:pt x="0" y="649997"/>
              </a:lnTo>
              <a:lnTo>
                <a:pt x="0" y="710883"/>
              </a:lnTo>
            </a:path>
          </a:pathLst>
        </a:custGeom>
        <a:noFill/>
        <a:ln w="12700" cap="flat" cmpd="sng" algn="ctr">
          <a:solidFill>
            <a:srgbClr val="4472C4">
              <a:shade val="80000"/>
              <a:hueOff val="0"/>
              <a:satOff val="0"/>
              <a:lumOff val="0"/>
              <a:alphaOff val="0"/>
            </a:srgbClr>
          </a:solidFill>
          <a:prstDash val="solid"/>
          <a:miter lim="800000"/>
        </a:ln>
        <a:effectLst/>
      </dgm:spPr>
      <dgm:t>
        <a:bodyPr/>
        <a:lstStyle/>
        <a:p>
          <a:pPr algn="ctr">
            <a:spcBef>
              <a:spcPts val="0"/>
            </a:spcBef>
            <a:spcAft>
              <a:spcPts val="0"/>
            </a:spcAft>
          </a:pPr>
          <a:endParaRPr lang="en-GB" sz="700">
            <a:solidFill>
              <a:schemeClr val="bg1"/>
            </a:solidFill>
          </a:endParaRPr>
        </a:p>
      </dgm:t>
    </dgm:pt>
    <dgm:pt modelId="{13699CC8-489E-4159-A1A9-765848D25E1E}" type="sibTrans" cxnId="{B859E2D9-3E91-476F-B938-45D6F86CB720}">
      <dgm:prSet/>
      <dgm:spPr/>
      <dgm:t>
        <a:bodyPr/>
        <a:lstStyle/>
        <a:p>
          <a:pPr algn="ctr">
            <a:spcBef>
              <a:spcPts val="0"/>
            </a:spcBef>
            <a:spcAft>
              <a:spcPts val="0"/>
            </a:spcAft>
          </a:pPr>
          <a:endParaRPr lang="en-GB" sz="700">
            <a:solidFill>
              <a:schemeClr val="bg1"/>
            </a:solidFill>
          </a:endParaRPr>
        </a:p>
      </dgm:t>
    </dgm:pt>
    <dgm:pt modelId="{8DE819FB-7B39-40FD-B939-9C4348C36611}">
      <dgm:prSet custT="1"/>
      <dgm:spPr>
        <a:xfrm>
          <a:off x="813096" y="2788257"/>
          <a:ext cx="917254" cy="289932"/>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lgn="ctr">
            <a:spcBef>
              <a:spcPts val="0"/>
            </a:spcBef>
            <a:spcAft>
              <a:spcPts val="0"/>
            </a:spcAft>
          </a:pPr>
          <a:r>
            <a:rPr lang="en-GB" sz="700" dirty="0">
              <a:solidFill>
                <a:sysClr val="window" lastClr="FFFFFF"/>
              </a:solidFill>
              <a:latin typeface="Calibri" panose="020F0502020204030204"/>
              <a:ea typeface="+mn-ea"/>
              <a:cs typeface="+mn-cs"/>
            </a:rPr>
            <a:t>22 Public Service Boards </a:t>
          </a:r>
        </a:p>
      </dgm:t>
    </dgm:pt>
    <dgm:pt modelId="{AC2DC59F-692E-43DB-9EE9-ECA1D46ED473}" type="parTrans" cxnId="{EEAABE03-641F-41F4-99BE-73E271B15E21}">
      <dgm:prSet/>
      <dgm:spPr>
        <a:xfrm>
          <a:off x="1271723" y="2788257"/>
          <a:ext cx="1807269" cy="183362"/>
        </a:xfrm>
        <a:custGeom>
          <a:avLst/>
          <a:gdLst/>
          <a:ahLst/>
          <a:cxnLst/>
          <a:rect l="0" t="0" r="0" b="0"/>
          <a:pathLst>
            <a:path>
              <a:moveTo>
                <a:pt x="1807269" y="183362"/>
              </a:moveTo>
              <a:lnTo>
                <a:pt x="0" y="0"/>
              </a:lnTo>
            </a:path>
          </a:pathLst>
        </a:custGeom>
        <a:noFill/>
        <a:ln w="12700" cap="flat" cmpd="sng" algn="ctr">
          <a:noFill/>
          <a:prstDash val="solid"/>
          <a:miter lim="800000"/>
        </a:ln>
        <a:effectLst/>
      </dgm:spPr>
      <dgm:t>
        <a:bodyPr/>
        <a:lstStyle/>
        <a:p>
          <a:pPr algn="ctr">
            <a:spcBef>
              <a:spcPts val="0"/>
            </a:spcBef>
            <a:spcAft>
              <a:spcPts val="0"/>
            </a:spcAft>
          </a:pPr>
          <a:endParaRPr lang="en-GB" sz="700">
            <a:solidFill>
              <a:schemeClr val="bg1"/>
            </a:solidFill>
          </a:endParaRPr>
        </a:p>
      </dgm:t>
    </dgm:pt>
    <dgm:pt modelId="{0F6937F4-43A2-4A2C-B659-000C7A2D2525}" type="sibTrans" cxnId="{EEAABE03-641F-41F4-99BE-73E271B15E21}">
      <dgm:prSet/>
      <dgm:spPr/>
      <dgm:t>
        <a:bodyPr/>
        <a:lstStyle/>
        <a:p>
          <a:pPr algn="ctr">
            <a:spcBef>
              <a:spcPts val="0"/>
            </a:spcBef>
            <a:spcAft>
              <a:spcPts val="0"/>
            </a:spcAft>
          </a:pPr>
          <a:endParaRPr lang="en-GB" sz="700">
            <a:solidFill>
              <a:schemeClr val="bg1"/>
            </a:solidFill>
          </a:endParaRPr>
        </a:p>
      </dgm:t>
    </dgm:pt>
    <dgm:pt modelId="{EEFB9A25-37F3-435B-9795-8CFB3EA6A489}">
      <dgm:prSet custT="1"/>
      <dgm:spPr>
        <a:xfrm>
          <a:off x="1344276" y="2395024"/>
          <a:ext cx="917254" cy="289932"/>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lgn="ctr">
            <a:spcBef>
              <a:spcPts val="0"/>
            </a:spcBef>
            <a:spcAft>
              <a:spcPts val="0"/>
            </a:spcAft>
          </a:pPr>
          <a:r>
            <a:rPr lang="en-GB" sz="700" dirty="0">
              <a:solidFill>
                <a:sysClr val="window" lastClr="FFFFFF"/>
              </a:solidFill>
              <a:latin typeface="Calibri" panose="020F0502020204030204"/>
              <a:ea typeface="+mn-ea"/>
              <a:cs typeface="+mn-cs"/>
            </a:rPr>
            <a:t>7 Regional Partnership Boards </a:t>
          </a:r>
        </a:p>
      </dgm:t>
    </dgm:pt>
    <dgm:pt modelId="{7FCD09B8-B0EE-4770-9710-3AE736F4E8E8}" type="parTrans" cxnId="{EE14142B-0D16-4B60-BCBA-8C22EDCBBB73}">
      <dgm:prSet/>
      <dgm:spPr>
        <a:xfrm>
          <a:off x="1802903" y="2395024"/>
          <a:ext cx="1276089" cy="576595"/>
        </a:xfrm>
        <a:custGeom>
          <a:avLst/>
          <a:gdLst/>
          <a:ahLst/>
          <a:cxnLst/>
          <a:rect l="0" t="0" r="0" b="0"/>
          <a:pathLst>
            <a:path>
              <a:moveTo>
                <a:pt x="1276089" y="576595"/>
              </a:moveTo>
              <a:lnTo>
                <a:pt x="0" y="0"/>
              </a:lnTo>
            </a:path>
          </a:pathLst>
        </a:custGeom>
        <a:noFill/>
        <a:ln w="12700" cap="flat" cmpd="sng" algn="ctr">
          <a:solidFill>
            <a:srgbClr val="4472C4">
              <a:shade val="80000"/>
              <a:hueOff val="0"/>
              <a:satOff val="0"/>
              <a:lumOff val="0"/>
              <a:alphaOff val="0"/>
            </a:srgbClr>
          </a:solidFill>
          <a:prstDash val="solid"/>
          <a:miter lim="800000"/>
        </a:ln>
        <a:effectLst/>
      </dgm:spPr>
      <dgm:t>
        <a:bodyPr/>
        <a:lstStyle/>
        <a:p>
          <a:pPr algn="ctr">
            <a:spcBef>
              <a:spcPts val="0"/>
            </a:spcBef>
            <a:spcAft>
              <a:spcPts val="0"/>
            </a:spcAft>
          </a:pPr>
          <a:endParaRPr lang="en-GB" sz="700">
            <a:solidFill>
              <a:schemeClr val="bg1"/>
            </a:solidFill>
          </a:endParaRPr>
        </a:p>
      </dgm:t>
    </dgm:pt>
    <dgm:pt modelId="{5FE4297B-925C-412B-B5FA-98205575E17C}" type="sibTrans" cxnId="{EE14142B-0D16-4B60-BCBA-8C22EDCBBB73}">
      <dgm:prSet/>
      <dgm:spPr/>
      <dgm:t>
        <a:bodyPr/>
        <a:lstStyle/>
        <a:p>
          <a:pPr algn="ctr">
            <a:spcBef>
              <a:spcPts val="0"/>
            </a:spcBef>
            <a:spcAft>
              <a:spcPts val="0"/>
            </a:spcAft>
          </a:pPr>
          <a:endParaRPr lang="en-GB" sz="700">
            <a:solidFill>
              <a:schemeClr val="bg1"/>
            </a:solidFill>
          </a:endParaRPr>
        </a:p>
      </dgm:t>
    </dgm:pt>
    <dgm:pt modelId="{821FFF94-28F1-4C45-BA0E-FEE181092194}">
      <dgm:prSet custT="1"/>
      <dgm:spPr>
        <a:xfrm>
          <a:off x="4367845" y="3308312"/>
          <a:ext cx="917254" cy="289932"/>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lgn="ctr">
            <a:spcBef>
              <a:spcPts val="0"/>
            </a:spcBef>
            <a:spcAft>
              <a:spcPts val="0"/>
            </a:spcAft>
          </a:pPr>
          <a:r>
            <a:rPr lang="en-GB" sz="700" dirty="0">
              <a:solidFill>
                <a:sysClr val="window" lastClr="FFFFFF"/>
              </a:solidFill>
              <a:latin typeface="Calibri" panose="020F0502020204030204"/>
              <a:ea typeface="+mn-ea"/>
              <a:cs typeface="+mn-cs"/>
            </a:rPr>
            <a:t>Welsh Health Specialist Services  Committee</a:t>
          </a:r>
        </a:p>
      </dgm:t>
    </dgm:pt>
    <dgm:pt modelId="{5D614CA7-F342-4A78-8023-E4D497BFCE74}" type="parTrans" cxnId="{5C5149F1-A3E9-484C-87E0-960E39A1EE6D}">
      <dgm:prSet/>
      <dgm:spPr>
        <a:xfrm>
          <a:off x="3078993" y="2971619"/>
          <a:ext cx="1747479" cy="336693"/>
        </a:xfrm>
        <a:custGeom>
          <a:avLst/>
          <a:gdLst/>
          <a:ahLst/>
          <a:cxnLst/>
          <a:rect l="0" t="0" r="0" b="0"/>
          <a:pathLst>
            <a:path>
              <a:moveTo>
                <a:pt x="0" y="0"/>
              </a:moveTo>
              <a:lnTo>
                <a:pt x="0" y="275807"/>
              </a:lnTo>
              <a:lnTo>
                <a:pt x="1747479" y="275807"/>
              </a:lnTo>
              <a:lnTo>
                <a:pt x="1747479" y="336693"/>
              </a:lnTo>
            </a:path>
          </a:pathLst>
        </a:custGeom>
        <a:noFill/>
        <a:ln w="12700" cap="flat" cmpd="sng" algn="ctr">
          <a:solidFill>
            <a:srgbClr val="4472C4">
              <a:shade val="80000"/>
              <a:hueOff val="0"/>
              <a:satOff val="0"/>
              <a:lumOff val="0"/>
              <a:alphaOff val="0"/>
            </a:srgbClr>
          </a:solidFill>
          <a:prstDash val="solid"/>
          <a:miter lim="800000"/>
        </a:ln>
        <a:effectLst/>
      </dgm:spPr>
      <dgm:t>
        <a:bodyPr/>
        <a:lstStyle/>
        <a:p>
          <a:pPr algn="ctr">
            <a:spcBef>
              <a:spcPts val="0"/>
            </a:spcBef>
            <a:spcAft>
              <a:spcPts val="0"/>
            </a:spcAft>
          </a:pPr>
          <a:endParaRPr lang="en-GB" sz="700">
            <a:solidFill>
              <a:schemeClr val="bg1"/>
            </a:solidFill>
          </a:endParaRPr>
        </a:p>
      </dgm:t>
    </dgm:pt>
    <dgm:pt modelId="{B0E07CA0-8F65-49AD-B73E-91E4B9AEE70D}" type="sibTrans" cxnId="{5C5149F1-A3E9-484C-87E0-960E39A1EE6D}">
      <dgm:prSet/>
      <dgm:spPr/>
      <dgm:t>
        <a:bodyPr/>
        <a:lstStyle/>
        <a:p>
          <a:pPr algn="ctr">
            <a:spcBef>
              <a:spcPts val="0"/>
            </a:spcBef>
            <a:spcAft>
              <a:spcPts val="0"/>
            </a:spcAft>
          </a:pPr>
          <a:endParaRPr lang="en-GB" sz="700">
            <a:solidFill>
              <a:schemeClr val="bg1"/>
            </a:solidFill>
          </a:endParaRPr>
        </a:p>
      </dgm:t>
    </dgm:pt>
    <dgm:pt modelId="{D80F400F-B5BD-4D9C-96C6-1C385C3AD187}">
      <dgm:prSet custT="1"/>
      <dgm:spPr>
        <a:xfrm>
          <a:off x="4367845" y="3742939"/>
          <a:ext cx="917254" cy="289932"/>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lgn="ctr">
            <a:spcBef>
              <a:spcPts val="0"/>
            </a:spcBef>
            <a:spcAft>
              <a:spcPts val="0"/>
            </a:spcAft>
          </a:pPr>
          <a:r>
            <a:rPr lang="en-GB" sz="700" dirty="0">
              <a:solidFill>
                <a:sysClr val="window" lastClr="FFFFFF"/>
              </a:solidFill>
              <a:latin typeface="Calibri" panose="020F0502020204030204"/>
              <a:ea typeface="+mn-ea"/>
              <a:cs typeface="+mn-cs"/>
            </a:rPr>
            <a:t>Tertiary services </a:t>
          </a:r>
        </a:p>
      </dgm:t>
    </dgm:pt>
    <dgm:pt modelId="{C596E630-AB0D-48F2-A7D5-D586F8045AB0}" type="parTrans" cxnId="{FBF4DFA7-4B5E-4F3E-A398-7E59E91F981F}">
      <dgm:prSet/>
      <dgm:spPr>
        <a:xfrm>
          <a:off x="4367845" y="3598245"/>
          <a:ext cx="91725" cy="289660"/>
        </a:xfrm>
        <a:custGeom>
          <a:avLst/>
          <a:gdLst/>
          <a:ahLst/>
          <a:cxnLst/>
          <a:rect l="0" t="0" r="0" b="0"/>
          <a:pathLst>
            <a:path>
              <a:moveTo>
                <a:pt x="91725" y="0"/>
              </a:moveTo>
              <a:lnTo>
                <a:pt x="0" y="289660"/>
              </a:lnTo>
            </a:path>
          </a:pathLst>
        </a:custGeom>
        <a:noFill/>
        <a:ln w="12700" cap="flat" cmpd="sng" algn="ctr">
          <a:solidFill>
            <a:srgbClr val="4472C4">
              <a:shade val="80000"/>
              <a:hueOff val="0"/>
              <a:satOff val="0"/>
              <a:lumOff val="0"/>
              <a:alphaOff val="0"/>
            </a:srgbClr>
          </a:solidFill>
          <a:prstDash val="solid"/>
          <a:miter lim="800000"/>
        </a:ln>
        <a:effectLst/>
      </dgm:spPr>
      <dgm:t>
        <a:bodyPr/>
        <a:lstStyle/>
        <a:p>
          <a:pPr algn="ctr">
            <a:spcBef>
              <a:spcPts val="0"/>
            </a:spcBef>
            <a:spcAft>
              <a:spcPts val="0"/>
            </a:spcAft>
          </a:pPr>
          <a:endParaRPr lang="en-GB" sz="700">
            <a:solidFill>
              <a:schemeClr val="bg1"/>
            </a:solidFill>
          </a:endParaRPr>
        </a:p>
      </dgm:t>
    </dgm:pt>
    <dgm:pt modelId="{260999AB-2CF9-4DCC-A39E-F62540846504}" type="sibTrans" cxnId="{FBF4DFA7-4B5E-4F3E-A398-7E59E91F981F}">
      <dgm:prSet/>
      <dgm:spPr/>
      <dgm:t>
        <a:bodyPr/>
        <a:lstStyle/>
        <a:p>
          <a:pPr algn="ctr">
            <a:spcBef>
              <a:spcPts val="0"/>
            </a:spcBef>
            <a:spcAft>
              <a:spcPts val="0"/>
            </a:spcAft>
          </a:pPr>
          <a:endParaRPr lang="en-GB" sz="700">
            <a:solidFill>
              <a:schemeClr val="bg1"/>
            </a:solidFill>
          </a:endParaRPr>
        </a:p>
      </dgm:t>
    </dgm:pt>
    <dgm:pt modelId="{EEBF95B7-968B-40B1-B458-E2B7E56D2A9A}">
      <dgm:prSet custT="1"/>
      <dgm:spPr>
        <a:xfrm>
          <a:off x="1079782" y="3751205"/>
          <a:ext cx="917254" cy="289932"/>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lgn="ctr">
            <a:spcBef>
              <a:spcPts val="0"/>
            </a:spcBef>
            <a:spcAft>
              <a:spcPts val="0"/>
            </a:spcAft>
          </a:pPr>
          <a:r>
            <a:rPr lang="en-GB" sz="700" dirty="0">
              <a:solidFill>
                <a:sysClr val="window" lastClr="FFFFFF"/>
              </a:solidFill>
              <a:latin typeface="Calibri" panose="020F0502020204030204"/>
              <a:ea typeface="+mn-ea"/>
              <a:cs typeface="+mn-cs"/>
            </a:rPr>
            <a:t>Primary care </a:t>
          </a:r>
        </a:p>
      </dgm:t>
    </dgm:pt>
    <dgm:pt modelId="{D678F670-A70A-4D62-A230-CFF6137BAD94}" type="parTrans" cxnId="{E854A164-7163-4045-95FC-92A137F00306}">
      <dgm:prSet/>
      <dgm:spPr>
        <a:xfrm>
          <a:off x="1538409" y="2971619"/>
          <a:ext cx="1540583" cy="779585"/>
        </a:xfrm>
        <a:custGeom>
          <a:avLst/>
          <a:gdLst/>
          <a:ahLst/>
          <a:cxnLst/>
          <a:rect l="0" t="0" r="0" b="0"/>
          <a:pathLst>
            <a:path>
              <a:moveTo>
                <a:pt x="1540583" y="0"/>
              </a:moveTo>
              <a:lnTo>
                <a:pt x="1540583" y="718699"/>
              </a:lnTo>
              <a:lnTo>
                <a:pt x="0" y="718699"/>
              </a:lnTo>
              <a:lnTo>
                <a:pt x="0" y="779585"/>
              </a:lnTo>
            </a:path>
          </a:pathLst>
        </a:custGeom>
        <a:noFill/>
        <a:ln w="12700" cap="flat" cmpd="sng" algn="ctr">
          <a:solidFill>
            <a:srgbClr val="4472C4">
              <a:shade val="80000"/>
              <a:hueOff val="0"/>
              <a:satOff val="0"/>
              <a:lumOff val="0"/>
              <a:alphaOff val="0"/>
            </a:srgbClr>
          </a:solidFill>
          <a:prstDash val="solid"/>
          <a:miter lim="800000"/>
        </a:ln>
        <a:effectLst/>
      </dgm:spPr>
      <dgm:t>
        <a:bodyPr/>
        <a:lstStyle/>
        <a:p>
          <a:pPr algn="ctr">
            <a:spcBef>
              <a:spcPts val="0"/>
            </a:spcBef>
            <a:spcAft>
              <a:spcPts val="0"/>
            </a:spcAft>
          </a:pPr>
          <a:endParaRPr lang="en-GB" sz="700">
            <a:solidFill>
              <a:schemeClr val="bg1"/>
            </a:solidFill>
          </a:endParaRPr>
        </a:p>
      </dgm:t>
    </dgm:pt>
    <dgm:pt modelId="{25450D74-6EB1-48A9-BBAC-54B4A9AEA747}" type="sibTrans" cxnId="{E854A164-7163-4045-95FC-92A137F00306}">
      <dgm:prSet/>
      <dgm:spPr/>
      <dgm:t>
        <a:bodyPr/>
        <a:lstStyle/>
        <a:p>
          <a:pPr algn="ctr">
            <a:spcBef>
              <a:spcPts val="0"/>
            </a:spcBef>
            <a:spcAft>
              <a:spcPts val="0"/>
            </a:spcAft>
          </a:pPr>
          <a:endParaRPr lang="en-GB" sz="700">
            <a:solidFill>
              <a:schemeClr val="bg1"/>
            </a:solidFill>
          </a:endParaRPr>
        </a:p>
      </dgm:t>
    </dgm:pt>
    <dgm:pt modelId="{7EB51FAB-312E-43BE-B4C6-C6743901614A}">
      <dgm:prSet custT="1"/>
      <dgm:spPr>
        <a:xfrm>
          <a:off x="0" y="4134612"/>
          <a:ext cx="917254" cy="289932"/>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lgn="ctr">
            <a:spcBef>
              <a:spcPts val="0"/>
            </a:spcBef>
            <a:spcAft>
              <a:spcPts val="0"/>
            </a:spcAft>
          </a:pPr>
          <a:r>
            <a:rPr lang="en-GB" sz="700" dirty="0">
              <a:solidFill>
                <a:sysClr val="window" lastClr="FFFFFF"/>
              </a:solidFill>
              <a:latin typeface="Calibri" panose="020F0502020204030204"/>
              <a:ea typeface="+mn-ea"/>
              <a:cs typeface="+mn-cs"/>
            </a:rPr>
            <a:t>Clusters </a:t>
          </a:r>
        </a:p>
      </dgm:t>
    </dgm:pt>
    <dgm:pt modelId="{7559A275-A43D-42F7-87F6-970551AEDEC4}" type="parTrans" cxnId="{A6A668F5-5E2D-47E5-A31E-963D7E5B7C03}">
      <dgm:prSet/>
      <dgm:spPr>
        <a:xfrm>
          <a:off x="458627" y="4041137"/>
          <a:ext cx="1079782" cy="93474"/>
        </a:xfrm>
        <a:custGeom>
          <a:avLst/>
          <a:gdLst/>
          <a:ahLst/>
          <a:cxnLst/>
          <a:rect l="0" t="0" r="0" b="0"/>
          <a:pathLst>
            <a:path>
              <a:moveTo>
                <a:pt x="1079782" y="0"/>
              </a:moveTo>
              <a:lnTo>
                <a:pt x="1079782" y="32588"/>
              </a:lnTo>
              <a:lnTo>
                <a:pt x="0" y="32588"/>
              </a:lnTo>
              <a:lnTo>
                <a:pt x="0" y="93474"/>
              </a:lnTo>
            </a:path>
          </a:pathLst>
        </a:custGeom>
        <a:noFill/>
        <a:ln w="12700" cap="flat" cmpd="sng" algn="ctr">
          <a:solidFill>
            <a:srgbClr val="4472C4">
              <a:shade val="80000"/>
              <a:hueOff val="0"/>
              <a:satOff val="0"/>
              <a:lumOff val="0"/>
              <a:alphaOff val="0"/>
            </a:srgbClr>
          </a:solidFill>
          <a:prstDash val="solid"/>
          <a:miter lim="800000"/>
        </a:ln>
        <a:effectLst/>
      </dgm:spPr>
      <dgm:t>
        <a:bodyPr/>
        <a:lstStyle/>
        <a:p>
          <a:pPr algn="ctr">
            <a:spcBef>
              <a:spcPts val="0"/>
            </a:spcBef>
            <a:spcAft>
              <a:spcPts val="0"/>
            </a:spcAft>
          </a:pPr>
          <a:endParaRPr lang="en-GB" sz="700">
            <a:solidFill>
              <a:schemeClr val="bg1"/>
            </a:solidFill>
          </a:endParaRPr>
        </a:p>
      </dgm:t>
    </dgm:pt>
    <dgm:pt modelId="{4C76256E-D8C1-4E2A-8F55-E11A1B5DF5CD}" type="sibTrans" cxnId="{A6A668F5-5E2D-47E5-A31E-963D7E5B7C03}">
      <dgm:prSet/>
      <dgm:spPr/>
      <dgm:t>
        <a:bodyPr/>
        <a:lstStyle/>
        <a:p>
          <a:pPr algn="ctr">
            <a:spcBef>
              <a:spcPts val="0"/>
            </a:spcBef>
            <a:spcAft>
              <a:spcPts val="0"/>
            </a:spcAft>
          </a:pPr>
          <a:endParaRPr lang="en-GB" sz="700">
            <a:solidFill>
              <a:schemeClr val="bg1"/>
            </a:solidFill>
          </a:endParaRPr>
        </a:p>
      </dgm:t>
    </dgm:pt>
    <dgm:pt modelId="{F37A5B42-347F-42D0-B149-AA2A8E3E247E}">
      <dgm:prSet custT="1"/>
      <dgm:spPr>
        <a:xfrm>
          <a:off x="2126590" y="3740619"/>
          <a:ext cx="919718" cy="289932"/>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lgn="ctr">
            <a:spcBef>
              <a:spcPts val="0"/>
            </a:spcBef>
            <a:spcAft>
              <a:spcPts val="0"/>
            </a:spcAft>
          </a:pPr>
          <a:r>
            <a:rPr lang="en-GB" sz="700" dirty="0">
              <a:solidFill>
                <a:sysClr val="window" lastClr="FFFFFF"/>
              </a:solidFill>
              <a:latin typeface="Calibri" panose="020F0502020204030204"/>
              <a:ea typeface="+mn-ea"/>
              <a:cs typeface="+mn-cs"/>
            </a:rPr>
            <a:t>Secondary services </a:t>
          </a:r>
        </a:p>
      </dgm:t>
    </dgm:pt>
    <dgm:pt modelId="{5F2FF205-8022-4AC9-B9D4-D67B72B6730D}" type="parTrans" cxnId="{3C4739BB-48FE-44EE-9CE2-DB31E4F3B055}">
      <dgm:prSet/>
      <dgm:spPr>
        <a:xfrm>
          <a:off x="2586449" y="2971619"/>
          <a:ext cx="492543" cy="769000"/>
        </a:xfrm>
        <a:custGeom>
          <a:avLst/>
          <a:gdLst/>
          <a:ahLst/>
          <a:cxnLst/>
          <a:rect l="0" t="0" r="0" b="0"/>
          <a:pathLst>
            <a:path>
              <a:moveTo>
                <a:pt x="492543" y="0"/>
              </a:moveTo>
              <a:lnTo>
                <a:pt x="492543" y="708114"/>
              </a:lnTo>
              <a:lnTo>
                <a:pt x="0" y="708114"/>
              </a:lnTo>
              <a:lnTo>
                <a:pt x="0" y="769000"/>
              </a:lnTo>
            </a:path>
          </a:pathLst>
        </a:custGeom>
        <a:noFill/>
        <a:ln w="12700" cap="flat" cmpd="sng" algn="ctr">
          <a:solidFill>
            <a:srgbClr val="4472C4">
              <a:shade val="80000"/>
              <a:hueOff val="0"/>
              <a:satOff val="0"/>
              <a:lumOff val="0"/>
              <a:alphaOff val="0"/>
            </a:srgbClr>
          </a:solidFill>
          <a:prstDash val="solid"/>
          <a:miter lim="800000"/>
        </a:ln>
        <a:effectLst/>
      </dgm:spPr>
      <dgm:t>
        <a:bodyPr/>
        <a:lstStyle/>
        <a:p>
          <a:pPr algn="ctr">
            <a:spcBef>
              <a:spcPts val="0"/>
            </a:spcBef>
            <a:spcAft>
              <a:spcPts val="0"/>
            </a:spcAft>
          </a:pPr>
          <a:endParaRPr lang="en-GB" sz="700">
            <a:solidFill>
              <a:schemeClr val="bg1"/>
            </a:solidFill>
          </a:endParaRPr>
        </a:p>
      </dgm:t>
    </dgm:pt>
    <dgm:pt modelId="{337DBE43-A2E1-4396-926F-58ADD8633875}" type="sibTrans" cxnId="{3C4739BB-48FE-44EE-9CE2-DB31E4F3B055}">
      <dgm:prSet/>
      <dgm:spPr/>
      <dgm:t>
        <a:bodyPr/>
        <a:lstStyle/>
        <a:p>
          <a:pPr algn="ctr">
            <a:spcBef>
              <a:spcPts val="0"/>
            </a:spcBef>
            <a:spcAft>
              <a:spcPts val="0"/>
            </a:spcAft>
          </a:pPr>
          <a:endParaRPr lang="en-GB" sz="700">
            <a:solidFill>
              <a:schemeClr val="bg1"/>
            </a:solidFill>
          </a:endParaRPr>
        </a:p>
      </dgm:t>
    </dgm:pt>
    <dgm:pt modelId="{E59F1FCA-8E5A-412D-B390-2652DC4680FB}">
      <dgm:prSet custT="1"/>
      <dgm:spPr>
        <a:xfrm>
          <a:off x="2206173" y="1680870"/>
          <a:ext cx="917254" cy="289932"/>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lgn="ctr">
            <a:spcBef>
              <a:spcPts val="0"/>
            </a:spcBef>
            <a:spcAft>
              <a:spcPts val="0"/>
            </a:spcAft>
          </a:pPr>
          <a:r>
            <a:rPr lang="en-GB" sz="700" dirty="0">
              <a:solidFill>
                <a:sysClr val="window" lastClr="FFFFFF"/>
              </a:solidFill>
              <a:latin typeface="Calibri" panose="020F0502020204030204"/>
              <a:ea typeface="+mn-ea"/>
              <a:cs typeface="+mn-cs"/>
            </a:rPr>
            <a:t>22 Local Authorities</a:t>
          </a:r>
        </a:p>
      </dgm:t>
    </dgm:pt>
    <dgm:pt modelId="{35708CE0-6BC3-4974-8AD6-F1ED45963933}" type="parTrans" cxnId="{C8966EB8-05F3-4231-9405-7329B09F53A7}">
      <dgm:prSet/>
      <dgm:spPr>
        <a:xfrm>
          <a:off x="2664801" y="1459979"/>
          <a:ext cx="1579907" cy="220891"/>
        </a:xfrm>
        <a:custGeom>
          <a:avLst/>
          <a:gdLst/>
          <a:ahLst/>
          <a:cxnLst/>
          <a:rect l="0" t="0" r="0" b="0"/>
          <a:pathLst>
            <a:path>
              <a:moveTo>
                <a:pt x="1579907" y="0"/>
              </a:moveTo>
              <a:lnTo>
                <a:pt x="1579907" y="160005"/>
              </a:lnTo>
              <a:lnTo>
                <a:pt x="0" y="160005"/>
              </a:lnTo>
              <a:lnTo>
                <a:pt x="0" y="220891"/>
              </a:lnTo>
            </a:path>
          </a:pathLst>
        </a:custGeom>
        <a:noFill/>
        <a:ln w="12700" cap="flat" cmpd="sng" algn="ctr">
          <a:solidFill>
            <a:srgbClr val="4472C4">
              <a:shade val="80000"/>
              <a:hueOff val="0"/>
              <a:satOff val="0"/>
              <a:lumOff val="0"/>
              <a:alphaOff val="0"/>
            </a:srgbClr>
          </a:solidFill>
          <a:prstDash val="solid"/>
          <a:miter lim="800000"/>
        </a:ln>
        <a:effectLst/>
      </dgm:spPr>
      <dgm:t>
        <a:bodyPr/>
        <a:lstStyle/>
        <a:p>
          <a:pPr algn="ctr">
            <a:spcBef>
              <a:spcPts val="0"/>
            </a:spcBef>
            <a:spcAft>
              <a:spcPts val="0"/>
            </a:spcAft>
          </a:pPr>
          <a:endParaRPr lang="en-GB" sz="700">
            <a:solidFill>
              <a:schemeClr val="bg1"/>
            </a:solidFill>
          </a:endParaRPr>
        </a:p>
      </dgm:t>
    </dgm:pt>
    <dgm:pt modelId="{725142C2-8A41-4153-BD68-4768474DC089}" type="sibTrans" cxnId="{C8966EB8-05F3-4231-9405-7329B09F53A7}">
      <dgm:prSet/>
      <dgm:spPr/>
      <dgm:t>
        <a:bodyPr/>
        <a:lstStyle/>
        <a:p>
          <a:pPr algn="ctr">
            <a:spcBef>
              <a:spcPts val="0"/>
            </a:spcBef>
            <a:spcAft>
              <a:spcPts val="0"/>
            </a:spcAft>
          </a:pPr>
          <a:endParaRPr lang="en-GB" sz="700">
            <a:solidFill>
              <a:schemeClr val="bg1"/>
            </a:solidFill>
          </a:endParaRPr>
        </a:p>
      </dgm:t>
    </dgm:pt>
    <dgm:pt modelId="{A8C6DBAD-E571-4FA9-8362-B531CA50CBE0}">
      <dgm:prSet custT="1"/>
      <dgm:spPr>
        <a:xfrm>
          <a:off x="5202240" y="1680870"/>
          <a:ext cx="917254" cy="289932"/>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lgn="ctr">
            <a:spcBef>
              <a:spcPts val="0"/>
            </a:spcBef>
            <a:spcAft>
              <a:spcPts val="0"/>
            </a:spcAft>
          </a:pPr>
          <a:r>
            <a:rPr lang="en-GB" sz="700" dirty="0">
              <a:solidFill>
                <a:sysClr val="window" lastClr="FFFFFF"/>
              </a:solidFill>
              <a:latin typeface="Calibri" panose="020F0502020204030204"/>
              <a:ea typeface="+mn-ea"/>
              <a:cs typeface="+mn-cs"/>
            </a:rPr>
            <a:t>Bevan</a:t>
          </a:r>
          <a:r>
            <a:rPr lang="en-GB" sz="700" baseline="0" dirty="0">
              <a:solidFill>
                <a:sysClr val="window" lastClr="FFFFFF"/>
              </a:solidFill>
              <a:latin typeface="Calibri" panose="020F0502020204030204"/>
              <a:ea typeface="+mn-ea"/>
              <a:cs typeface="+mn-cs"/>
            </a:rPr>
            <a:t> Commission</a:t>
          </a:r>
          <a:endParaRPr lang="en-GB" sz="700" dirty="0">
            <a:solidFill>
              <a:sysClr val="window" lastClr="FFFFFF"/>
            </a:solidFill>
            <a:latin typeface="Calibri" panose="020F0502020204030204"/>
            <a:ea typeface="+mn-ea"/>
            <a:cs typeface="+mn-cs"/>
          </a:endParaRPr>
        </a:p>
      </dgm:t>
    </dgm:pt>
    <dgm:pt modelId="{518B0F9C-9F2B-482B-8785-E9B6E43B5FA9}" type="parTrans" cxnId="{10538912-7FEC-493E-AB9C-9CDB80BFA04C}">
      <dgm:prSet/>
      <dgm:spPr>
        <a:xfrm>
          <a:off x="4244708" y="1459979"/>
          <a:ext cx="1416159" cy="220891"/>
        </a:xfrm>
        <a:custGeom>
          <a:avLst/>
          <a:gdLst/>
          <a:ahLst/>
          <a:cxnLst/>
          <a:rect l="0" t="0" r="0" b="0"/>
          <a:pathLst>
            <a:path>
              <a:moveTo>
                <a:pt x="0" y="0"/>
              </a:moveTo>
              <a:lnTo>
                <a:pt x="0" y="160005"/>
              </a:lnTo>
              <a:lnTo>
                <a:pt x="1416159" y="160005"/>
              </a:lnTo>
              <a:lnTo>
                <a:pt x="1416159" y="220891"/>
              </a:lnTo>
            </a:path>
          </a:pathLst>
        </a:custGeom>
        <a:noFill/>
        <a:ln w="12700" cap="flat" cmpd="sng" algn="ctr">
          <a:solidFill>
            <a:srgbClr val="4472C4">
              <a:shade val="80000"/>
              <a:hueOff val="0"/>
              <a:satOff val="0"/>
              <a:lumOff val="0"/>
              <a:alphaOff val="0"/>
            </a:srgbClr>
          </a:solidFill>
          <a:prstDash val="solid"/>
          <a:miter lim="800000"/>
        </a:ln>
        <a:effectLst/>
      </dgm:spPr>
      <dgm:t>
        <a:bodyPr/>
        <a:lstStyle/>
        <a:p>
          <a:pPr algn="ctr">
            <a:spcBef>
              <a:spcPts val="0"/>
            </a:spcBef>
            <a:spcAft>
              <a:spcPts val="0"/>
            </a:spcAft>
          </a:pPr>
          <a:endParaRPr lang="en-GB" sz="700">
            <a:solidFill>
              <a:schemeClr val="bg1"/>
            </a:solidFill>
          </a:endParaRPr>
        </a:p>
      </dgm:t>
    </dgm:pt>
    <dgm:pt modelId="{E6DEF963-0093-42C6-98B6-6726DE80D16B}" type="sibTrans" cxnId="{10538912-7FEC-493E-AB9C-9CDB80BFA04C}">
      <dgm:prSet/>
      <dgm:spPr/>
      <dgm:t>
        <a:bodyPr/>
        <a:lstStyle/>
        <a:p>
          <a:pPr algn="ctr">
            <a:spcBef>
              <a:spcPts val="0"/>
            </a:spcBef>
            <a:spcAft>
              <a:spcPts val="0"/>
            </a:spcAft>
          </a:pPr>
          <a:endParaRPr lang="en-GB" sz="700">
            <a:solidFill>
              <a:schemeClr val="bg1"/>
            </a:solidFill>
          </a:endParaRPr>
        </a:p>
      </dgm:t>
    </dgm:pt>
    <dgm:pt modelId="{0E955A2B-A1A3-44EF-8F5C-C795DDE10EF0}">
      <dgm:prSet custT="1"/>
      <dgm:spPr>
        <a:xfrm>
          <a:off x="3186758" y="3747662"/>
          <a:ext cx="917254" cy="289932"/>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lgn="ctr">
            <a:spcBef>
              <a:spcPts val="0"/>
            </a:spcBef>
            <a:spcAft>
              <a:spcPts val="0"/>
            </a:spcAft>
          </a:pPr>
          <a:r>
            <a:rPr lang="en-GB" sz="700" dirty="0">
              <a:solidFill>
                <a:sysClr val="window" lastClr="FFFFFF"/>
              </a:solidFill>
              <a:latin typeface="Calibri" panose="020F0502020204030204"/>
              <a:ea typeface="+mn-ea"/>
              <a:cs typeface="+mn-cs"/>
            </a:rPr>
            <a:t>Community services </a:t>
          </a:r>
        </a:p>
      </dgm:t>
    </dgm:pt>
    <dgm:pt modelId="{56E72961-1544-4FE5-B64D-6339DF36E0E1}" type="sibTrans" cxnId="{8282702E-99C6-4DA9-B8E6-5AE9BB1A361F}">
      <dgm:prSet/>
      <dgm:spPr/>
      <dgm:t>
        <a:bodyPr/>
        <a:lstStyle/>
        <a:p>
          <a:pPr algn="ctr">
            <a:spcBef>
              <a:spcPts val="0"/>
            </a:spcBef>
            <a:spcAft>
              <a:spcPts val="0"/>
            </a:spcAft>
          </a:pPr>
          <a:endParaRPr lang="en-GB" sz="700">
            <a:solidFill>
              <a:schemeClr val="bg1"/>
            </a:solidFill>
          </a:endParaRPr>
        </a:p>
      </dgm:t>
    </dgm:pt>
    <dgm:pt modelId="{7E76A0D5-FF52-4C4B-B46C-A33AF8FA1B7B}" type="parTrans" cxnId="{8282702E-99C6-4DA9-B8E6-5AE9BB1A361F}">
      <dgm:prSet/>
      <dgm:spPr>
        <a:xfrm>
          <a:off x="3078993" y="2971619"/>
          <a:ext cx="566392" cy="776042"/>
        </a:xfrm>
        <a:custGeom>
          <a:avLst/>
          <a:gdLst/>
          <a:ahLst/>
          <a:cxnLst/>
          <a:rect l="0" t="0" r="0" b="0"/>
          <a:pathLst>
            <a:path>
              <a:moveTo>
                <a:pt x="0" y="0"/>
              </a:moveTo>
              <a:lnTo>
                <a:pt x="0" y="715156"/>
              </a:lnTo>
              <a:lnTo>
                <a:pt x="566392" y="715156"/>
              </a:lnTo>
              <a:lnTo>
                <a:pt x="566392" y="776042"/>
              </a:lnTo>
            </a:path>
          </a:pathLst>
        </a:custGeom>
        <a:noFill/>
        <a:ln w="12700" cap="flat" cmpd="sng" algn="ctr">
          <a:solidFill>
            <a:srgbClr val="4472C4">
              <a:shade val="80000"/>
              <a:hueOff val="0"/>
              <a:satOff val="0"/>
              <a:lumOff val="0"/>
              <a:alphaOff val="0"/>
            </a:srgbClr>
          </a:solidFill>
          <a:prstDash val="solid"/>
          <a:miter lim="800000"/>
        </a:ln>
        <a:effectLst/>
      </dgm:spPr>
      <dgm:t>
        <a:bodyPr/>
        <a:lstStyle/>
        <a:p>
          <a:pPr algn="ctr">
            <a:spcBef>
              <a:spcPts val="0"/>
            </a:spcBef>
            <a:spcAft>
              <a:spcPts val="0"/>
            </a:spcAft>
          </a:pPr>
          <a:endParaRPr lang="en-GB" sz="700">
            <a:solidFill>
              <a:schemeClr val="bg1"/>
            </a:solidFill>
          </a:endParaRPr>
        </a:p>
      </dgm:t>
    </dgm:pt>
    <dgm:pt modelId="{5049FFEB-B808-4B27-9ACA-3018D17306BE}">
      <dgm:prSet custT="1"/>
      <dgm:spPr>
        <a:xfrm>
          <a:off x="0" y="3167927"/>
          <a:ext cx="917254" cy="289932"/>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lgn="ctr">
            <a:spcBef>
              <a:spcPts val="0"/>
            </a:spcBef>
            <a:spcAft>
              <a:spcPts val="0"/>
            </a:spcAft>
          </a:pPr>
          <a:r>
            <a:rPr lang="en-GB" sz="700" dirty="0">
              <a:solidFill>
                <a:sysClr val="window" lastClr="FFFFFF"/>
              </a:solidFill>
              <a:latin typeface="Calibri" panose="020F0502020204030204"/>
              <a:ea typeface="+mn-ea"/>
              <a:cs typeface="+mn-cs"/>
            </a:rPr>
            <a:t>Pan Cluster Planning Groups </a:t>
          </a:r>
        </a:p>
      </dgm:t>
    </dgm:pt>
    <dgm:pt modelId="{4D1FE724-136E-4144-BDCA-FBE5B0F92386}" type="parTrans" cxnId="{81D0EAB8-0B43-455F-9554-B71F929025AF}">
      <dgm:prSet/>
      <dgm:spPr/>
      <dgm:t>
        <a:bodyPr/>
        <a:lstStyle/>
        <a:p>
          <a:pPr algn="ctr">
            <a:spcBef>
              <a:spcPts val="0"/>
            </a:spcBef>
            <a:spcAft>
              <a:spcPts val="0"/>
            </a:spcAft>
          </a:pPr>
          <a:endParaRPr lang="en-US"/>
        </a:p>
      </dgm:t>
    </dgm:pt>
    <dgm:pt modelId="{9E0460DB-1B02-4451-B849-1037E5F930A2}" type="sibTrans" cxnId="{81D0EAB8-0B43-455F-9554-B71F929025AF}">
      <dgm:prSet/>
      <dgm:spPr/>
      <dgm:t>
        <a:bodyPr/>
        <a:lstStyle/>
        <a:p>
          <a:pPr algn="ctr">
            <a:spcBef>
              <a:spcPts val="0"/>
            </a:spcBef>
            <a:spcAft>
              <a:spcPts val="0"/>
            </a:spcAft>
          </a:pPr>
          <a:endParaRPr lang="en-US"/>
        </a:p>
      </dgm:t>
    </dgm:pt>
    <dgm:pt modelId="{BCC5696B-59ED-4604-8F93-6FCA630C9B70}" type="asst">
      <dgm:prSet custT="1"/>
      <dgm:spPr>
        <a:xfrm>
          <a:off x="5200848" y="2105094"/>
          <a:ext cx="918646" cy="289932"/>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lgn="ctr">
            <a:spcBef>
              <a:spcPts val="0"/>
            </a:spcBef>
            <a:spcAft>
              <a:spcPts val="0"/>
            </a:spcAft>
          </a:pPr>
          <a:r>
            <a:rPr lang="en-US" sz="700">
              <a:solidFill>
                <a:sysClr val="window" lastClr="FFFFFF"/>
              </a:solidFill>
              <a:latin typeface="Calibri" panose="020F0502020204030204"/>
              <a:ea typeface="+mn-ea"/>
              <a:cs typeface="+mn-cs"/>
            </a:rPr>
            <a:t>NHS Wales Executive </a:t>
          </a:r>
        </a:p>
      </dgm:t>
    </dgm:pt>
    <dgm:pt modelId="{C4D1ED0B-39CF-44E7-AA2B-8C604A83AD0A}" type="parTrans" cxnId="{1DB5B62E-5245-4BC2-B29C-6C50EFB91B4B}">
      <dgm:prSet/>
      <dgm:spPr>
        <a:xfrm>
          <a:off x="4213540" y="1970803"/>
          <a:ext cx="987307" cy="279257"/>
        </a:xfrm>
        <a:custGeom>
          <a:avLst/>
          <a:gdLst/>
          <a:ahLst/>
          <a:cxnLst/>
          <a:rect l="0" t="0" r="0" b="0"/>
          <a:pathLst>
            <a:path>
              <a:moveTo>
                <a:pt x="0" y="0"/>
              </a:moveTo>
              <a:lnTo>
                <a:pt x="0" y="279257"/>
              </a:lnTo>
              <a:lnTo>
                <a:pt x="987307" y="279257"/>
              </a:lnTo>
            </a:path>
          </a:pathLst>
        </a:custGeom>
        <a:noFill/>
        <a:ln w="12700" cap="flat" cmpd="sng" algn="ctr">
          <a:solidFill>
            <a:srgbClr val="4472C4">
              <a:shade val="80000"/>
              <a:hueOff val="0"/>
              <a:satOff val="0"/>
              <a:lumOff val="0"/>
              <a:alphaOff val="0"/>
            </a:srgbClr>
          </a:solidFill>
          <a:prstDash val="solid"/>
          <a:miter lim="800000"/>
        </a:ln>
        <a:effectLst/>
      </dgm:spPr>
      <dgm:t>
        <a:bodyPr/>
        <a:lstStyle/>
        <a:p>
          <a:pPr algn="ctr">
            <a:spcBef>
              <a:spcPts val="0"/>
            </a:spcBef>
            <a:spcAft>
              <a:spcPts val="0"/>
            </a:spcAft>
          </a:pPr>
          <a:endParaRPr lang="en-US"/>
        </a:p>
      </dgm:t>
    </dgm:pt>
    <dgm:pt modelId="{667247AC-9D9A-4FC6-9715-4F8A18A8AD80}" type="sibTrans" cxnId="{1DB5B62E-5245-4BC2-B29C-6C50EFB91B4B}">
      <dgm:prSet/>
      <dgm:spPr/>
      <dgm:t>
        <a:bodyPr/>
        <a:lstStyle/>
        <a:p>
          <a:pPr algn="ctr">
            <a:spcBef>
              <a:spcPts val="0"/>
            </a:spcBef>
            <a:spcAft>
              <a:spcPts val="0"/>
            </a:spcAft>
          </a:pPr>
          <a:endParaRPr lang="en-US"/>
        </a:p>
      </dgm:t>
    </dgm:pt>
    <dgm:pt modelId="{A240A92D-7490-4766-BA02-A9EF6891F805}">
      <dgm:prSet custT="1"/>
      <dgm:spPr>
        <a:xfrm>
          <a:off x="5172394" y="2692272"/>
          <a:ext cx="918646" cy="289932"/>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lgn="ctr">
            <a:spcBef>
              <a:spcPts val="0"/>
            </a:spcBef>
            <a:spcAft>
              <a:spcPts val="0"/>
            </a:spcAft>
          </a:pPr>
          <a:r>
            <a:rPr lang="en-US" sz="700">
              <a:solidFill>
                <a:sysClr val="window" lastClr="FFFFFF"/>
              </a:solidFill>
              <a:latin typeface="Calibri" panose="020F0502020204030204"/>
              <a:ea typeface="+mn-ea"/>
              <a:cs typeface="+mn-cs"/>
            </a:rPr>
            <a:t>2 Special Health Authorities </a:t>
          </a:r>
        </a:p>
      </dgm:t>
    </dgm:pt>
    <dgm:pt modelId="{C3A0BC1A-4A64-4125-8AC7-73D16AAC2E0B}" type="parTrans" cxnId="{A03EDE51-ADF2-4A67-AA46-0C68040A594C}">
      <dgm:prSet/>
      <dgm:spPr>
        <a:xfrm>
          <a:off x="4213540" y="1970803"/>
          <a:ext cx="1418176" cy="721468"/>
        </a:xfrm>
        <a:custGeom>
          <a:avLst/>
          <a:gdLst/>
          <a:ahLst/>
          <a:cxnLst/>
          <a:rect l="0" t="0" r="0" b="0"/>
          <a:pathLst>
            <a:path>
              <a:moveTo>
                <a:pt x="0" y="0"/>
              </a:moveTo>
              <a:lnTo>
                <a:pt x="0" y="660582"/>
              </a:lnTo>
              <a:lnTo>
                <a:pt x="1418176" y="660582"/>
              </a:lnTo>
              <a:lnTo>
                <a:pt x="1418176" y="721468"/>
              </a:lnTo>
            </a:path>
          </a:pathLst>
        </a:custGeom>
        <a:noFill/>
        <a:ln w="12700" cap="flat" cmpd="sng" algn="ctr">
          <a:solidFill>
            <a:srgbClr val="4472C4">
              <a:shade val="80000"/>
              <a:hueOff val="0"/>
              <a:satOff val="0"/>
              <a:lumOff val="0"/>
              <a:alphaOff val="0"/>
            </a:srgbClr>
          </a:solidFill>
          <a:prstDash val="solid"/>
          <a:miter lim="800000"/>
        </a:ln>
        <a:effectLst/>
      </dgm:spPr>
      <dgm:t>
        <a:bodyPr/>
        <a:lstStyle/>
        <a:p>
          <a:pPr algn="ctr">
            <a:spcBef>
              <a:spcPts val="0"/>
            </a:spcBef>
            <a:spcAft>
              <a:spcPts val="0"/>
            </a:spcAft>
          </a:pPr>
          <a:endParaRPr lang="en-US"/>
        </a:p>
      </dgm:t>
    </dgm:pt>
    <dgm:pt modelId="{5D3D7091-395F-42C0-9FE9-9E075DA9066C}" type="sibTrans" cxnId="{A03EDE51-ADF2-4A67-AA46-0C68040A594C}">
      <dgm:prSet/>
      <dgm:spPr/>
      <dgm:t>
        <a:bodyPr/>
        <a:lstStyle/>
        <a:p>
          <a:pPr algn="ctr">
            <a:spcBef>
              <a:spcPts val="0"/>
            </a:spcBef>
            <a:spcAft>
              <a:spcPts val="0"/>
            </a:spcAft>
          </a:pPr>
          <a:endParaRPr lang="en-US"/>
        </a:p>
      </dgm:t>
    </dgm:pt>
    <dgm:pt modelId="{DF58E404-98AD-46BB-9D2B-E562AB39C920}">
      <dgm:prSet custT="1"/>
      <dgm:spPr>
        <a:xfrm>
          <a:off x="183060" y="4466217"/>
          <a:ext cx="918646" cy="289932"/>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lgn="ctr">
            <a:spcBef>
              <a:spcPts val="0"/>
            </a:spcBef>
            <a:spcAft>
              <a:spcPts val="0"/>
            </a:spcAft>
          </a:pPr>
          <a:r>
            <a:rPr lang="en-US" sz="700">
              <a:solidFill>
                <a:sysClr val="window" lastClr="FFFFFF"/>
              </a:solidFill>
              <a:latin typeface="Calibri" panose="020F0502020204030204"/>
              <a:ea typeface="+mn-ea"/>
              <a:cs typeface="+mn-cs"/>
            </a:rPr>
            <a:t>Professional Collabortaives </a:t>
          </a:r>
        </a:p>
      </dgm:t>
    </dgm:pt>
    <dgm:pt modelId="{30D8D8B0-FD07-46E2-8F33-A946A26CF143}" type="parTrans" cxnId="{7E2630E5-DCE6-4E4E-8B76-2CE3FBF401EC}">
      <dgm:prSet/>
      <dgm:spPr>
        <a:xfrm>
          <a:off x="46005" y="4424544"/>
          <a:ext cx="91440" cy="186638"/>
        </a:xfrm>
        <a:custGeom>
          <a:avLst/>
          <a:gdLst/>
          <a:ahLst/>
          <a:cxnLst/>
          <a:rect l="0" t="0" r="0" b="0"/>
          <a:pathLst>
            <a:path>
              <a:moveTo>
                <a:pt x="45720" y="0"/>
              </a:moveTo>
              <a:lnTo>
                <a:pt x="45720" y="186638"/>
              </a:lnTo>
              <a:lnTo>
                <a:pt x="137055" y="186638"/>
              </a:lnTo>
            </a:path>
          </a:pathLst>
        </a:custGeom>
        <a:noFill/>
        <a:ln w="12700" cap="flat" cmpd="sng" algn="ctr">
          <a:solidFill>
            <a:srgbClr val="4472C4">
              <a:shade val="80000"/>
              <a:hueOff val="0"/>
              <a:satOff val="0"/>
              <a:lumOff val="0"/>
              <a:alphaOff val="0"/>
            </a:srgbClr>
          </a:solidFill>
          <a:prstDash val="solid"/>
          <a:miter lim="800000"/>
        </a:ln>
        <a:effectLst/>
      </dgm:spPr>
      <dgm:t>
        <a:bodyPr/>
        <a:lstStyle/>
        <a:p>
          <a:pPr algn="ctr">
            <a:spcBef>
              <a:spcPts val="0"/>
            </a:spcBef>
            <a:spcAft>
              <a:spcPts val="0"/>
            </a:spcAft>
          </a:pPr>
          <a:endParaRPr lang="en-US"/>
        </a:p>
      </dgm:t>
    </dgm:pt>
    <dgm:pt modelId="{B21AFA89-B0EA-493A-8DE4-466BBA2B9CA6}" type="sibTrans" cxnId="{7E2630E5-DCE6-4E4E-8B76-2CE3FBF401EC}">
      <dgm:prSet/>
      <dgm:spPr/>
      <dgm:t>
        <a:bodyPr/>
        <a:lstStyle/>
        <a:p>
          <a:pPr algn="ctr">
            <a:spcBef>
              <a:spcPts val="0"/>
            </a:spcBef>
            <a:spcAft>
              <a:spcPts val="0"/>
            </a:spcAft>
          </a:pPr>
          <a:endParaRPr lang="en-US"/>
        </a:p>
      </dgm:t>
    </dgm:pt>
    <dgm:pt modelId="{44310385-4DCB-4C49-BF0A-DE6036056817}" type="pres">
      <dgm:prSet presAssocID="{A6F7F5FF-8D41-4526-90E6-18B04B0C3CF2}" presName="hierChild1" presStyleCnt="0">
        <dgm:presLayoutVars>
          <dgm:orgChart val="1"/>
          <dgm:chPref val="1"/>
          <dgm:dir/>
          <dgm:animOne val="branch"/>
          <dgm:animLvl val="lvl"/>
          <dgm:resizeHandles/>
        </dgm:presLayoutVars>
      </dgm:prSet>
      <dgm:spPr/>
      <dgm:t>
        <a:bodyPr/>
        <a:lstStyle/>
        <a:p>
          <a:endParaRPr lang="en-US"/>
        </a:p>
      </dgm:t>
    </dgm:pt>
    <dgm:pt modelId="{E5F6A51C-B485-448B-89C7-B38EB9955AB5}" type="pres">
      <dgm:prSet presAssocID="{6183183B-F110-47E5-959D-3BFAB497DF4E}" presName="hierRoot1" presStyleCnt="0">
        <dgm:presLayoutVars>
          <dgm:hierBranch val="init"/>
        </dgm:presLayoutVars>
      </dgm:prSet>
      <dgm:spPr/>
    </dgm:pt>
    <dgm:pt modelId="{BDB1B3E6-3D70-45B1-B91F-106AE64AE3D7}" type="pres">
      <dgm:prSet presAssocID="{6183183B-F110-47E5-959D-3BFAB497DF4E}" presName="rootComposite1" presStyleCnt="0"/>
      <dgm:spPr/>
    </dgm:pt>
    <dgm:pt modelId="{AFBD241C-336A-44D4-92E1-20227CC68A00}" type="pres">
      <dgm:prSet presAssocID="{6183183B-F110-47E5-959D-3BFAB497DF4E}" presName="rootText1" presStyleLbl="node0" presStyleIdx="0" presStyleCnt="2" custScaleX="158184" custLinFactY="-30737" custLinFactNeighborX="25047" custLinFactNeighborY="-100000">
        <dgm:presLayoutVars>
          <dgm:chPref val="3"/>
        </dgm:presLayoutVars>
      </dgm:prSet>
      <dgm:spPr/>
      <dgm:t>
        <a:bodyPr/>
        <a:lstStyle/>
        <a:p>
          <a:endParaRPr lang="en-US"/>
        </a:p>
      </dgm:t>
    </dgm:pt>
    <dgm:pt modelId="{E2A14943-6ED7-4E03-A60D-A157C72D62AE}" type="pres">
      <dgm:prSet presAssocID="{6183183B-F110-47E5-959D-3BFAB497DF4E}" presName="rootConnector1" presStyleLbl="node1" presStyleIdx="0" presStyleCnt="0"/>
      <dgm:spPr/>
      <dgm:t>
        <a:bodyPr/>
        <a:lstStyle/>
        <a:p>
          <a:endParaRPr lang="en-US"/>
        </a:p>
      </dgm:t>
    </dgm:pt>
    <dgm:pt modelId="{2534DE00-FBA7-4C8A-9878-A9A91A6AB90B}" type="pres">
      <dgm:prSet presAssocID="{6183183B-F110-47E5-959D-3BFAB497DF4E}" presName="hierChild2" presStyleCnt="0"/>
      <dgm:spPr/>
    </dgm:pt>
    <dgm:pt modelId="{DA808699-FBDF-42FE-895B-8486ABF38053}" type="pres">
      <dgm:prSet presAssocID="{0CA38212-C1D2-4C6E-83D1-6DD90BC48E98}" presName="Name37" presStyleLbl="parChTrans1D2" presStyleIdx="0" presStyleCnt="1"/>
      <dgm:spPr/>
      <dgm:t>
        <a:bodyPr/>
        <a:lstStyle/>
        <a:p>
          <a:endParaRPr lang="en-US"/>
        </a:p>
      </dgm:t>
    </dgm:pt>
    <dgm:pt modelId="{441B2911-2FF6-4ADB-A7C8-E2BE9303DFEF}" type="pres">
      <dgm:prSet presAssocID="{D59A917D-EA50-4C8C-9919-231058DCF1D4}" presName="hierRoot2" presStyleCnt="0">
        <dgm:presLayoutVars>
          <dgm:hierBranch val="init"/>
        </dgm:presLayoutVars>
      </dgm:prSet>
      <dgm:spPr/>
    </dgm:pt>
    <dgm:pt modelId="{FFE63598-D9F8-47C4-85BE-1FEB39FA41E9}" type="pres">
      <dgm:prSet presAssocID="{D59A917D-EA50-4C8C-9919-231058DCF1D4}" presName="rootComposite" presStyleCnt="0"/>
      <dgm:spPr/>
    </dgm:pt>
    <dgm:pt modelId="{65101D2C-D528-4FFF-A53D-739C4633322D}" type="pres">
      <dgm:prSet presAssocID="{D59A917D-EA50-4C8C-9919-231058DCF1D4}" presName="rootText" presStyleLbl="node2" presStyleIdx="0" presStyleCnt="1" custScaleX="158184" custLinFactNeighborX="25047" custLinFactNeighborY="-99346">
        <dgm:presLayoutVars>
          <dgm:chPref val="3"/>
        </dgm:presLayoutVars>
      </dgm:prSet>
      <dgm:spPr/>
      <dgm:t>
        <a:bodyPr/>
        <a:lstStyle/>
        <a:p>
          <a:endParaRPr lang="en-US"/>
        </a:p>
      </dgm:t>
    </dgm:pt>
    <dgm:pt modelId="{549BCAA3-84ED-449F-B2A2-4DE81C3E6324}" type="pres">
      <dgm:prSet presAssocID="{D59A917D-EA50-4C8C-9919-231058DCF1D4}" presName="rootConnector" presStyleLbl="node2" presStyleIdx="0" presStyleCnt="1"/>
      <dgm:spPr/>
      <dgm:t>
        <a:bodyPr/>
        <a:lstStyle/>
        <a:p>
          <a:endParaRPr lang="en-US"/>
        </a:p>
      </dgm:t>
    </dgm:pt>
    <dgm:pt modelId="{43576470-E030-4F29-9B48-263AA79CD513}" type="pres">
      <dgm:prSet presAssocID="{D59A917D-EA50-4C8C-9919-231058DCF1D4}" presName="hierChild4" presStyleCnt="0"/>
      <dgm:spPr/>
    </dgm:pt>
    <dgm:pt modelId="{EC08C5B9-DBCF-4A65-9885-1CF40B146B21}" type="pres">
      <dgm:prSet presAssocID="{066DCA6E-6A04-4DF6-902E-0458686DED32}" presName="Name37" presStyleLbl="parChTrans1D3" presStyleIdx="0" presStyleCnt="1"/>
      <dgm:spPr/>
      <dgm:t>
        <a:bodyPr/>
        <a:lstStyle/>
        <a:p>
          <a:endParaRPr lang="en-US"/>
        </a:p>
      </dgm:t>
    </dgm:pt>
    <dgm:pt modelId="{3B25DF77-7795-4B6C-9C03-E4464E5ADFD4}" type="pres">
      <dgm:prSet presAssocID="{E0767FDB-ECB3-49EB-B8B1-CB17680FD15D}" presName="hierRoot2" presStyleCnt="0">
        <dgm:presLayoutVars>
          <dgm:hierBranch val="init"/>
        </dgm:presLayoutVars>
      </dgm:prSet>
      <dgm:spPr/>
    </dgm:pt>
    <dgm:pt modelId="{9DF9C3A9-E50B-4DFD-AA1A-B3E16CBC816C}" type="pres">
      <dgm:prSet presAssocID="{E0767FDB-ECB3-49EB-B8B1-CB17680FD15D}" presName="rootComposite" presStyleCnt="0"/>
      <dgm:spPr/>
    </dgm:pt>
    <dgm:pt modelId="{39E44551-7FAD-4A4F-8E15-87E23F098B1D}" type="pres">
      <dgm:prSet presAssocID="{E0767FDB-ECB3-49EB-B8B1-CB17680FD15D}" presName="rootText" presStyleLbl="node3" presStyleIdx="0" presStyleCnt="1" custScaleX="158184" custLinFactNeighborX="25047" custLinFactNeighborY="-82658">
        <dgm:presLayoutVars>
          <dgm:chPref val="3"/>
        </dgm:presLayoutVars>
      </dgm:prSet>
      <dgm:spPr/>
      <dgm:t>
        <a:bodyPr/>
        <a:lstStyle/>
        <a:p>
          <a:endParaRPr lang="en-US"/>
        </a:p>
      </dgm:t>
    </dgm:pt>
    <dgm:pt modelId="{3B086CBA-9AE9-4CE4-B0DD-8DE8AC0D1DC6}" type="pres">
      <dgm:prSet presAssocID="{E0767FDB-ECB3-49EB-B8B1-CB17680FD15D}" presName="rootConnector" presStyleLbl="node3" presStyleIdx="0" presStyleCnt="1"/>
      <dgm:spPr/>
      <dgm:t>
        <a:bodyPr/>
        <a:lstStyle/>
        <a:p>
          <a:endParaRPr lang="en-US"/>
        </a:p>
      </dgm:t>
    </dgm:pt>
    <dgm:pt modelId="{591B00C0-53D3-44BF-810B-C3C6DCF6F7A7}" type="pres">
      <dgm:prSet presAssocID="{E0767FDB-ECB3-49EB-B8B1-CB17680FD15D}" presName="hierChild4" presStyleCnt="0"/>
      <dgm:spPr/>
    </dgm:pt>
    <dgm:pt modelId="{CF71DBF7-EE93-4C16-A54C-6E52865C599F}" type="pres">
      <dgm:prSet presAssocID="{D597340A-5A05-46B3-89D6-D8AA414342AB}" presName="Name37" presStyleLbl="parChTrans1D4" presStyleIdx="0" presStyleCnt="16"/>
      <dgm:spPr/>
      <dgm:t>
        <a:bodyPr/>
        <a:lstStyle/>
        <a:p>
          <a:endParaRPr lang="en-US"/>
        </a:p>
      </dgm:t>
    </dgm:pt>
    <dgm:pt modelId="{E88FAB60-6BB8-45FF-A0EE-6800BF863FC0}" type="pres">
      <dgm:prSet presAssocID="{E4100D85-4496-4756-82FE-0EDB62C2B724}" presName="hierRoot2" presStyleCnt="0">
        <dgm:presLayoutVars>
          <dgm:hierBranch val="init"/>
        </dgm:presLayoutVars>
      </dgm:prSet>
      <dgm:spPr/>
    </dgm:pt>
    <dgm:pt modelId="{87684D61-5521-4236-9113-2A06820119E9}" type="pres">
      <dgm:prSet presAssocID="{E4100D85-4496-4756-82FE-0EDB62C2B724}" presName="rootComposite" presStyleCnt="0"/>
      <dgm:spPr/>
    </dgm:pt>
    <dgm:pt modelId="{DEC57458-8A53-415A-A6A8-F5ED03835F85}" type="pres">
      <dgm:prSet presAssocID="{E4100D85-4496-4756-82FE-0EDB62C2B724}" presName="rootText" presStyleLbl="node4" presStyleIdx="0" presStyleCnt="15" custScaleX="158184" custLinFactX="98856" custLinFactNeighborX="100000" custLinFactNeighborY="-48471">
        <dgm:presLayoutVars>
          <dgm:chPref val="3"/>
        </dgm:presLayoutVars>
      </dgm:prSet>
      <dgm:spPr/>
      <dgm:t>
        <a:bodyPr/>
        <a:lstStyle/>
        <a:p>
          <a:endParaRPr lang="en-US"/>
        </a:p>
      </dgm:t>
    </dgm:pt>
    <dgm:pt modelId="{DCCA3713-BFF9-460C-8F99-4A79027898AF}" type="pres">
      <dgm:prSet presAssocID="{E4100D85-4496-4756-82FE-0EDB62C2B724}" presName="rootConnector" presStyleLbl="node4" presStyleIdx="0" presStyleCnt="15"/>
      <dgm:spPr/>
      <dgm:t>
        <a:bodyPr/>
        <a:lstStyle/>
        <a:p>
          <a:endParaRPr lang="en-US"/>
        </a:p>
      </dgm:t>
    </dgm:pt>
    <dgm:pt modelId="{21579092-E65E-4EF1-AAB6-447E56D0A5B0}" type="pres">
      <dgm:prSet presAssocID="{E4100D85-4496-4756-82FE-0EDB62C2B724}" presName="hierChild4" presStyleCnt="0"/>
      <dgm:spPr/>
    </dgm:pt>
    <dgm:pt modelId="{3A2EC5AA-B6AD-4511-92EA-1D9A82392CA3}" type="pres">
      <dgm:prSet presAssocID="{B61AB547-1250-4461-90D2-7B3FCBEF8A4A}" presName="Name37" presStyleLbl="parChTrans1D4" presStyleIdx="1" presStyleCnt="16"/>
      <dgm:spPr/>
      <dgm:t>
        <a:bodyPr/>
        <a:lstStyle/>
        <a:p>
          <a:endParaRPr lang="en-US"/>
        </a:p>
      </dgm:t>
    </dgm:pt>
    <dgm:pt modelId="{3FC238B1-9647-41A5-ABC0-78B8D80C1373}" type="pres">
      <dgm:prSet presAssocID="{1BC6D175-B019-4A59-BF32-E9AB2A49F90A}" presName="hierRoot2" presStyleCnt="0">
        <dgm:presLayoutVars>
          <dgm:hierBranch val="init"/>
        </dgm:presLayoutVars>
      </dgm:prSet>
      <dgm:spPr/>
    </dgm:pt>
    <dgm:pt modelId="{093E6F3F-BBB1-48AA-AD52-C81856DDB920}" type="pres">
      <dgm:prSet presAssocID="{1BC6D175-B019-4A59-BF32-E9AB2A49F90A}" presName="rootComposite" presStyleCnt="0"/>
      <dgm:spPr/>
    </dgm:pt>
    <dgm:pt modelId="{C401380B-E47D-42CF-8EE9-25A0DA42DB30}" type="pres">
      <dgm:prSet presAssocID="{1BC6D175-B019-4A59-BF32-E9AB2A49F90A}" presName="rootText" presStyleLbl="node4" presStyleIdx="1" presStyleCnt="15" custScaleX="158184" custLinFactX="200000" custLinFactNeighborX="201265" custLinFactNeighborY="12977">
        <dgm:presLayoutVars>
          <dgm:chPref val="3"/>
        </dgm:presLayoutVars>
      </dgm:prSet>
      <dgm:spPr/>
      <dgm:t>
        <a:bodyPr/>
        <a:lstStyle/>
        <a:p>
          <a:endParaRPr lang="en-US"/>
        </a:p>
      </dgm:t>
    </dgm:pt>
    <dgm:pt modelId="{5C5F9422-8C50-4702-B80D-73FFD43CE766}" type="pres">
      <dgm:prSet presAssocID="{1BC6D175-B019-4A59-BF32-E9AB2A49F90A}" presName="rootConnector" presStyleLbl="node4" presStyleIdx="1" presStyleCnt="15"/>
      <dgm:spPr/>
      <dgm:t>
        <a:bodyPr/>
        <a:lstStyle/>
        <a:p>
          <a:endParaRPr lang="en-US"/>
        </a:p>
      </dgm:t>
    </dgm:pt>
    <dgm:pt modelId="{B76D1149-39AF-4FB8-A08F-EDE11D811764}" type="pres">
      <dgm:prSet presAssocID="{1BC6D175-B019-4A59-BF32-E9AB2A49F90A}" presName="hierChild4" presStyleCnt="0"/>
      <dgm:spPr/>
    </dgm:pt>
    <dgm:pt modelId="{31F1F6B0-A875-4910-944C-5DD84F5AFA5B}" type="pres">
      <dgm:prSet presAssocID="{1BC6D175-B019-4A59-BF32-E9AB2A49F90A}" presName="hierChild5" presStyleCnt="0"/>
      <dgm:spPr/>
    </dgm:pt>
    <dgm:pt modelId="{1AAAA611-EDC8-4925-8FDF-EA73E21528AE}" type="pres">
      <dgm:prSet presAssocID="{D7E04353-E8DA-491A-B847-72866F3DB6EF}" presName="Name37" presStyleLbl="parChTrans1D4" presStyleIdx="2" presStyleCnt="16"/>
      <dgm:spPr/>
      <dgm:t>
        <a:bodyPr/>
        <a:lstStyle/>
        <a:p>
          <a:endParaRPr lang="en-US"/>
        </a:p>
      </dgm:t>
    </dgm:pt>
    <dgm:pt modelId="{7C096917-CC15-49A9-A8EA-4B16D24D02DB}" type="pres">
      <dgm:prSet presAssocID="{3A9259AC-E600-4E5E-9EAD-B4F77B4C33F8}" presName="hierRoot2" presStyleCnt="0">
        <dgm:presLayoutVars>
          <dgm:hierBranch val="init"/>
        </dgm:presLayoutVars>
      </dgm:prSet>
      <dgm:spPr/>
    </dgm:pt>
    <dgm:pt modelId="{6D2BFD01-9559-4D2C-8DF5-BA33950C0F90}" type="pres">
      <dgm:prSet presAssocID="{3A9259AC-E600-4E5E-9EAD-B4F77B4C33F8}" presName="rootComposite" presStyleCnt="0"/>
      <dgm:spPr/>
    </dgm:pt>
    <dgm:pt modelId="{E12223C1-53A6-4B91-AAE7-FF4FFFC4239C}" type="pres">
      <dgm:prSet presAssocID="{3A9259AC-E600-4E5E-9EAD-B4F77B4C33F8}" presName="rootText" presStyleLbl="node4" presStyleIdx="2" presStyleCnt="15" custScaleX="158184" custLinFactNeighborX="3319" custLinFactNeighborY="12718">
        <dgm:presLayoutVars>
          <dgm:chPref val="3"/>
        </dgm:presLayoutVars>
      </dgm:prSet>
      <dgm:spPr/>
      <dgm:t>
        <a:bodyPr/>
        <a:lstStyle/>
        <a:p>
          <a:endParaRPr lang="en-US"/>
        </a:p>
      </dgm:t>
    </dgm:pt>
    <dgm:pt modelId="{C434B363-AD0D-49A3-863B-D1E3881E3D6A}" type="pres">
      <dgm:prSet presAssocID="{3A9259AC-E600-4E5E-9EAD-B4F77B4C33F8}" presName="rootConnector" presStyleLbl="node4" presStyleIdx="2" presStyleCnt="15"/>
      <dgm:spPr/>
      <dgm:t>
        <a:bodyPr/>
        <a:lstStyle/>
        <a:p>
          <a:endParaRPr lang="en-US"/>
        </a:p>
      </dgm:t>
    </dgm:pt>
    <dgm:pt modelId="{351904AB-FDEB-44E5-8C1B-2D6FA9C25B50}" type="pres">
      <dgm:prSet presAssocID="{3A9259AC-E600-4E5E-9EAD-B4F77B4C33F8}" presName="hierChild4" presStyleCnt="0"/>
      <dgm:spPr/>
    </dgm:pt>
    <dgm:pt modelId="{E91E96D2-91EB-475C-BE55-6A77A1848F82}" type="pres">
      <dgm:prSet presAssocID="{AC2DC59F-692E-43DB-9EE9-ECA1D46ED473}" presName="Name37" presStyleLbl="parChTrans1D4" presStyleIdx="3" presStyleCnt="16"/>
      <dgm:spPr/>
      <dgm:t>
        <a:bodyPr/>
        <a:lstStyle/>
        <a:p>
          <a:endParaRPr lang="en-US"/>
        </a:p>
      </dgm:t>
    </dgm:pt>
    <dgm:pt modelId="{5E4E2206-7515-4E54-A671-079E8491A85D}" type="pres">
      <dgm:prSet presAssocID="{8DE819FB-7B39-40FD-B939-9C4348C36611}" presName="hierRoot2" presStyleCnt="0">
        <dgm:presLayoutVars>
          <dgm:hierBranch val="init"/>
        </dgm:presLayoutVars>
      </dgm:prSet>
      <dgm:spPr/>
    </dgm:pt>
    <dgm:pt modelId="{1FB0B6B2-CB8D-4E04-A9E4-83DD60EC0DF2}" type="pres">
      <dgm:prSet presAssocID="{8DE819FB-7B39-40FD-B939-9C4348C36611}" presName="rootComposite" presStyleCnt="0"/>
      <dgm:spPr/>
    </dgm:pt>
    <dgm:pt modelId="{2E2250D7-D038-4E24-A6C2-CFC06717C57A}" type="pres">
      <dgm:prSet presAssocID="{8DE819FB-7B39-40FD-B939-9C4348C36611}" presName="rootText" presStyleLbl="node4" presStyleIdx="3" presStyleCnt="15" custScaleX="158184" custLinFactX="39821" custLinFactNeighborX="100000" custLinFactNeighborY="-92525">
        <dgm:presLayoutVars>
          <dgm:chPref val="3"/>
        </dgm:presLayoutVars>
      </dgm:prSet>
      <dgm:spPr/>
      <dgm:t>
        <a:bodyPr/>
        <a:lstStyle/>
        <a:p>
          <a:endParaRPr lang="en-US"/>
        </a:p>
      </dgm:t>
    </dgm:pt>
    <dgm:pt modelId="{82E39522-DFB3-4E85-A9E6-EF414E0664D6}" type="pres">
      <dgm:prSet presAssocID="{8DE819FB-7B39-40FD-B939-9C4348C36611}" presName="rootConnector" presStyleLbl="node4" presStyleIdx="3" presStyleCnt="15"/>
      <dgm:spPr/>
      <dgm:t>
        <a:bodyPr/>
        <a:lstStyle/>
        <a:p>
          <a:endParaRPr lang="en-US"/>
        </a:p>
      </dgm:t>
    </dgm:pt>
    <dgm:pt modelId="{9574250B-931C-4CC7-B44A-9E7CEFEACA74}" type="pres">
      <dgm:prSet presAssocID="{8DE819FB-7B39-40FD-B939-9C4348C36611}" presName="hierChild4" presStyleCnt="0"/>
      <dgm:spPr/>
    </dgm:pt>
    <dgm:pt modelId="{3894D729-3FB8-47C1-B201-A5304294C0DF}" type="pres">
      <dgm:prSet presAssocID="{8DE819FB-7B39-40FD-B939-9C4348C36611}" presName="hierChild5" presStyleCnt="0"/>
      <dgm:spPr/>
    </dgm:pt>
    <dgm:pt modelId="{0637373B-3F28-49E0-9D66-4C9B86462EFA}" type="pres">
      <dgm:prSet presAssocID="{7FCD09B8-B0EE-4770-9710-3AE736F4E8E8}" presName="Name37" presStyleLbl="parChTrans1D4" presStyleIdx="4" presStyleCnt="16"/>
      <dgm:spPr/>
      <dgm:t>
        <a:bodyPr/>
        <a:lstStyle/>
        <a:p>
          <a:endParaRPr lang="en-US"/>
        </a:p>
      </dgm:t>
    </dgm:pt>
    <dgm:pt modelId="{CDBA1B91-70F8-46BC-83A6-AC7FABC6889C}" type="pres">
      <dgm:prSet presAssocID="{EEFB9A25-37F3-435B-9795-8CFB3EA6A489}" presName="hierRoot2" presStyleCnt="0">
        <dgm:presLayoutVars>
          <dgm:hierBranch val="init"/>
        </dgm:presLayoutVars>
      </dgm:prSet>
      <dgm:spPr/>
    </dgm:pt>
    <dgm:pt modelId="{B2FFDE86-C516-44C5-9209-17CB0E474B5E}" type="pres">
      <dgm:prSet presAssocID="{EEFB9A25-37F3-435B-9795-8CFB3EA6A489}" presName="rootComposite" presStyleCnt="0"/>
      <dgm:spPr/>
    </dgm:pt>
    <dgm:pt modelId="{58B03E42-A8BE-4BE1-98CF-51B5EA6F4143}" type="pres">
      <dgm:prSet presAssocID="{EEFB9A25-37F3-435B-9795-8CFB3EA6A489}" presName="rootText" presStyleLbl="node4" presStyleIdx="4" presStyleCnt="15" custScaleX="158184" custLinFactY="-100000" custLinFactNeighborX="52241" custLinFactNeighborY="-128154">
        <dgm:presLayoutVars>
          <dgm:chPref val="3"/>
        </dgm:presLayoutVars>
      </dgm:prSet>
      <dgm:spPr/>
      <dgm:t>
        <a:bodyPr/>
        <a:lstStyle/>
        <a:p>
          <a:endParaRPr lang="en-US"/>
        </a:p>
      </dgm:t>
    </dgm:pt>
    <dgm:pt modelId="{8EF416E1-F70E-4EE5-9BEB-D79650BD34C2}" type="pres">
      <dgm:prSet presAssocID="{EEFB9A25-37F3-435B-9795-8CFB3EA6A489}" presName="rootConnector" presStyleLbl="node4" presStyleIdx="4" presStyleCnt="15"/>
      <dgm:spPr/>
      <dgm:t>
        <a:bodyPr/>
        <a:lstStyle/>
        <a:p>
          <a:endParaRPr lang="en-US"/>
        </a:p>
      </dgm:t>
    </dgm:pt>
    <dgm:pt modelId="{0D36F75A-00BD-409E-A8B8-B51994874E6E}" type="pres">
      <dgm:prSet presAssocID="{EEFB9A25-37F3-435B-9795-8CFB3EA6A489}" presName="hierChild4" presStyleCnt="0"/>
      <dgm:spPr/>
    </dgm:pt>
    <dgm:pt modelId="{E3A7AFED-F096-49D0-A5CC-D8D88C69F0AC}" type="pres">
      <dgm:prSet presAssocID="{EEFB9A25-37F3-435B-9795-8CFB3EA6A489}" presName="hierChild5" presStyleCnt="0"/>
      <dgm:spPr/>
    </dgm:pt>
    <dgm:pt modelId="{9616C10B-9F24-40E7-8A2C-0B38352E6B07}" type="pres">
      <dgm:prSet presAssocID="{5D614CA7-F342-4A78-8023-E4D497BFCE74}" presName="Name37" presStyleLbl="parChTrans1D4" presStyleIdx="5" presStyleCnt="16"/>
      <dgm:spPr/>
      <dgm:t>
        <a:bodyPr/>
        <a:lstStyle/>
        <a:p>
          <a:endParaRPr lang="en-US"/>
        </a:p>
      </dgm:t>
    </dgm:pt>
    <dgm:pt modelId="{4C0FAF58-2301-4E0C-97CA-725FBD175743}" type="pres">
      <dgm:prSet presAssocID="{821FFF94-28F1-4C45-BA0E-FEE181092194}" presName="hierRoot2" presStyleCnt="0">
        <dgm:presLayoutVars>
          <dgm:hierBranch val="init"/>
        </dgm:presLayoutVars>
      </dgm:prSet>
      <dgm:spPr/>
    </dgm:pt>
    <dgm:pt modelId="{9C6E75E2-CC69-49B9-BFCF-B4B111056801}" type="pres">
      <dgm:prSet presAssocID="{821FFF94-28F1-4C45-BA0E-FEE181092194}" presName="rootComposite" presStyleCnt="0"/>
      <dgm:spPr/>
    </dgm:pt>
    <dgm:pt modelId="{B5D566F5-C127-49A6-BC89-D15EED993898}" type="pres">
      <dgm:prSet presAssocID="{821FFF94-28F1-4C45-BA0E-FEE181092194}" presName="rootText" presStyleLbl="node4" presStyleIdx="5" presStyleCnt="15" custScaleX="158184" custLinFactX="194483" custLinFactNeighborX="200000" custLinFactNeighborY="86846">
        <dgm:presLayoutVars>
          <dgm:chPref val="3"/>
        </dgm:presLayoutVars>
      </dgm:prSet>
      <dgm:spPr/>
      <dgm:t>
        <a:bodyPr/>
        <a:lstStyle/>
        <a:p>
          <a:endParaRPr lang="en-US"/>
        </a:p>
      </dgm:t>
    </dgm:pt>
    <dgm:pt modelId="{CB87AC99-D150-45AD-A885-387AD49CD119}" type="pres">
      <dgm:prSet presAssocID="{821FFF94-28F1-4C45-BA0E-FEE181092194}" presName="rootConnector" presStyleLbl="node4" presStyleIdx="5" presStyleCnt="15"/>
      <dgm:spPr/>
      <dgm:t>
        <a:bodyPr/>
        <a:lstStyle/>
        <a:p>
          <a:endParaRPr lang="en-US"/>
        </a:p>
      </dgm:t>
    </dgm:pt>
    <dgm:pt modelId="{B9EA6AE0-2736-404E-ADA5-D19B7B7A78C8}" type="pres">
      <dgm:prSet presAssocID="{821FFF94-28F1-4C45-BA0E-FEE181092194}" presName="hierChild4" presStyleCnt="0"/>
      <dgm:spPr/>
    </dgm:pt>
    <dgm:pt modelId="{B0AD4F8B-6C67-4EA3-9188-14093BF833FB}" type="pres">
      <dgm:prSet presAssocID="{C596E630-AB0D-48F2-A7D5-D586F8045AB0}" presName="Name37" presStyleLbl="parChTrans1D4" presStyleIdx="6" presStyleCnt="16"/>
      <dgm:spPr/>
      <dgm:t>
        <a:bodyPr/>
        <a:lstStyle/>
        <a:p>
          <a:endParaRPr lang="en-US"/>
        </a:p>
      </dgm:t>
    </dgm:pt>
    <dgm:pt modelId="{3F955557-E6EC-4FF2-BFA0-C062B6B49984}" type="pres">
      <dgm:prSet presAssocID="{D80F400F-B5BD-4D9C-96C6-1C385C3AD187}" presName="hierRoot2" presStyleCnt="0">
        <dgm:presLayoutVars>
          <dgm:hierBranch val="init"/>
        </dgm:presLayoutVars>
      </dgm:prSet>
      <dgm:spPr/>
    </dgm:pt>
    <dgm:pt modelId="{6041751F-B154-4522-88E9-8A8869F8EDE4}" type="pres">
      <dgm:prSet presAssocID="{D80F400F-B5BD-4D9C-96C6-1C385C3AD187}" presName="rootComposite" presStyleCnt="0"/>
      <dgm:spPr/>
    </dgm:pt>
    <dgm:pt modelId="{D3A5A085-821C-48E3-AF62-F6D841A5864C}" type="pres">
      <dgm:prSet presAssocID="{D80F400F-B5BD-4D9C-96C6-1C385C3AD187}" presName="rootText" presStyleLbl="node4" presStyleIdx="6" presStyleCnt="15" custScaleX="158184" custLinFactX="154937" custLinFactNeighborX="200000" custLinFactNeighborY="94752">
        <dgm:presLayoutVars>
          <dgm:chPref val="3"/>
        </dgm:presLayoutVars>
      </dgm:prSet>
      <dgm:spPr/>
      <dgm:t>
        <a:bodyPr/>
        <a:lstStyle/>
        <a:p>
          <a:endParaRPr lang="en-US"/>
        </a:p>
      </dgm:t>
    </dgm:pt>
    <dgm:pt modelId="{3896184F-A60B-40AA-A0DA-45B6B6373942}" type="pres">
      <dgm:prSet presAssocID="{D80F400F-B5BD-4D9C-96C6-1C385C3AD187}" presName="rootConnector" presStyleLbl="node4" presStyleIdx="6" presStyleCnt="15"/>
      <dgm:spPr/>
      <dgm:t>
        <a:bodyPr/>
        <a:lstStyle/>
        <a:p>
          <a:endParaRPr lang="en-US"/>
        </a:p>
      </dgm:t>
    </dgm:pt>
    <dgm:pt modelId="{7FA359AD-381E-419C-B4DC-3824E9C53F2A}" type="pres">
      <dgm:prSet presAssocID="{D80F400F-B5BD-4D9C-96C6-1C385C3AD187}" presName="hierChild4" presStyleCnt="0"/>
      <dgm:spPr/>
    </dgm:pt>
    <dgm:pt modelId="{80DDA8A2-4FC8-4E4C-AC3E-3F1598AE8A1A}" type="pres">
      <dgm:prSet presAssocID="{D80F400F-B5BD-4D9C-96C6-1C385C3AD187}" presName="hierChild5" presStyleCnt="0"/>
      <dgm:spPr/>
    </dgm:pt>
    <dgm:pt modelId="{BD085D86-B670-4828-856B-4C42FFAA1FD7}" type="pres">
      <dgm:prSet presAssocID="{821FFF94-28F1-4C45-BA0E-FEE181092194}" presName="hierChild5" presStyleCnt="0"/>
      <dgm:spPr/>
    </dgm:pt>
    <dgm:pt modelId="{625B5225-0091-450F-B9F0-7D12894967A9}" type="pres">
      <dgm:prSet presAssocID="{7E76A0D5-FF52-4C4B-B46C-A33AF8FA1B7B}" presName="Name37" presStyleLbl="parChTrans1D4" presStyleIdx="7" presStyleCnt="16"/>
      <dgm:spPr/>
      <dgm:t>
        <a:bodyPr/>
        <a:lstStyle/>
        <a:p>
          <a:endParaRPr lang="en-US"/>
        </a:p>
      </dgm:t>
    </dgm:pt>
    <dgm:pt modelId="{82963B36-128A-4C0D-B531-A86AB397450C}" type="pres">
      <dgm:prSet presAssocID="{0E955A2B-A1A3-44EF-8F5C-C795DDE10EF0}" presName="hierRoot2" presStyleCnt="0">
        <dgm:presLayoutVars>
          <dgm:hierBranch val="init"/>
        </dgm:presLayoutVars>
      </dgm:prSet>
      <dgm:spPr/>
    </dgm:pt>
    <dgm:pt modelId="{F1146C75-783F-412E-8A1E-3ECB639997B3}" type="pres">
      <dgm:prSet presAssocID="{0E955A2B-A1A3-44EF-8F5C-C795DDE10EF0}" presName="rootComposite" presStyleCnt="0"/>
      <dgm:spPr/>
    </dgm:pt>
    <dgm:pt modelId="{E853BAC8-CB57-4602-9C43-318B133CFC53}" type="pres">
      <dgm:prSet presAssocID="{0E955A2B-A1A3-44EF-8F5C-C795DDE10EF0}" presName="rootText" presStyleLbl="node4" presStyleIdx="7" presStyleCnt="15" custScaleX="158184" custLinFactY="100000" custLinFactNeighborX="11616" custLinFactNeighborY="138381">
        <dgm:presLayoutVars>
          <dgm:chPref val="3"/>
        </dgm:presLayoutVars>
      </dgm:prSet>
      <dgm:spPr/>
      <dgm:t>
        <a:bodyPr/>
        <a:lstStyle/>
        <a:p>
          <a:endParaRPr lang="en-US"/>
        </a:p>
      </dgm:t>
    </dgm:pt>
    <dgm:pt modelId="{90BA6A32-5A1E-423D-A4D7-C9ABDD9093CE}" type="pres">
      <dgm:prSet presAssocID="{0E955A2B-A1A3-44EF-8F5C-C795DDE10EF0}" presName="rootConnector" presStyleLbl="node4" presStyleIdx="7" presStyleCnt="15"/>
      <dgm:spPr/>
      <dgm:t>
        <a:bodyPr/>
        <a:lstStyle/>
        <a:p>
          <a:endParaRPr lang="en-US"/>
        </a:p>
      </dgm:t>
    </dgm:pt>
    <dgm:pt modelId="{56D160ED-B077-4BCD-A02E-EE992FC7C4A7}" type="pres">
      <dgm:prSet presAssocID="{0E955A2B-A1A3-44EF-8F5C-C795DDE10EF0}" presName="hierChild4" presStyleCnt="0"/>
      <dgm:spPr/>
    </dgm:pt>
    <dgm:pt modelId="{825D2AA3-023D-4DC1-860A-6940A75F69F4}" type="pres">
      <dgm:prSet presAssocID="{0E955A2B-A1A3-44EF-8F5C-C795DDE10EF0}" presName="hierChild5" presStyleCnt="0"/>
      <dgm:spPr/>
    </dgm:pt>
    <dgm:pt modelId="{921C5BDC-4A95-4C00-86EB-221141D09585}" type="pres">
      <dgm:prSet presAssocID="{D678F670-A70A-4D62-A230-CFF6137BAD94}" presName="Name37" presStyleLbl="parChTrans1D4" presStyleIdx="8" presStyleCnt="16"/>
      <dgm:spPr/>
      <dgm:t>
        <a:bodyPr/>
        <a:lstStyle/>
        <a:p>
          <a:endParaRPr lang="en-US"/>
        </a:p>
      </dgm:t>
    </dgm:pt>
    <dgm:pt modelId="{86481637-4012-4D31-8610-5E2D07D61B14}" type="pres">
      <dgm:prSet presAssocID="{EEBF95B7-968B-40B1-B458-E2B7E56D2A9A}" presName="hierRoot2" presStyleCnt="0">
        <dgm:presLayoutVars>
          <dgm:hierBranch val="init"/>
        </dgm:presLayoutVars>
      </dgm:prSet>
      <dgm:spPr/>
    </dgm:pt>
    <dgm:pt modelId="{6F9D66CA-1A64-4831-B95B-3A285839B9CE}" type="pres">
      <dgm:prSet presAssocID="{EEBF95B7-968B-40B1-B458-E2B7E56D2A9A}" presName="rootComposite" presStyleCnt="0"/>
      <dgm:spPr/>
    </dgm:pt>
    <dgm:pt modelId="{6AD3E88A-6216-4C81-A8A7-19987D1352DA}" type="pres">
      <dgm:prSet presAssocID="{EEBF95B7-968B-40B1-B458-E2B7E56D2A9A}" presName="rootText" presStyleLbl="node4" presStyleIdx="8" presStyleCnt="15" custScaleX="158184" custLinFactX="-230924" custLinFactY="100000" custLinFactNeighborX="-300000" custLinFactNeighborY="139603">
        <dgm:presLayoutVars>
          <dgm:chPref val="3"/>
        </dgm:presLayoutVars>
      </dgm:prSet>
      <dgm:spPr/>
      <dgm:t>
        <a:bodyPr/>
        <a:lstStyle/>
        <a:p>
          <a:endParaRPr lang="en-US"/>
        </a:p>
      </dgm:t>
    </dgm:pt>
    <dgm:pt modelId="{3E5B4BDB-E219-4823-A50A-E12E54EDC3FE}" type="pres">
      <dgm:prSet presAssocID="{EEBF95B7-968B-40B1-B458-E2B7E56D2A9A}" presName="rootConnector" presStyleLbl="node4" presStyleIdx="8" presStyleCnt="15"/>
      <dgm:spPr/>
      <dgm:t>
        <a:bodyPr/>
        <a:lstStyle/>
        <a:p>
          <a:endParaRPr lang="en-US"/>
        </a:p>
      </dgm:t>
    </dgm:pt>
    <dgm:pt modelId="{274B941D-31D6-4658-A962-F7BA0D297F0F}" type="pres">
      <dgm:prSet presAssocID="{EEBF95B7-968B-40B1-B458-E2B7E56D2A9A}" presName="hierChild4" presStyleCnt="0"/>
      <dgm:spPr/>
    </dgm:pt>
    <dgm:pt modelId="{CF3EA3B2-98ED-411F-A15F-13D52C0B92E4}" type="pres">
      <dgm:prSet presAssocID="{7559A275-A43D-42F7-87F6-970551AEDEC4}" presName="Name37" presStyleLbl="parChTrans1D4" presStyleIdx="9" presStyleCnt="16"/>
      <dgm:spPr/>
      <dgm:t>
        <a:bodyPr/>
        <a:lstStyle/>
        <a:p>
          <a:endParaRPr lang="en-US"/>
        </a:p>
      </dgm:t>
    </dgm:pt>
    <dgm:pt modelId="{66829B11-8567-46E2-A1DB-35ADEB798E48}" type="pres">
      <dgm:prSet presAssocID="{7EB51FAB-312E-43BE-B4C6-C6743901614A}" presName="hierRoot2" presStyleCnt="0">
        <dgm:presLayoutVars>
          <dgm:hierBranch val="init"/>
        </dgm:presLayoutVars>
      </dgm:prSet>
      <dgm:spPr/>
    </dgm:pt>
    <dgm:pt modelId="{D8F14EF6-E7E3-4DF7-94C8-D688D84F402A}" type="pres">
      <dgm:prSet presAssocID="{7EB51FAB-312E-43BE-B4C6-C6743901614A}" presName="rootComposite" presStyleCnt="0"/>
      <dgm:spPr/>
    </dgm:pt>
    <dgm:pt modelId="{4B4E7CEF-9DB1-48FD-A415-F29EE7864269}" type="pres">
      <dgm:prSet presAssocID="{7EB51FAB-312E-43BE-B4C6-C6743901614A}" presName="rootText" presStyleLbl="node4" presStyleIdx="9" presStyleCnt="15" custScaleX="158184" custLinFactX="-329053" custLinFactY="100000" custLinFactNeighborX="-400000" custLinFactNeighborY="129843">
        <dgm:presLayoutVars>
          <dgm:chPref val="3"/>
        </dgm:presLayoutVars>
      </dgm:prSet>
      <dgm:spPr/>
      <dgm:t>
        <a:bodyPr/>
        <a:lstStyle/>
        <a:p>
          <a:endParaRPr lang="en-US"/>
        </a:p>
      </dgm:t>
    </dgm:pt>
    <dgm:pt modelId="{AC2B4260-B9C5-4F5A-85B6-B17BA6C7CBCB}" type="pres">
      <dgm:prSet presAssocID="{7EB51FAB-312E-43BE-B4C6-C6743901614A}" presName="rootConnector" presStyleLbl="node4" presStyleIdx="9" presStyleCnt="15"/>
      <dgm:spPr/>
      <dgm:t>
        <a:bodyPr/>
        <a:lstStyle/>
        <a:p>
          <a:endParaRPr lang="en-US"/>
        </a:p>
      </dgm:t>
    </dgm:pt>
    <dgm:pt modelId="{021D6D4C-2A93-4873-8DBC-14F6784E3DFA}" type="pres">
      <dgm:prSet presAssocID="{7EB51FAB-312E-43BE-B4C6-C6743901614A}" presName="hierChild4" presStyleCnt="0"/>
      <dgm:spPr/>
    </dgm:pt>
    <dgm:pt modelId="{5B8224D2-6EED-4118-9075-F49B5D305B91}" type="pres">
      <dgm:prSet presAssocID="{30D8D8B0-FD07-46E2-8F33-A946A26CF143}" presName="Name37" presStyleLbl="parChTrans1D4" presStyleIdx="10" presStyleCnt="16"/>
      <dgm:spPr/>
      <dgm:t>
        <a:bodyPr/>
        <a:lstStyle/>
        <a:p>
          <a:endParaRPr lang="en-US"/>
        </a:p>
      </dgm:t>
    </dgm:pt>
    <dgm:pt modelId="{87E6A09D-CA3A-4445-B7AC-9763499B0700}" type="pres">
      <dgm:prSet presAssocID="{DF58E404-98AD-46BB-9D2B-E562AB39C920}" presName="hierRoot2" presStyleCnt="0">
        <dgm:presLayoutVars>
          <dgm:hierBranch val="init"/>
        </dgm:presLayoutVars>
      </dgm:prSet>
      <dgm:spPr/>
    </dgm:pt>
    <dgm:pt modelId="{61A97C2A-9280-4D9D-93E5-47E518CFA847}" type="pres">
      <dgm:prSet presAssocID="{DF58E404-98AD-46BB-9D2B-E562AB39C920}" presName="rootComposite" presStyleCnt="0"/>
      <dgm:spPr/>
    </dgm:pt>
    <dgm:pt modelId="{171DFC9C-7778-47A3-8364-08FCE5D38E9E}" type="pres">
      <dgm:prSet presAssocID="{DF58E404-98AD-46BB-9D2B-E562AB39C920}" presName="rootText" presStyleLbl="node4" presStyleIdx="10" presStyleCnt="15" custScaleX="158424" custLinFactX="-325113" custLinFactY="100000" custLinFactNeighborX="-400000" custLinFactNeighborY="145535">
        <dgm:presLayoutVars>
          <dgm:chPref val="3"/>
        </dgm:presLayoutVars>
      </dgm:prSet>
      <dgm:spPr/>
      <dgm:t>
        <a:bodyPr/>
        <a:lstStyle/>
        <a:p>
          <a:endParaRPr lang="en-US"/>
        </a:p>
      </dgm:t>
    </dgm:pt>
    <dgm:pt modelId="{B80DE421-4E95-4A16-ABF5-3C96CF9CBD11}" type="pres">
      <dgm:prSet presAssocID="{DF58E404-98AD-46BB-9D2B-E562AB39C920}" presName="rootConnector" presStyleLbl="node4" presStyleIdx="10" presStyleCnt="15"/>
      <dgm:spPr/>
      <dgm:t>
        <a:bodyPr/>
        <a:lstStyle/>
        <a:p>
          <a:endParaRPr lang="en-US"/>
        </a:p>
      </dgm:t>
    </dgm:pt>
    <dgm:pt modelId="{62B4ABD9-2069-4DB3-B89D-F2BC287B6709}" type="pres">
      <dgm:prSet presAssocID="{DF58E404-98AD-46BB-9D2B-E562AB39C920}" presName="hierChild4" presStyleCnt="0"/>
      <dgm:spPr/>
    </dgm:pt>
    <dgm:pt modelId="{885C1DDA-3120-4F4E-9005-0D801B6CB954}" type="pres">
      <dgm:prSet presAssocID="{DF58E404-98AD-46BB-9D2B-E562AB39C920}" presName="hierChild5" presStyleCnt="0"/>
      <dgm:spPr/>
    </dgm:pt>
    <dgm:pt modelId="{D062EA04-A035-4424-BCE0-88764E7DA62C}" type="pres">
      <dgm:prSet presAssocID="{7EB51FAB-312E-43BE-B4C6-C6743901614A}" presName="hierChild5" presStyleCnt="0"/>
      <dgm:spPr/>
    </dgm:pt>
    <dgm:pt modelId="{AEC834CF-9A76-4A5C-B337-C764A47C186D}" type="pres">
      <dgm:prSet presAssocID="{EEBF95B7-968B-40B1-B458-E2B7E56D2A9A}" presName="hierChild5" presStyleCnt="0"/>
      <dgm:spPr/>
    </dgm:pt>
    <dgm:pt modelId="{57CC7D31-391B-4DC7-BEF5-96C06307B644}" type="pres">
      <dgm:prSet presAssocID="{5F2FF205-8022-4AC9-B9D4-D67B72B6730D}" presName="Name37" presStyleLbl="parChTrans1D4" presStyleIdx="11" presStyleCnt="16"/>
      <dgm:spPr/>
      <dgm:t>
        <a:bodyPr/>
        <a:lstStyle/>
        <a:p>
          <a:endParaRPr lang="en-US"/>
        </a:p>
      </dgm:t>
    </dgm:pt>
    <dgm:pt modelId="{9F972C91-64FD-4A00-ACB1-73D5E6F2E2A7}" type="pres">
      <dgm:prSet presAssocID="{F37A5B42-347F-42D0-B149-AA2A8E3E247E}" presName="hierRoot2" presStyleCnt="0">
        <dgm:presLayoutVars>
          <dgm:hierBranch val="init"/>
        </dgm:presLayoutVars>
      </dgm:prSet>
      <dgm:spPr/>
    </dgm:pt>
    <dgm:pt modelId="{707DCD77-564C-4014-BB64-72CDC87003A0}" type="pres">
      <dgm:prSet presAssocID="{F37A5B42-347F-42D0-B149-AA2A8E3E247E}" presName="rootComposite" presStyleCnt="0"/>
      <dgm:spPr/>
    </dgm:pt>
    <dgm:pt modelId="{68DC75B0-8CF0-4320-ADF9-6F402D9A48E5}" type="pres">
      <dgm:prSet presAssocID="{F37A5B42-347F-42D0-B149-AA2A8E3E247E}" presName="rootText" presStyleLbl="node4" presStyleIdx="11" presStyleCnt="15" custScaleX="158609" custLinFactX="-229582" custLinFactY="100000" custLinFactNeighborX="-300000" custLinFactNeighborY="135952">
        <dgm:presLayoutVars>
          <dgm:chPref val="3"/>
        </dgm:presLayoutVars>
      </dgm:prSet>
      <dgm:spPr/>
      <dgm:t>
        <a:bodyPr/>
        <a:lstStyle/>
        <a:p>
          <a:endParaRPr lang="en-US"/>
        </a:p>
      </dgm:t>
    </dgm:pt>
    <dgm:pt modelId="{8A1F0F7B-6008-427B-9AA7-71B6E6BA7114}" type="pres">
      <dgm:prSet presAssocID="{F37A5B42-347F-42D0-B149-AA2A8E3E247E}" presName="rootConnector" presStyleLbl="node4" presStyleIdx="11" presStyleCnt="15"/>
      <dgm:spPr/>
      <dgm:t>
        <a:bodyPr/>
        <a:lstStyle/>
        <a:p>
          <a:endParaRPr lang="en-US"/>
        </a:p>
      </dgm:t>
    </dgm:pt>
    <dgm:pt modelId="{513872AC-5890-47CE-9471-A478BF865DBD}" type="pres">
      <dgm:prSet presAssocID="{F37A5B42-347F-42D0-B149-AA2A8E3E247E}" presName="hierChild4" presStyleCnt="0"/>
      <dgm:spPr/>
    </dgm:pt>
    <dgm:pt modelId="{C3422D4F-F57C-4BB3-A576-4BCAABD257A1}" type="pres">
      <dgm:prSet presAssocID="{F37A5B42-347F-42D0-B149-AA2A8E3E247E}" presName="hierChild5" presStyleCnt="0"/>
      <dgm:spPr/>
    </dgm:pt>
    <dgm:pt modelId="{4855FE00-CE01-4778-B745-9EBD29AFA38D}" type="pres">
      <dgm:prSet presAssocID="{3A9259AC-E600-4E5E-9EAD-B4F77B4C33F8}" presName="hierChild5" presStyleCnt="0"/>
      <dgm:spPr/>
    </dgm:pt>
    <dgm:pt modelId="{987BC2DB-A0F2-4FA8-8B0C-A787CDEA7E43}" type="pres">
      <dgm:prSet presAssocID="{C3A0BC1A-4A64-4125-8AC7-73D16AAC2E0B}" presName="Name37" presStyleLbl="parChTrans1D4" presStyleIdx="12" presStyleCnt="16"/>
      <dgm:spPr/>
      <dgm:t>
        <a:bodyPr/>
        <a:lstStyle/>
        <a:p>
          <a:endParaRPr lang="en-US"/>
        </a:p>
      </dgm:t>
    </dgm:pt>
    <dgm:pt modelId="{BA5D7A00-238B-4823-A4F1-3C7F6065ABBE}" type="pres">
      <dgm:prSet presAssocID="{A240A92D-7490-4766-BA02-A9EF6891F805}" presName="hierRoot2" presStyleCnt="0">
        <dgm:presLayoutVars>
          <dgm:hierBranch val="init"/>
        </dgm:presLayoutVars>
      </dgm:prSet>
      <dgm:spPr/>
    </dgm:pt>
    <dgm:pt modelId="{F0DF353D-4DC4-462B-93EB-426B8165DE1A}" type="pres">
      <dgm:prSet presAssocID="{A240A92D-7490-4766-BA02-A9EF6891F805}" presName="rootComposite" presStyleCnt="0"/>
      <dgm:spPr/>
    </dgm:pt>
    <dgm:pt modelId="{A05693A4-35FF-4BED-996F-9D745B552BA8}" type="pres">
      <dgm:prSet presAssocID="{A240A92D-7490-4766-BA02-A9EF6891F805}" presName="rootText" presStyleLbl="node4" presStyleIdx="12" presStyleCnt="15" custScaleX="158424" custLinFactX="100000" custLinFactNeighborX="164242" custLinFactNeighborY="16369">
        <dgm:presLayoutVars>
          <dgm:chPref val="3"/>
        </dgm:presLayoutVars>
      </dgm:prSet>
      <dgm:spPr/>
      <dgm:t>
        <a:bodyPr/>
        <a:lstStyle/>
        <a:p>
          <a:endParaRPr lang="en-US"/>
        </a:p>
      </dgm:t>
    </dgm:pt>
    <dgm:pt modelId="{18E5BCDA-F19D-4686-8805-D8A747A0FA7D}" type="pres">
      <dgm:prSet presAssocID="{A240A92D-7490-4766-BA02-A9EF6891F805}" presName="rootConnector" presStyleLbl="node4" presStyleIdx="12" presStyleCnt="15"/>
      <dgm:spPr/>
      <dgm:t>
        <a:bodyPr/>
        <a:lstStyle/>
        <a:p>
          <a:endParaRPr lang="en-US"/>
        </a:p>
      </dgm:t>
    </dgm:pt>
    <dgm:pt modelId="{C88164FE-4C49-48FF-B3CB-DFFDF9ACBFA5}" type="pres">
      <dgm:prSet presAssocID="{A240A92D-7490-4766-BA02-A9EF6891F805}" presName="hierChild4" presStyleCnt="0"/>
      <dgm:spPr/>
    </dgm:pt>
    <dgm:pt modelId="{1DDDD09E-ECB2-4A11-B870-8B24284B9C3E}" type="pres">
      <dgm:prSet presAssocID="{A240A92D-7490-4766-BA02-A9EF6891F805}" presName="hierChild5" presStyleCnt="0"/>
      <dgm:spPr/>
    </dgm:pt>
    <dgm:pt modelId="{F7761112-2C93-435B-9A77-18813BCFAA13}" type="pres">
      <dgm:prSet presAssocID="{E4100D85-4496-4756-82FE-0EDB62C2B724}" presName="hierChild5" presStyleCnt="0"/>
      <dgm:spPr/>
    </dgm:pt>
    <dgm:pt modelId="{038E21E8-E12B-413C-AE09-27257B1A6A53}" type="pres">
      <dgm:prSet presAssocID="{C4D1ED0B-39CF-44E7-AA2B-8C604A83AD0A}" presName="Name111" presStyleLbl="parChTrans1D4" presStyleIdx="13" presStyleCnt="16"/>
      <dgm:spPr/>
      <dgm:t>
        <a:bodyPr/>
        <a:lstStyle/>
        <a:p>
          <a:endParaRPr lang="en-US"/>
        </a:p>
      </dgm:t>
    </dgm:pt>
    <dgm:pt modelId="{0E88BDF2-790B-43BE-BC86-1652A93F3998}" type="pres">
      <dgm:prSet presAssocID="{BCC5696B-59ED-4604-8F93-6FCA630C9B70}" presName="hierRoot3" presStyleCnt="0">
        <dgm:presLayoutVars>
          <dgm:hierBranch val="init"/>
        </dgm:presLayoutVars>
      </dgm:prSet>
      <dgm:spPr/>
    </dgm:pt>
    <dgm:pt modelId="{0BF14CE0-A4B7-410A-8A92-B03A038E80C0}" type="pres">
      <dgm:prSet presAssocID="{BCC5696B-59ED-4604-8F93-6FCA630C9B70}" presName="rootComposite3" presStyleCnt="0"/>
      <dgm:spPr/>
    </dgm:pt>
    <dgm:pt modelId="{54451532-3536-4271-8306-006C64A5C40E}" type="pres">
      <dgm:prSet presAssocID="{BCC5696B-59ED-4604-8F93-6FCA630C9B70}" presName="rootText3" presStyleLbl="asst4" presStyleIdx="0" presStyleCnt="1" custScaleX="158424" custLinFactX="238045" custLinFactNeighborX="300000" custLinFactNeighborY="-44153">
        <dgm:presLayoutVars>
          <dgm:chPref val="3"/>
        </dgm:presLayoutVars>
      </dgm:prSet>
      <dgm:spPr/>
      <dgm:t>
        <a:bodyPr/>
        <a:lstStyle/>
        <a:p>
          <a:endParaRPr lang="en-US"/>
        </a:p>
      </dgm:t>
    </dgm:pt>
    <dgm:pt modelId="{4606F335-44E7-4E91-90FF-05F2FB87D501}" type="pres">
      <dgm:prSet presAssocID="{BCC5696B-59ED-4604-8F93-6FCA630C9B70}" presName="rootConnector3" presStyleLbl="asst4" presStyleIdx="0" presStyleCnt="1"/>
      <dgm:spPr/>
      <dgm:t>
        <a:bodyPr/>
        <a:lstStyle/>
        <a:p>
          <a:endParaRPr lang="en-US"/>
        </a:p>
      </dgm:t>
    </dgm:pt>
    <dgm:pt modelId="{5625E5C3-759D-464F-A35A-709391BB311A}" type="pres">
      <dgm:prSet presAssocID="{BCC5696B-59ED-4604-8F93-6FCA630C9B70}" presName="hierChild6" presStyleCnt="0"/>
      <dgm:spPr/>
    </dgm:pt>
    <dgm:pt modelId="{54EC330B-2EC0-4655-8B78-77500B43875A}" type="pres">
      <dgm:prSet presAssocID="{BCC5696B-59ED-4604-8F93-6FCA630C9B70}" presName="hierChild7" presStyleCnt="0"/>
      <dgm:spPr/>
    </dgm:pt>
    <dgm:pt modelId="{B2AD07E9-B9EA-4436-A94C-918AC2484CC2}" type="pres">
      <dgm:prSet presAssocID="{35708CE0-6BC3-4974-8AD6-F1ED45963933}" presName="Name37" presStyleLbl="parChTrans1D4" presStyleIdx="14" presStyleCnt="16"/>
      <dgm:spPr/>
      <dgm:t>
        <a:bodyPr/>
        <a:lstStyle/>
        <a:p>
          <a:endParaRPr lang="en-US"/>
        </a:p>
      </dgm:t>
    </dgm:pt>
    <dgm:pt modelId="{075A7182-8B57-464E-AD78-27BBAB4AAB1A}" type="pres">
      <dgm:prSet presAssocID="{E59F1FCA-8E5A-412D-B390-2652DC4680FB}" presName="hierRoot2" presStyleCnt="0">
        <dgm:presLayoutVars>
          <dgm:hierBranch val="init"/>
        </dgm:presLayoutVars>
      </dgm:prSet>
      <dgm:spPr/>
    </dgm:pt>
    <dgm:pt modelId="{61A10A81-E2C8-4D67-A1DB-F73CA22DDB05}" type="pres">
      <dgm:prSet presAssocID="{E59F1FCA-8E5A-412D-B390-2652DC4680FB}" presName="rootComposite" presStyleCnt="0"/>
      <dgm:spPr/>
    </dgm:pt>
    <dgm:pt modelId="{57972F51-1CA1-46F6-9B1D-BFA3849921FA}" type="pres">
      <dgm:prSet presAssocID="{E59F1FCA-8E5A-412D-B390-2652DC4680FB}" presName="rootText" presStyleLbl="node4" presStyleIdx="13" presStyleCnt="15" custScaleX="158184" custLinFactX="-100000" custLinFactNeighborX="-147414" custLinFactNeighborY="-48471">
        <dgm:presLayoutVars>
          <dgm:chPref val="3"/>
        </dgm:presLayoutVars>
      </dgm:prSet>
      <dgm:spPr/>
      <dgm:t>
        <a:bodyPr/>
        <a:lstStyle/>
        <a:p>
          <a:endParaRPr lang="en-US"/>
        </a:p>
      </dgm:t>
    </dgm:pt>
    <dgm:pt modelId="{BCEC4840-40A7-47BE-AF28-BE4043AF3AC3}" type="pres">
      <dgm:prSet presAssocID="{E59F1FCA-8E5A-412D-B390-2652DC4680FB}" presName="rootConnector" presStyleLbl="node4" presStyleIdx="13" presStyleCnt="15"/>
      <dgm:spPr/>
      <dgm:t>
        <a:bodyPr/>
        <a:lstStyle/>
        <a:p>
          <a:endParaRPr lang="en-US"/>
        </a:p>
      </dgm:t>
    </dgm:pt>
    <dgm:pt modelId="{411B984B-345A-48CD-91EA-0DF59D8226D2}" type="pres">
      <dgm:prSet presAssocID="{E59F1FCA-8E5A-412D-B390-2652DC4680FB}" presName="hierChild4" presStyleCnt="0"/>
      <dgm:spPr/>
    </dgm:pt>
    <dgm:pt modelId="{C0C5BD34-3F13-4CA5-9974-08E8613DC8C6}" type="pres">
      <dgm:prSet presAssocID="{E59F1FCA-8E5A-412D-B390-2652DC4680FB}" presName="hierChild5" presStyleCnt="0"/>
      <dgm:spPr/>
    </dgm:pt>
    <dgm:pt modelId="{0B7A9649-7EA5-4749-B095-A9CC5A65F6EB}" type="pres">
      <dgm:prSet presAssocID="{518B0F9C-9F2B-482B-8785-E9B6E43B5FA9}" presName="Name37" presStyleLbl="parChTrans1D4" presStyleIdx="15" presStyleCnt="16"/>
      <dgm:spPr/>
      <dgm:t>
        <a:bodyPr/>
        <a:lstStyle/>
        <a:p>
          <a:endParaRPr lang="en-US"/>
        </a:p>
      </dgm:t>
    </dgm:pt>
    <dgm:pt modelId="{D2353056-B98D-409A-9EA1-46B804A5D07B}" type="pres">
      <dgm:prSet presAssocID="{A8C6DBAD-E571-4FA9-8362-B531CA50CBE0}" presName="hierRoot2" presStyleCnt="0">
        <dgm:presLayoutVars>
          <dgm:hierBranch val="init"/>
        </dgm:presLayoutVars>
      </dgm:prSet>
      <dgm:spPr/>
    </dgm:pt>
    <dgm:pt modelId="{6FC2C3FF-C45C-4D7F-9ADC-36DA1148EBED}" type="pres">
      <dgm:prSet presAssocID="{A8C6DBAD-E571-4FA9-8362-B531CA50CBE0}" presName="rootComposite" presStyleCnt="0"/>
      <dgm:spPr/>
    </dgm:pt>
    <dgm:pt modelId="{40F9DA7E-604A-4B7D-AE3F-836ECEB81965}" type="pres">
      <dgm:prSet presAssocID="{A8C6DBAD-E571-4FA9-8362-B531CA50CBE0}" presName="rootText" presStyleLbl="node4" presStyleIdx="14" presStyleCnt="15" custScaleX="158184" custLinFactX="9972" custLinFactNeighborX="100000" custLinFactNeighborY="-48471">
        <dgm:presLayoutVars>
          <dgm:chPref val="3"/>
        </dgm:presLayoutVars>
      </dgm:prSet>
      <dgm:spPr/>
      <dgm:t>
        <a:bodyPr/>
        <a:lstStyle/>
        <a:p>
          <a:endParaRPr lang="en-US"/>
        </a:p>
      </dgm:t>
    </dgm:pt>
    <dgm:pt modelId="{A0DFC0B0-9A3C-44AD-867A-63B9E413D78C}" type="pres">
      <dgm:prSet presAssocID="{A8C6DBAD-E571-4FA9-8362-B531CA50CBE0}" presName="rootConnector" presStyleLbl="node4" presStyleIdx="14" presStyleCnt="15"/>
      <dgm:spPr/>
      <dgm:t>
        <a:bodyPr/>
        <a:lstStyle/>
        <a:p>
          <a:endParaRPr lang="en-US"/>
        </a:p>
      </dgm:t>
    </dgm:pt>
    <dgm:pt modelId="{AE399B58-C558-4944-B214-C13161A0B6B0}" type="pres">
      <dgm:prSet presAssocID="{A8C6DBAD-E571-4FA9-8362-B531CA50CBE0}" presName="hierChild4" presStyleCnt="0"/>
      <dgm:spPr/>
    </dgm:pt>
    <dgm:pt modelId="{D3400796-8E28-4DD7-9B26-628BB2E8EC96}" type="pres">
      <dgm:prSet presAssocID="{A8C6DBAD-E571-4FA9-8362-B531CA50CBE0}" presName="hierChild5" presStyleCnt="0"/>
      <dgm:spPr/>
    </dgm:pt>
    <dgm:pt modelId="{6F414C48-5B4F-4FD6-A393-5AC406C5BDF5}" type="pres">
      <dgm:prSet presAssocID="{E0767FDB-ECB3-49EB-B8B1-CB17680FD15D}" presName="hierChild5" presStyleCnt="0"/>
      <dgm:spPr/>
    </dgm:pt>
    <dgm:pt modelId="{D55AACA7-3BF4-4727-920E-CBE1C5416B86}" type="pres">
      <dgm:prSet presAssocID="{D59A917D-EA50-4C8C-9919-231058DCF1D4}" presName="hierChild5" presStyleCnt="0"/>
      <dgm:spPr/>
    </dgm:pt>
    <dgm:pt modelId="{1F955601-7EE8-4F81-9AD2-9C3B4E709C76}" type="pres">
      <dgm:prSet presAssocID="{6183183B-F110-47E5-959D-3BFAB497DF4E}" presName="hierChild3" presStyleCnt="0"/>
      <dgm:spPr/>
    </dgm:pt>
    <dgm:pt modelId="{32C73B89-DD73-41FB-ABF2-77D97AFE99DE}" type="pres">
      <dgm:prSet presAssocID="{5049FFEB-B808-4B27-9ACA-3018D17306BE}" presName="hierRoot1" presStyleCnt="0">
        <dgm:presLayoutVars>
          <dgm:hierBranch val="init"/>
        </dgm:presLayoutVars>
      </dgm:prSet>
      <dgm:spPr/>
    </dgm:pt>
    <dgm:pt modelId="{CFE11201-BB0E-402E-8947-F231325174A4}" type="pres">
      <dgm:prSet presAssocID="{5049FFEB-B808-4B27-9ACA-3018D17306BE}" presName="rootComposite1" presStyleCnt="0"/>
      <dgm:spPr/>
    </dgm:pt>
    <dgm:pt modelId="{B3F2A1D1-6D66-482B-97DE-2ECEEEE5E61D}" type="pres">
      <dgm:prSet presAssocID="{5049FFEB-B808-4B27-9ACA-3018D17306BE}" presName="rootText1" presStyleLbl="node0" presStyleIdx="1" presStyleCnt="2" custScaleX="158184" custLinFactX="-400000" custLinFactY="400000" custLinFactNeighborX="-407061" custLinFactNeighborY="490426">
        <dgm:presLayoutVars>
          <dgm:chPref val="3"/>
        </dgm:presLayoutVars>
      </dgm:prSet>
      <dgm:spPr/>
      <dgm:t>
        <a:bodyPr/>
        <a:lstStyle/>
        <a:p>
          <a:endParaRPr lang="en-US"/>
        </a:p>
      </dgm:t>
    </dgm:pt>
    <dgm:pt modelId="{0760CD24-CA15-498C-AF67-CD79E0784CDE}" type="pres">
      <dgm:prSet presAssocID="{5049FFEB-B808-4B27-9ACA-3018D17306BE}" presName="rootConnector1" presStyleLbl="node1" presStyleIdx="0" presStyleCnt="0"/>
      <dgm:spPr/>
      <dgm:t>
        <a:bodyPr/>
        <a:lstStyle/>
        <a:p>
          <a:endParaRPr lang="en-US"/>
        </a:p>
      </dgm:t>
    </dgm:pt>
    <dgm:pt modelId="{48668EC4-EF8C-4387-8F2B-0FCDB5D252DE}" type="pres">
      <dgm:prSet presAssocID="{5049FFEB-B808-4B27-9ACA-3018D17306BE}" presName="hierChild2" presStyleCnt="0"/>
      <dgm:spPr/>
    </dgm:pt>
    <dgm:pt modelId="{0A1F5827-A728-41CE-82E6-5A2CDF946EE3}" type="pres">
      <dgm:prSet presAssocID="{5049FFEB-B808-4B27-9ACA-3018D17306BE}" presName="hierChild3" presStyleCnt="0"/>
      <dgm:spPr/>
    </dgm:pt>
  </dgm:ptLst>
  <dgm:cxnLst>
    <dgm:cxn modelId="{B859E2D9-3E91-476F-B938-45D6F86CB720}" srcId="{E4100D85-4496-4756-82FE-0EDB62C2B724}" destId="{3A9259AC-E600-4E5E-9EAD-B4F77B4C33F8}" srcOrd="1" destOrd="0" parTransId="{D7E04353-E8DA-491A-B847-72866F3DB6EF}" sibTransId="{13699CC8-489E-4159-A1A9-765848D25E1E}"/>
    <dgm:cxn modelId="{F9ADF025-3197-443E-AC80-5CF7B91CE631}" type="presOf" srcId="{C4D1ED0B-39CF-44E7-AA2B-8C604A83AD0A}" destId="{038E21E8-E12B-413C-AE09-27257B1A6A53}" srcOrd="0" destOrd="0" presId="urn:microsoft.com/office/officeart/2005/8/layout/orgChart1"/>
    <dgm:cxn modelId="{1CD0737F-9FC9-4257-A717-37BBC9215D53}" srcId="{E0767FDB-ECB3-49EB-B8B1-CB17680FD15D}" destId="{E4100D85-4496-4756-82FE-0EDB62C2B724}" srcOrd="0" destOrd="0" parTransId="{D597340A-5A05-46B3-89D6-D8AA414342AB}" sibTransId="{5A3364EA-8811-4DC3-BA5E-3D834EEC9074}"/>
    <dgm:cxn modelId="{10538912-7FEC-493E-AB9C-9CDB80BFA04C}" srcId="{E0767FDB-ECB3-49EB-B8B1-CB17680FD15D}" destId="{A8C6DBAD-E571-4FA9-8362-B531CA50CBE0}" srcOrd="2" destOrd="0" parTransId="{518B0F9C-9F2B-482B-8785-E9B6E43B5FA9}" sibTransId="{E6DEF963-0093-42C6-98B6-6726DE80D16B}"/>
    <dgm:cxn modelId="{374CEEB2-2DE2-4959-B124-F516BF120B22}" type="presOf" srcId="{A240A92D-7490-4766-BA02-A9EF6891F805}" destId="{18E5BCDA-F19D-4686-8805-D8A747A0FA7D}" srcOrd="1" destOrd="0" presId="urn:microsoft.com/office/officeart/2005/8/layout/orgChart1"/>
    <dgm:cxn modelId="{4DB4A7BE-4F13-4A2C-B3AF-C20C878EFE9D}" type="presOf" srcId="{3A9259AC-E600-4E5E-9EAD-B4F77B4C33F8}" destId="{E12223C1-53A6-4B91-AAE7-FF4FFFC4239C}" srcOrd="0" destOrd="0" presId="urn:microsoft.com/office/officeart/2005/8/layout/orgChart1"/>
    <dgm:cxn modelId="{BC06E9A4-46FE-4A23-A4B4-D9BEF66A6008}" type="presOf" srcId="{E4100D85-4496-4756-82FE-0EDB62C2B724}" destId="{DCCA3713-BFF9-460C-8F99-4A79027898AF}" srcOrd="1" destOrd="0" presId="urn:microsoft.com/office/officeart/2005/8/layout/orgChart1"/>
    <dgm:cxn modelId="{B45149FE-0BC0-463F-89C8-14B80B4334DA}" type="presOf" srcId="{DF58E404-98AD-46BB-9D2B-E562AB39C920}" destId="{B80DE421-4E95-4A16-ABF5-3C96CF9CBD11}" srcOrd="1" destOrd="0" presId="urn:microsoft.com/office/officeart/2005/8/layout/orgChart1"/>
    <dgm:cxn modelId="{11EBCCA2-1271-4FB6-B87E-3EF86A892A06}" type="presOf" srcId="{35708CE0-6BC3-4974-8AD6-F1ED45963933}" destId="{B2AD07E9-B9EA-4436-A94C-918AC2484CC2}" srcOrd="0" destOrd="0" presId="urn:microsoft.com/office/officeart/2005/8/layout/orgChart1"/>
    <dgm:cxn modelId="{6CB2DAF7-D2F8-4747-B04E-65AEED4D544C}" srcId="{6183183B-F110-47E5-959D-3BFAB497DF4E}" destId="{D59A917D-EA50-4C8C-9919-231058DCF1D4}" srcOrd="0" destOrd="0" parTransId="{0CA38212-C1D2-4C6E-83D1-6DD90BC48E98}" sibTransId="{D18D777F-9CBB-42F0-90A9-69F1785036AE}"/>
    <dgm:cxn modelId="{39021848-893B-429C-9282-8BCB78321EF3}" type="presOf" srcId="{1BC6D175-B019-4A59-BF32-E9AB2A49F90A}" destId="{5C5F9422-8C50-4702-B80D-73FFD43CE766}" srcOrd="1" destOrd="0" presId="urn:microsoft.com/office/officeart/2005/8/layout/orgChart1"/>
    <dgm:cxn modelId="{1FDEC98B-FF34-442B-8FEB-FFD4CC55081F}" type="presOf" srcId="{5D614CA7-F342-4A78-8023-E4D497BFCE74}" destId="{9616C10B-9F24-40E7-8A2C-0B38352E6B07}" srcOrd="0" destOrd="0" presId="urn:microsoft.com/office/officeart/2005/8/layout/orgChart1"/>
    <dgm:cxn modelId="{5588B6CF-0152-418B-B802-274420D64FCA}" type="presOf" srcId="{1BC6D175-B019-4A59-BF32-E9AB2A49F90A}" destId="{C401380B-E47D-42CF-8EE9-25A0DA42DB30}" srcOrd="0" destOrd="0" presId="urn:microsoft.com/office/officeart/2005/8/layout/orgChart1"/>
    <dgm:cxn modelId="{BC31BCFE-7AB7-419A-A1F3-A6B90E23ACB5}" type="presOf" srcId="{066DCA6E-6A04-4DF6-902E-0458686DED32}" destId="{EC08C5B9-DBCF-4A65-9885-1CF40B146B21}" srcOrd="0" destOrd="0" presId="urn:microsoft.com/office/officeart/2005/8/layout/orgChart1"/>
    <dgm:cxn modelId="{6D554EBC-AD6E-483B-A158-D5BAD4EB3305}" type="presOf" srcId="{3A9259AC-E600-4E5E-9EAD-B4F77B4C33F8}" destId="{C434B363-AD0D-49A3-863B-D1E3881E3D6A}" srcOrd="1" destOrd="0" presId="urn:microsoft.com/office/officeart/2005/8/layout/orgChart1"/>
    <dgm:cxn modelId="{D1D861D7-A60E-42FE-A585-98D3FE1234E1}" type="presOf" srcId="{D80F400F-B5BD-4D9C-96C6-1C385C3AD187}" destId="{D3A5A085-821C-48E3-AF62-F6D841A5864C}" srcOrd="0" destOrd="0" presId="urn:microsoft.com/office/officeart/2005/8/layout/orgChart1"/>
    <dgm:cxn modelId="{14396E6A-2325-4D66-9EEC-4D8C1DBAD238}" type="presOf" srcId="{7EB51FAB-312E-43BE-B4C6-C6743901614A}" destId="{4B4E7CEF-9DB1-48FD-A415-F29EE7864269}" srcOrd="0" destOrd="0" presId="urn:microsoft.com/office/officeart/2005/8/layout/orgChart1"/>
    <dgm:cxn modelId="{305B5F50-FA68-4567-82A0-7C03274080B6}" type="presOf" srcId="{8DE819FB-7B39-40FD-B939-9C4348C36611}" destId="{82E39522-DFB3-4E85-A9E6-EF414E0664D6}" srcOrd="1" destOrd="0" presId="urn:microsoft.com/office/officeart/2005/8/layout/orgChart1"/>
    <dgm:cxn modelId="{9935CF14-B507-4014-94C2-D41E57CEBFA2}" type="presOf" srcId="{A8C6DBAD-E571-4FA9-8362-B531CA50CBE0}" destId="{A0DFC0B0-9A3C-44AD-867A-63B9E413D78C}" srcOrd="1" destOrd="0" presId="urn:microsoft.com/office/officeart/2005/8/layout/orgChart1"/>
    <dgm:cxn modelId="{9537C9F5-3D1C-4BB9-9A75-E8A2252568A9}" type="presOf" srcId="{7E76A0D5-FF52-4C4B-B46C-A33AF8FA1B7B}" destId="{625B5225-0091-450F-B9F0-7D12894967A9}" srcOrd="0" destOrd="0" presId="urn:microsoft.com/office/officeart/2005/8/layout/orgChart1"/>
    <dgm:cxn modelId="{64A19259-3996-4A76-B87F-460FD8BDEA21}" type="presOf" srcId="{D59A917D-EA50-4C8C-9919-231058DCF1D4}" destId="{549BCAA3-84ED-449F-B2A2-4DE81C3E6324}" srcOrd="1" destOrd="0" presId="urn:microsoft.com/office/officeart/2005/8/layout/orgChart1"/>
    <dgm:cxn modelId="{70E3517A-FAAE-41C7-88AF-82CDAB0FD440}" type="presOf" srcId="{E59F1FCA-8E5A-412D-B390-2652DC4680FB}" destId="{BCEC4840-40A7-47BE-AF28-BE4043AF3AC3}" srcOrd="1" destOrd="0" presId="urn:microsoft.com/office/officeart/2005/8/layout/orgChart1"/>
    <dgm:cxn modelId="{1BA25DBE-0A24-4332-B03B-E1984202F203}" type="presOf" srcId="{E59F1FCA-8E5A-412D-B390-2652DC4680FB}" destId="{57972F51-1CA1-46F6-9B1D-BFA3849921FA}" srcOrd="0" destOrd="0" presId="urn:microsoft.com/office/officeart/2005/8/layout/orgChart1"/>
    <dgm:cxn modelId="{A6A668F5-5E2D-47E5-A31E-963D7E5B7C03}" srcId="{EEBF95B7-968B-40B1-B458-E2B7E56D2A9A}" destId="{7EB51FAB-312E-43BE-B4C6-C6743901614A}" srcOrd="0" destOrd="0" parTransId="{7559A275-A43D-42F7-87F6-970551AEDEC4}" sibTransId="{4C76256E-D8C1-4E2A-8F55-E11A1B5DF5CD}"/>
    <dgm:cxn modelId="{EE14142B-0D16-4B60-BCBA-8C22EDCBBB73}" srcId="{3A9259AC-E600-4E5E-9EAD-B4F77B4C33F8}" destId="{EEFB9A25-37F3-435B-9795-8CFB3EA6A489}" srcOrd="1" destOrd="0" parTransId="{7FCD09B8-B0EE-4770-9710-3AE736F4E8E8}" sibTransId="{5FE4297B-925C-412B-B5FA-98205575E17C}"/>
    <dgm:cxn modelId="{BB0308DD-C5F4-4E3C-B7B0-B4CF7B9B70E9}" type="presOf" srcId="{6183183B-F110-47E5-959D-3BFAB497DF4E}" destId="{AFBD241C-336A-44D4-92E1-20227CC68A00}" srcOrd="0" destOrd="0" presId="urn:microsoft.com/office/officeart/2005/8/layout/orgChart1"/>
    <dgm:cxn modelId="{A7C2294D-D6FC-4626-AFC9-1A3135617BB2}" type="presOf" srcId="{BCC5696B-59ED-4604-8F93-6FCA630C9B70}" destId="{4606F335-44E7-4E91-90FF-05F2FB87D501}" srcOrd="1" destOrd="0" presId="urn:microsoft.com/office/officeart/2005/8/layout/orgChart1"/>
    <dgm:cxn modelId="{3C4739BB-48FE-44EE-9CE2-DB31E4F3B055}" srcId="{3A9259AC-E600-4E5E-9EAD-B4F77B4C33F8}" destId="{F37A5B42-347F-42D0-B149-AA2A8E3E247E}" srcOrd="5" destOrd="0" parTransId="{5F2FF205-8022-4AC9-B9D4-D67B72B6730D}" sibTransId="{337DBE43-A2E1-4396-926F-58ADD8633875}"/>
    <dgm:cxn modelId="{8D1B912D-6616-417D-AD48-52AAC9936DFB}" type="presOf" srcId="{A240A92D-7490-4766-BA02-A9EF6891F805}" destId="{A05693A4-35FF-4BED-996F-9D745B552BA8}" srcOrd="0" destOrd="0" presId="urn:microsoft.com/office/officeart/2005/8/layout/orgChart1"/>
    <dgm:cxn modelId="{413C8747-9AE0-4CB2-975E-43F8B6B33AF7}" srcId="{D59A917D-EA50-4C8C-9919-231058DCF1D4}" destId="{E0767FDB-ECB3-49EB-B8B1-CB17680FD15D}" srcOrd="0" destOrd="0" parTransId="{066DCA6E-6A04-4DF6-902E-0458686DED32}" sibTransId="{0839A447-7223-44D9-B8B6-4FDF8B1DE422}"/>
    <dgm:cxn modelId="{CD1FC80C-9242-4B80-8587-5B07F6E9BC02}" type="presOf" srcId="{EEBF95B7-968B-40B1-B458-E2B7E56D2A9A}" destId="{3E5B4BDB-E219-4823-A50A-E12E54EDC3FE}" srcOrd="1" destOrd="0" presId="urn:microsoft.com/office/officeart/2005/8/layout/orgChart1"/>
    <dgm:cxn modelId="{352905B9-F021-487A-9636-D12A2985D7A8}" type="presOf" srcId="{C596E630-AB0D-48F2-A7D5-D586F8045AB0}" destId="{B0AD4F8B-6C67-4EA3-9188-14093BF833FB}" srcOrd="0" destOrd="0" presId="urn:microsoft.com/office/officeart/2005/8/layout/orgChart1"/>
    <dgm:cxn modelId="{A4A69683-7141-402B-9AFD-8786DE110332}" type="presOf" srcId="{30D8D8B0-FD07-46E2-8F33-A946A26CF143}" destId="{5B8224D2-6EED-4118-9075-F49B5D305B91}" srcOrd="0" destOrd="0" presId="urn:microsoft.com/office/officeart/2005/8/layout/orgChart1"/>
    <dgm:cxn modelId="{81FC06F9-E862-4289-85E9-AE5945743F22}" type="presOf" srcId="{EEFB9A25-37F3-435B-9795-8CFB3EA6A489}" destId="{58B03E42-A8BE-4BE1-98CF-51B5EA6F4143}" srcOrd="0" destOrd="0" presId="urn:microsoft.com/office/officeart/2005/8/layout/orgChart1"/>
    <dgm:cxn modelId="{2DE9BDF8-C5C1-4662-B673-1A2105AE5CFA}" type="presOf" srcId="{E4100D85-4496-4756-82FE-0EDB62C2B724}" destId="{DEC57458-8A53-415A-A6A8-F5ED03835F85}" srcOrd="0" destOrd="0" presId="urn:microsoft.com/office/officeart/2005/8/layout/orgChart1"/>
    <dgm:cxn modelId="{8282702E-99C6-4DA9-B8E6-5AE9BB1A361F}" srcId="{3A9259AC-E600-4E5E-9EAD-B4F77B4C33F8}" destId="{0E955A2B-A1A3-44EF-8F5C-C795DDE10EF0}" srcOrd="3" destOrd="0" parTransId="{7E76A0D5-FF52-4C4B-B46C-A33AF8FA1B7B}" sibTransId="{56E72961-1544-4FE5-B64D-6339DF36E0E1}"/>
    <dgm:cxn modelId="{68A6E2FF-AB4F-4198-8D1B-39FADA636CC9}" srcId="{A6F7F5FF-8D41-4526-90E6-18B04B0C3CF2}" destId="{6183183B-F110-47E5-959D-3BFAB497DF4E}" srcOrd="0" destOrd="0" parTransId="{00941B86-B599-4DCB-B5F6-EB038895AE20}" sibTransId="{5054824C-AB37-44A1-8E0C-A912C69F3170}"/>
    <dgm:cxn modelId="{83ABC03D-455E-4531-ACC5-11EC83DBBC89}" type="presOf" srcId="{5049FFEB-B808-4B27-9ACA-3018D17306BE}" destId="{0760CD24-CA15-498C-AF67-CD79E0784CDE}" srcOrd="1" destOrd="0" presId="urn:microsoft.com/office/officeart/2005/8/layout/orgChart1"/>
    <dgm:cxn modelId="{C8966EB8-05F3-4231-9405-7329B09F53A7}" srcId="{E0767FDB-ECB3-49EB-B8B1-CB17680FD15D}" destId="{E59F1FCA-8E5A-412D-B390-2652DC4680FB}" srcOrd="1" destOrd="0" parTransId="{35708CE0-6BC3-4974-8AD6-F1ED45963933}" sibTransId="{725142C2-8A41-4153-BD68-4768474DC089}"/>
    <dgm:cxn modelId="{4FC5C078-6078-4BF0-8943-F1306CEFF174}" type="presOf" srcId="{E0767FDB-ECB3-49EB-B8B1-CB17680FD15D}" destId="{3B086CBA-9AE9-4CE4-B0DD-8DE8AC0D1DC6}" srcOrd="1" destOrd="0" presId="urn:microsoft.com/office/officeart/2005/8/layout/orgChart1"/>
    <dgm:cxn modelId="{543383CA-9940-4158-A4B9-CB52D3906FF0}" type="presOf" srcId="{D59A917D-EA50-4C8C-9919-231058DCF1D4}" destId="{65101D2C-D528-4FFF-A53D-739C4633322D}" srcOrd="0" destOrd="0" presId="urn:microsoft.com/office/officeart/2005/8/layout/orgChart1"/>
    <dgm:cxn modelId="{A03EDE51-ADF2-4A67-AA46-0C68040A594C}" srcId="{E4100D85-4496-4756-82FE-0EDB62C2B724}" destId="{A240A92D-7490-4766-BA02-A9EF6891F805}" srcOrd="3" destOrd="0" parTransId="{C3A0BC1A-4A64-4125-8AC7-73D16AAC2E0B}" sibTransId="{5D3D7091-395F-42C0-9FE9-9E075DA9066C}"/>
    <dgm:cxn modelId="{81D0EAB8-0B43-455F-9554-B71F929025AF}" srcId="{A6F7F5FF-8D41-4526-90E6-18B04B0C3CF2}" destId="{5049FFEB-B808-4B27-9ACA-3018D17306BE}" srcOrd="1" destOrd="0" parTransId="{4D1FE724-136E-4144-BDCA-FBE5B0F92386}" sibTransId="{9E0460DB-1B02-4451-B849-1037E5F930A2}"/>
    <dgm:cxn modelId="{9BEDD971-D8E1-483D-BFC6-79277B0413A9}" type="presOf" srcId="{7FCD09B8-B0EE-4770-9710-3AE736F4E8E8}" destId="{0637373B-3F28-49E0-9D66-4C9B86462EFA}" srcOrd="0" destOrd="0" presId="urn:microsoft.com/office/officeart/2005/8/layout/orgChart1"/>
    <dgm:cxn modelId="{823E5FAE-588C-4B70-8A25-79B49527FEC1}" type="presOf" srcId="{BCC5696B-59ED-4604-8F93-6FCA630C9B70}" destId="{54451532-3536-4271-8306-006C64A5C40E}" srcOrd="0" destOrd="0" presId="urn:microsoft.com/office/officeart/2005/8/layout/orgChart1"/>
    <dgm:cxn modelId="{7E2630E5-DCE6-4E4E-8B76-2CE3FBF401EC}" srcId="{7EB51FAB-312E-43BE-B4C6-C6743901614A}" destId="{DF58E404-98AD-46BB-9D2B-E562AB39C920}" srcOrd="0" destOrd="0" parTransId="{30D8D8B0-FD07-46E2-8F33-A946A26CF143}" sibTransId="{B21AFA89-B0EA-493A-8DE4-466BBA2B9CA6}"/>
    <dgm:cxn modelId="{5829E046-03A3-4AA2-A09C-DFD4081002A8}" type="presOf" srcId="{EEFB9A25-37F3-435B-9795-8CFB3EA6A489}" destId="{8EF416E1-F70E-4EE5-9BEB-D79650BD34C2}" srcOrd="1" destOrd="0" presId="urn:microsoft.com/office/officeart/2005/8/layout/orgChart1"/>
    <dgm:cxn modelId="{0DDA322F-7C59-4E91-B889-95CCFFF955C4}" type="presOf" srcId="{F37A5B42-347F-42D0-B149-AA2A8E3E247E}" destId="{8A1F0F7B-6008-427B-9AA7-71B6E6BA7114}" srcOrd="1" destOrd="0" presId="urn:microsoft.com/office/officeart/2005/8/layout/orgChart1"/>
    <dgm:cxn modelId="{FBF4DFA7-4B5E-4F3E-A398-7E59E91F981F}" srcId="{821FFF94-28F1-4C45-BA0E-FEE181092194}" destId="{D80F400F-B5BD-4D9C-96C6-1C385C3AD187}" srcOrd="0" destOrd="0" parTransId="{C596E630-AB0D-48F2-A7D5-D586F8045AB0}" sibTransId="{260999AB-2CF9-4DCC-A39E-F62540846504}"/>
    <dgm:cxn modelId="{F5239455-0BAB-4C0E-B91F-FFB4B6050427}" type="presOf" srcId="{5049FFEB-B808-4B27-9ACA-3018D17306BE}" destId="{B3F2A1D1-6D66-482B-97DE-2ECEEEE5E61D}" srcOrd="0" destOrd="0" presId="urn:microsoft.com/office/officeart/2005/8/layout/orgChart1"/>
    <dgm:cxn modelId="{296C3C4A-B4F6-4BCF-A535-1D7EEDFC5726}" type="presOf" srcId="{D678F670-A70A-4D62-A230-CFF6137BAD94}" destId="{921C5BDC-4A95-4C00-86EB-221141D09585}" srcOrd="0" destOrd="0" presId="urn:microsoft.com/office/officeart/2005/8/layout/orgChart1"/>
    <dgm:cxn modelId="{5E9DCA6C-73BC-429E-BF43-7D81275D9E85}" type="presOf" srcId="{8DE819FB-7B39-40FD-B939-9C4348C36611}" destId="{2E2250D7-D038-4E24-A6C2-CFC06717C57A}" srcOrd="0" destOrd="0" presId="urn:microsoft.com/office/officeart/2005/8/layout/orgChart1"/>
    <dgm:cxn modelId="{7CC7CDCB-D93F-4AF2-9225-935535730AEC}" type="presOf" srcId="{DF58E404-98AD-46BB-9D2B-E562AB39C920}" destId="{171DFC9C-7778-47A3-8364-08FCE5D38E9E}" srcOrd="0" destOrd="0" presId="urn:microsoft.com/office/officeart/2005/8/layout/orgChart1"/>
    <dgm:cxn modelId="{8177C479-9251-4B62-9CCD-09C61A3360FF}" type="presOf" srcId="{AC2DC59F-692E-43DB-9EE9-ECA1D46ED473}" destId="{E91E96D2-91EB-475C-BE55-6A77A1848F82}" srcOrd="0" destOrd="0" presId="urn:microsoft.com/office/officeart/2005/8/layout/orgChart1"/>
    <dgm:cxn modelId="{62DF41FB-6A32-4AF9-B058-ADC3ACC7FC80}" type="presOf" srcId="{B61AB547-1250-4461-90D2-7B3FCBEF8A4A}" destId="{3A2EC5AA-B6AD-4511-92EA-1D9A82392CA3}" srcOrd="0" destOrd="0" presId="urn:microsoft.com/office/officeart/2005/8/layout/orgChart1"/>
    <dgm:cxn modelId="{F44AB694-F8EB-4648-BE62-3C2F5589DED0}" type="presOf" srcId="{0CA38212-C1D2-4C6E-83D1-6DD90BC48E98}" destId="{DA808699-FBDF-42FE-895B-8486ABF38053}" srcOrd="0" destOrd="0" presId="urn:microsoft.com/office/officeart/2005/8/layout/orgChart1"/>
    <dgm:cxn modelId="{98C99C1B-359C-4A6B-8531-C240CFDB839E}" type="presOf" srcId="{EEBF95B7-968B-40B1-B458-E2B7E56D2A9A}" destId="{6AD3E88A-6216-4C81-A8A7-19987D1352DA}" srcOrd="0" destOrd="0" presId="urn:microsoft.com/office/officeart/2005/8/layout/orgChart1"/>
    <dgm:cxn modelId="{A4D3CB49-493D-4212-ABE5-2BAFEFFA1050}" type="presOf" srcId="{0E955A2B-A1A3-44EF-8F5C-C795DDE10EF0}" destId="{E853BAC8-CB57-4602-9C43-318B133CFC53}" srcOrd="0" destOrd="0" presId="urn:microsoft.com/office/officeart/2005/8/layout/orgChart1"/>
    <dgm:cxn modelId="{B548F7DB-8D78-4886-ABF7-80F0C673F5F4}" type="presOf" srcId="{7559A275-A43D-42F7-87F6-970551AEDEC4}" destId="{CF3EA3B2-98ED-411F-A15F-13D52C0B92E4}" srcOrd="0" destOrd="0" presId="urn:microsoft.com/office/officeart/2005/8/layout/orgChart1"/>
    <dgm:cxn modelId="{05ED5913-FA1F-4110-8FE0-3710D1037272}" type="presOf" srcId="{D80F400F-B5BD-4D9C-96C6-1C385C3AD187}" destId="{3896184F-A60B-40AA-A0DA-45B6B6373942}" srcOrd="1" destOrd="0" presId="urn:microsoft.com/office/officeart/2005/8/layout/orgChart1"/>
    <dgm:cxn modelId="{A1486377-A717-420B-B257-234B0D340808}" type="presOf" srcId="{A8C6DBAD-E571-4FA9-8362-B531CA50CBE0}" destId="{40F9DA7E-604A-4B7D-AE3F-836ECEB81965}" srcOrd="0" destOrd="0" presId="urn:microsoft.com/office/officeart/2005/8/layout/orgChart1"/>
    <dgm:cxn modelId="{EEAABE03-641F-41F4-99BE-73E271B15E21}" srcId="{3A9259AC-E600-4E5E-9EAD-B4F77B4C33F8}" destId="{8DE819FB-7B39-40FD-B939-9C4348C36611}" srcOrd="0" destOrd="0" parTransId="{AC2DC59F-692E-43DB-9EE9-ECA1D46ED473}" sibTransId="{0F6937F4-43A2-4A2C-B659-000C7A2D2525}"/>
    <dgm:cxn modelId="{93D5C00B-4FF0-4B30-884F-1E9ED32B7871}" type="presOf" srcId="{518B0F9C-9F2B-482B-8785-E9B6E43B5FA9}" destId="{0B7A9649-7EA5-4749-B095-A9CC5A65F6EB}" srcOrd="0" destOrd="0" presId="urn:microsoft.com/office/officeart/2005/8/layout/orgChart1"/>
    <dgm:cxn modelId="{5C5149F1-A3E9-484C-87E0-960E39A1EE6D}" srcId="{3A9259AC-E600-4E5E-9EAD-B4F77B4C33F8}" destId="{821FFF94-28F1-4C45-BA0E-FEE181092194}" srcOrd="2" destOrd="0" parTransId="{5D614CA7-F342-4A78-8023-E4D497BFCE74}" sibTransId="{B0E07CA0-8F65-49AD-B73E-91E4B9AEE70D}"/>
    <dgm:cxn modelId="{5F320F11-1546-4BE5-A9E7-412FA56F781A}" srcId="{E4100D85-4496-4756-82FE-0EDB62C2B724}" destId="{1BC6D175-B019-4A59-BF32-E9AB2A49F90A}" srcOrd="0" destOrd="0" parTransId="{B61AB547-1250-4461-90D2-7B3FCBEF8A4A}" sibTransId="{6582D1D2-05E3-4498-9150-F85268DE1587}"/>
    <dgm:cxn modelId="{84524FFF-6AEA-4D33-A09D-F2B2B1A82DE5}" type="presOf" srcId="{A6F7F5FF-8D41-4526-90E6-18B04B0C3CF2}" destId="{44310385-4DCB-4C49-BF0A-DE6036056817}" srcOrd="0" destOrd="0" presId="urn:microsoft.com/office/officeart/2005/8/layout/orgChart1"/>
    <dgm:cxn modelId="{222DA02F-3ED6-44BC-BD43-4A5AC3092112}" type="presOf" srcId="{821FFF94-28F1-4C45-BA0E-FEE181092194}" destId="{CB87AC99-D150-45AD-A885-387AD49CD119}" srcOrd="1" destOrd="0" presId="urn:microsoft.com/office/officeart/2005/8/layout/orgChart1"/>
    <dgm:cxn modelId="{E854A164-7163-4045-95FC-92A137F00306}" srcId="{3A9259AC-E600-4E5E-9EAD-B4F77B4C33F8}" destId="{EEBF95B7-968B-40B1-B458-E2B7E56D2A9A}" srcOrd="4" destOrd="0" parTransId="{D678F670-A70A-4D62-A230-CFF6137BAD94}" sibTransId="{25450D74-6EB1-48A9-BBAC-54B4A9AEA747}"/>
    <dgm:cxn modelId="{1DB5B62E-5245-4BC2-B29C-6C50EFB91B4B}" srcId="{E4100D85-4496-4756-82FE-0EDB62C2B724}" destId="{BCC5696B-59ED-4604-8F93-6FCA630C9B70}" srcOrd="2" destOrd="0" parTransId="{C4D1ED0B-39CF-44E7-AA2B-8C604A83AD0A}" sibTransId="{667247AC-9D9A-4FC6-9715-4F8A18A8AD80}"/>
    <dgm:cxn modelId="{121EA375-BDA4-4195-93D3-17A65C75C7A0}" type="presOf" srcId="{0E955A2B-A1A3-44EF-8F5C-C795DDE10EF0}" destId="{90BA6A32-5A1E-423D-A4D7-C9ABDD9093CE}" srcOrd="1" destOrd="0" presId="urn:microsoft.com/office/officeart/2005/8/layout/orgChart1"/>
    <dgm:cxn modelId="{E3F78B61-C352-4225-9F42-C9AAF70B5F70}" type="presOf" srcId="{F37A5B42-347F-42D0-B149-AA2A8E3E247E}" destId="{68DC75B0-8CF0-4320-ADF9-6F402D9A48E5}" srcOrd="0" destOrd="0" presId="urn:microsoft.com/office/officeart/2005/8/layout/orgChart1"/>
    <dgm:cxn modelId="{0F85EA5B-7578-4BDA-A79C-3F2292AE78AC}" type="presOf" srcId="{E0767FDB-ECB3-49EB-B8B1-CB17680FD15D}" destId="{39E44551-7FAD-4A4F-8E15-87E23F098B1D}" srcOrd="0" destOrd="0" presId="urn:microsoft.com/office/officeart/2005/8/layout/orgChart1"/>
    <dgm:cxn modelId="{A1FF3923-71FB-406D-9436-DFFA99D8474F}" type="presOf" srcId="{5F2FF205-8022-4AC9-B9D4-D67B72B6730D}" destId="{57CC7D31-391B-4DC7-BEF5-96C06307B644}" srcOrd="0" destOrd="0" presId="urn:microsoft.com/office/officeart/2005/8/layout/orgChart1"/>
    <dgm:cxn modelId="{BC45C489-A09F-4406-96BA-FE5D7277BDCA}" type="presOf" srcId="{C3A0BC1A-4A64-4125-8AC7-73D16AAC2E0B}" destId="{987BC2DB-A0F2-4FA8-8B0C-A787CDEA7E43}" srcOrd="0" destOrd="0" presId="urn:microsoft.com/office/officeart/2005/8/layout/orgChart1"/>
    <dgm:cxn modelId="{CF1181AC-2506-47D3-BF46-0093C84D7E31}" type="presOf" srcId="{6183183B-F110-47E5-959D-3BFAB497DF4E}" destId="{E2A14943-6ED7-4E03-A60D-A157C72D62AE}" srcOrd="1" destOrd="0" presId="urn:microsoft.com/office/officeart/2005/8/layout/orgChart1"/>
    <dgm:cxn modelId="{21E5FDE6-317E-4DF7-AAA0-4226894B9B23}" type="presOf" srcId="{D597340A-5A05-46B3-89D6-D8AA414342AB}" destId="{CF71DBF7-EE93-4C16-A54C-6E52865C599F}" srcOrd="0" destOrd="0" presId="urn:microsoft.com/office/officeart/2005/8/layout/orgChart1"/>
    <dgm:cxn modelId="{B2B6CF16-DA6C-4A20-9A28-74526BB38371}" type="presOf" srcId="{7EB51FAB-312E-43BE-B4C6-C6743901614A}" destId="{AC2B4260-B9C5-4F5A-85B6-B17BA6C7CBCB}" srcOrd="1" destOrd="0" presId="urn:microsoft.com/office/officeart/2005/8/layout/orgChart1"/>
    <dgm:cxn modelId="{47F8F5F7-4722-4FD0-8231-2FBF7C81C19A}" type="presOf" srcId="{D7E04353-E8DA-491A-B847-72866F3DB6EF}" destId="{1AAAA611-EDC8-4925-8FDF-EA73E21528AE}" srcOrd="0" destOrd="0" presId="urn:microsoft.com/office/officeart/2005/8/layout/orgChart1"/>
    <dgm:cxn modelId="{EC74E634-97D3-4DF2-B07C-5D181C4AEC93}" type="presOf" srcId="{821FFF94-28F1-4C45-BA0E-FEE181092194}" destId="{B5D566F5-C127-49A6-BC89-D15EED993898}" srcOrd="0" destOrd="0" presId="urn:microsoft.com/office/officeart/2005/8/layout/orgChart1"/>
    <dgm:cxn modelId="{71FFC374-0824-4539-8254-F1EE2BA46AF2}" type="presParOf" srcId="{44310385-4DCB-4C49-BF0A-DE6036056817}" destId="{E5F6A51C-B485-448B-89C7-B38EB9955AB5}" srcOrd="0" destOrd="0" presId="urn:microsoft.com/office/officeart/2005/8/layout/orgChart1"/>
    <dgm:cxn modelId="{6E10BBF6-71C1-4A59-9127-1A6E5F1DCDCB}" type="presParOf" srcId="{E5F6A51C-B485-448B-89C7-B38EB9955AB5}" destId="{BDB1B3E6-3D70-45B1-B91F-106AE64AE3D7}" srcOrd="0" destOrd="0" presId="urn:microsoft.com/office/officeart/2005/8/layout/orgChart1"/>
    <dgm:cxn modelId="{B22F6803-E7E6-48DD-A3FA-62F640E134D2}" type="presParOf" srcId="{BDB1B3E6-3D70-45B1-B91F-106AE64AE3D7}" destId="{AFBD241C-336A-44D4-92E1-20227CC68A00}" srcOrd="0" destOrd="0" presId="urn:microsoft.com/office/officeart/2005/8/layout/orgChart1"/>
    <dgm:cxn modelId="{8401D9EB-11E7-42FB-87C2-8A4072569CA8}" type="presParOf" srcId="{BDB1B3E6-3D70-45B1-B91F-106AE64AE3D7}" destId="{E2A14943-6ED7-4E03-A60D-A157C72D62AE}" srcOrd="1" destOrd="0" presId="urn:microsoft.com/office/officeart/2005/8/layout/orgChart1"/>
    <dgm:cxn modelId="{4A06336D-A307-4DA0-B9BB-DCE4B08B5A91}" type="presParOf" srcId="{E5F6A51C-B485-448B-89C7-B38EB9955AB5}" destId="{2534DE00-FBA7-4C8A-9878-A9A91A6AB90B}" srcOrd="1" destOrd="0" presId="urn:microsoft.com/office/officeart/2005/8/layout/orgChart1"/>
    <dgm:cxn modelId="{60D30727-5B72-40A3-8818-5B00418BBFD0}" type="presParOf" srcId="{2534DE00-FBA7-4C8A-9878-A9A91A6AB90B}" destId="{DA808699-FBDF-42FE-895B-8486ABF38053}" srcOrd="0" destOrd="0" presId="urn:microsoft.com/office/officeart/2005/8/layout/orgChart1"/>
    <dgm:cxn modelId="{24C3B876-3FC1-47DD-A0DF-42045CEF52CA}" type="presParOf" srcId="{2534DE00-FBA7-4C8A-9878-A9A91A6AB90B}" destId="{441B2911-2FF6-4ADB-A7C8-E2BE9303DFEF}" srcOrd="1" destOrd="0" presId="urn:microsoft.com/office/officeart/2005/8/layout/orgChart1"/>
    <dgm:cxn modelId="{DDC3B332-0791-4E09-A6C3-A805D2D326C2}" type="presParOf" srcId="{441B2911-2FF6-4ADB-A7C8-E2BE9303DFEF}" destId="{FFE63598-D9F8-47C4-85BE-1FEB39FA41E9}" srcOrd="0" destOrd="0" presId="urn:microsoft.com/office/officeart/2005/8/layout/orgChart1"/>
    <dgm:cxn modelId="{AA2AF44F-3305-499D-8704-83C5AEA814C0}" type="presParOf" srcId="{FFE63598-D9F8-47C4-85BE-1FEB39FA41E9}" destId="{65101D2C-D528-4FFF-A53D-739C4633322D}" srcOrd="0" destOrd="0" presId="urn:microsoft.com/office/officeart/2005/8/layout/orgChart1"/>
    <dgm:cxn modelId="{AAF96A1B-E5F8-4338-A789-D173BC6E41E9}" type="presParOf" srcId="{FFE63598-D9F8-47C4-85BE-1FEB39FA41E9}" destId="{549BCAA3-84ED-449F-B2A2-4DE81C3E6324}" srcOrd="1" destOrd="0" presId="urn:microsoft.com/office/officeart/2005/8/layout/orgChart1"/>
    <dgm:cxn modelId="{37BCA915-8E55-4CE9-BA65-A1980CE973C3}" type="presParOf" srcId="{441B2911-2FF6-4ADB-A7C8-E2BE9303DFEF}" destId="{43576470-E030-4F29-9B48-263AA79CD513}" srcOrd="1" destOrd="0" presId="urn:microsoft.com/office/officeart/2005/8/layout/orgChart1"/>
    <dgm:cxn modelId="{B693D457-BE9A-488C-A088-22B3FD5AEB46}" type="presParOf" srcId="{43576470-E030-4F29-9B48-263AA79CD513}" destId="{EC08C5B9-DBCF-4A65-9885-1CF40B146B21}" srcOrd="0" destOrd="0" presId="urn:microsoft.com/office/officeart/2005/8/layout/orgChart1"/>
    <dgm:cxn modelId="{536C929B-D268-40B9-9A3E-D92D338D7E96}" type="presParOf" srcId="{43576470-E030-4F29-9B48-263AA79CD513}" destId="{3B25DF77-7795-4B6C-9C03-E4464E5ADFD4}" srcOrd="1" destOrd="0" presId="urn:microsoft.com/office/officeart/2005/8/layout/orgChart1"/>
    <dgm:cxn modelId="{5B2BF25C-E17E-48D4-99DB-7BD62554A130}" type="presParOf" srcId="{3B25DF77-7795-4B6C-9C03-E4464E5ADFD4}" destId="{9DF9C3A9-E50B-4DFD-AA1A-B3E16CBC816C}" srcOrd="0" destOrd="0" presId="urn:microsoft.com/office/officeart/2005/8/layout/orgChart1"/>
    <dgm:cxn modelId="{2890267D-0E00-474D-8BE7-741280D91151}" type="presParOf" srcId="{9DF9C3A9-E50B-4DFD-AA1A-B3E16CBC816C}" destId="{39E44551-7FAD-4A4F-8E15-87E23F098B1D}" srcOrd="0" destOrd="0" presId="urn:microsoft.com/office/officeart/2005/8/layout/orgChart1"/>
    <dgm:cxn modelId="{E3A06173-A7C2-4504-86B6-2DA59E35097C}" type="presParOf" srcId="{9DF9C3A9-E50B-4DFD-AA1A-B3E16CBC816C}" destId="{3B086CBA-9AE9-4CE4-B0DD-8DE8AC0D1DC6}" srcOrd="1" destOrd="0" presId="urn:microsoft.com/office/officeart/2005/8/layout/orgChart1"/>
    <dgm:cxn modelId="{A4368D6C-0CA7-4C9B-9912-BC52AAD25525}" type="presParOf" srcId="{3B25DF77-7795-4B6C-9C03-E4464E5ADFD4}" destId="{591B00C0-53D3-44BF-810B-C3C6DCF6F7A7}" srcOrd="1" destOrd="0" presId="urn:microsoft.com/office/officeart/2005/8/layout/orgChart1"/>
    <dgm:cxn modelId="{19BD6025-6EC9-47C7-A65F-07646412A19B}" type="presParOf" srcId="{591B00C0-53D3-44BF-810B-C3C6DCF6F7A7}" destId="{CF71DBF7-EE93-4C16-A54C-6E52865C599F}" srcOrd="0" destOrd="0" presId="urn:microsoft.com/office/officeart/2005/8/layout/orgChart1"/>
    <dgm:cxn modelId="{08CAA4C2-DC50-4B86-B48E-A92F68F2C529}" type="presParOf" srcId="{591B00C0-53D3-44BF-810B-C3C6DCF6F7A7}" destId="{E88FAB60-6BB8-45FF-A0EE-6800BF863FC0}" srcOrd="1" destOrd="0" presId="urn:microsoft.com/office/officeart/2005/8/layout/orgChart1"/>
    <dgm:cxn modelId="{4D2D9FD1-10B1-4103-84BC-CB8B1B4E9D56}" type="presParOf" srcId="{E88FAB60-6BB8-45FF-A0EE-6800BF863FC0}" destId="{87684D61-5521-4236-9113-2A06820119E9}" srcOrd="0" destOrd="0" presId="urn:microsoft.com/office/officeart/2005/8/layout/orgChart1"/>
    <dgm:cxn modelId="{71C62D6E-7BDE-4478-BDFC-22E4CAB00ACF}" type="presParOf" srcId="{87684D61-5521-4236-9113-2A06820119E9}" destId="{DEC57458-8A53-415A-A6A8-F5ED03835F85}" srcOrd="0" destOrd="0" presId="urn:microsoft.com/office/officeart/2005/8/layout/orgChart1"/>
    <dgm:cxn modelId="{1F48B4D8-81AD-490B-A00E-2F369157494D}" type="presParOf" srcId="{87684D61-5521-4236-9113-2A06820119E9}" destId="{DCCA3713-BFF9-460C-8F99-4A79027898AF}" srcOrd="1" destOrd="0" presId="urn:microsoft.com/office/officeart/2005/8/layout/orgChart1"/>
    <dgm:cxn modelId="{476CA30B-97BF-4236-B679-F495C9B13D12}" type="presParOf" srcId="{E88FAB60-6BB8-45FF-A0EE-6800BF863FC0}" destId="{21579092-E65E-4EF1-AAB6-447E56D0A5B0}" srcOrd="1" destOrd="0" presId="urn:microsoft.com/office/officeart/2005/8/layout/orgChart1"/>
    <dgm:cxn modelId="{6AC4EEC6-79DB-4731-B3AF-1CB548FEA3FA}" type="presParOf" srcId="{21579092-E65E-4EF1-AAB6-447E56D0A5B0}" destId="{3A2EC5AA-B6AD-4511-92EA-1D9A82392CA3}" srcOrd="0" destOrd="0" presId="urn:microsoft.com/office/officeart/2005/8/layout/orgChart1"/>
    <dgm:cxn modelId="{6C959A45-4B9F-449C-AE52-219DDE8EDA4C}" type="presParOf" srcId="{21579092-E65E-4EF1-AAB6-447E56D0A5B0}" destId="{3FC238B1-9647-41A5-ABC0-78B8D80C1373}" srcOrd="1" destOrd="0" presId="urn:microsoft.com/office/officeart/2005/8/layout/orgChart1"/>
    <dgm:cxn modelId="{6DF4838F-29E2-4F0C-AF10-7FF90AF48404}" type="presParOf" srcId="{3FC238B1-9647-41A5-ABC0-78B8D80C1373}" destId="{093E6F3F-BBB1-48AA-AD52-C81856DDB920}" srcOrd="0" destOrd="0" presId="urn:microsoft.com/office/officeart/2005/8/layout/orgChart1"/>
    <dgm:cxn modelId="{1D21E1A3-046B-4927-914C-091D9E3870CB}" type="presParOf" srcId="{093E6F3F-BBB1-48AA-AD52-C81856DDB920}" destId="{C401380B-E47D-42CF-8EE9-25A0DA42DB30}" srcOrd="0" destOrd="0" presId="urn:microsoft.com/office/officeart/2005/8/layout/orgChart1"/>
    <dgm:cxn modelId="{9791B80D-D3CC-4201-A6D1-F518A3D8F2B6}" type="presParOf" srcId="{093E6F3F-BBB1-48AA-AD52-C81856DDB920}" destId="{5C5F9422-8C50-4702-B80D-73FFD43CE766}" srcOrd="1" destOrd="0" presId="urn:microsoft.com/office/officeart/2005/8/layout/orgChart1"/>
    <dgm:cxn modelId="{E31A19E7-C1BF-444D-B7F8-EB3B79F20E51}" type="presParOf" srcId="{3FC238B1-9647-41A5-ABC0-78B8D80C1373}" destId="{B76D1149-39AF-4FB8-A08F-EDE11D811764}" srcOrd="1" destOrd="0" presId="urn:microsoft.com/office/officeart/2005/8/layout/orgChart1"/>
    <dgm:cxn modelId="{46825BF5-CE66-4F98-8307-C255024F7389}" type="presParOf" srcId="{3FC238B1-9647-41A5-ABC0-78B8D80C1373}" destId="{31F1F6B0-A875-4910-944C-5DD84F5AFA5B}" srcOrd="2" destOrd="0" presId="urn:microsoft.com/office/officeart/2005/8/layout/orgChart1"/>
    <dgm:cxn modelId="{BC14726F-3ED8-49B0-8B51-E5CBF54B0268}" type="presParOf" srcId="{21579092-E65E-4EF1-AAB6-447E56D0A5B0}" destId="{1AAAA611-EDC8-4925-8FDF-EA73E21528AE}" srcOrd="2" destOrd="0" presId="urn:microsoft.com/office/officeart/2005/8/layout/orgChart1"/>
    <dgm:cxn modelId="{BD86FF01-CBAB-4D76-81E6-E7C5A91CA930}" type="presParOf" srcId="{21579092-E65E-4EF1-AAB6-447E56D0A5B0}" destId="{7C096917-CC15-49A9-A8EA-4B16D24D02DB}" srcOrd="3" destOrd="0" presId="urn:microsoft.com/office/officeart/2005/8/layout/orgChart1"/>
    <dgm:cxn modelId="{F92B7CAA-5566-4960-AD8A-B287D01B470F}" type="presParOf" srcId="{7C096917-CC15-49A9-A8EA-4B16D24D02DB}" destId="{6D2BFD01-9559-4D2C-8DF5-BA33950C0F90}" srcOrd="0" destOrd="0" presId="urn:microsoft.com/office/officeart/2005/8/layout/orgChart1"/>
    <dgm:cxn modelId="{8BDF86B0-53CE-4072-915E-8F9AA5552275}" type="presParOf" srcId="{6D2BFD01-9559-4D2C-8DF5-BA33950C0F90}" destId="{E12223C1-53A6-4B91-AAE7-FF4FFFC4239C}" srcOrd="0" destOrd="0" presId="urn:microsoft.com/office/officeart/2005/8/layout/orgChart1"/>
    <dgm:cxn modelId="{DAD75EC6-94B4-4852-A874-50107F7A09B7}" type="presParOf" srcId="{6D2BFD01-9559-4D2C-8DF5-BA33950C0F90}" destId="{C434B363-AD0D-49A3-863B-D1E3881E3D6A}" srcOrd="1" destOrd="0" presId="urn:microsoft.com/office/officeart/2005/8/layout/orgChart1"/>
    <dgm:cxn modelId="{7F533E12-64E7-4093-AECF-2CD9254F9CE1}" type="presParOf" srcId="{7C096917-CC15-49A9-A8EA-4B16D24D02DB}" destId="{351904AB-FDEB-44E5-8C1B-2D6FA9C25B50}" srcOrd="1" destOrd="0" presId="urn:microsoft.com/office/officeart/2005/8/layout/orgChart1"/>
    <dgm:cxn modelId="{334875AA-E469-42AB-A13F-69AA59D6385D}" type="presParOf" srcId="{351904AB-FDEB-44E5-8C1B-2D6FA9C25B50}" destId="{E91E96D2-91EB-475C-BE55-6A77A1848F82}" srcOrd="0" destOrd="0" presId="urn:microsoft.com/office/officeart/2005/8/layout/orgChart1"/>
    <dgm:cxn modelId="{8321DB3C-3D92-420B-A161-8CCD8701B807}" type="presParOf" srcId="{351904AB-FDEB-44E5-8C1B-2D6FA9C25B50}" destId="{5E4E2206-7515-4E54-A671-079E8491A85D}" srcOrd="1" destOrd="0" presId="urn:microsoft.com/office/officeart/2005/8/layout/orgChart1"/>
    <dgm:cxn modelId="{D17D0A7E-AA7D-4E8D-938E-4E7A00B2F3C4}" type="presParOf" srcId="{5E4E2206-7515-4E54-A671-079E8491A85D}" destId="{1FB0B6B2-CB8D-4E04-A9E4-83DD60EC0DF2}" srcOrd="0" destOrd="0" presId="urn:microsoft.com/office/officeart/2005/8/layout/orgChart1"/>
    <dgm:cxn modelId="{21877B83-AD29-4193-A8F8-0BD9B8EDF0B6}" type="presParOf" srcId="{1FB0B6B2-CB8D-4E04-A9E4-83DD60EC0DF2}" destId="{2E2250D7-D038-4E24-A6C2-CFC06717C57A}" srcOrd="0" destOrd="0" presId="urn:microsoft.com/office/officeart/2005/8/layout/orgChart1"/>
    <dgm:cxn modelId="{5888F5AA-7C84-4097-97D3-83F391F04D6E}" type="presParOf" srcId="{1FB0B6B2-CB8D-4E04-A9E4-83DD60EC0DF2}" destId="{82E39522-DFB3-4E85-A9E6-EF414E0664D6}" srcOrd="1" destOrd="0" presId="urn:microsoft.com/office/officeart/2005/8/layout/orgChart1"/>
    <dgm:cxn modelId="{2BA6D1F1-3878-42F9-AAB9-6E924CD07806}" type="presParOf" srcId="{5E4E2206-7515-4E54-A671-079E8491A85D}" destId="{9574250B-931C-4CC7-B44A-9E7CEFEACA74}" srcOrd="1" destOrd="0" presId="urn:microsoft.com/office/officeart/2005/8/layout/orgChart1"/>
    <dgm:cxn modelId="{1B93C95C-77FC-430C-B9F5-7DCEC81D78EB}" type="presParOf" srcId="{5E4E2206-7515-4E54-A671-079E8491A85D}" destId="{3894D729-3FB8-47C1-B201-A5304294C0DF}" srcOrd="2" destOrd="0" presId="urn:microsoft.com/office/officeart/2005/8/layout/orgChart1"/>
    <dgm:cxn modelId="{EA0EE989-865A-425E-B7C4-2AA6AEC9E290}" type="presParOf" srcId="{351904AB-FDEB-44E5-8C1B-2D6FA9C25B50}" destId="{0637373B-3F28-49E0-9D66-4C9B86462EFA}" srcOrd="2" destOrd="0" presId="urn:microsoft.com/office/officeart/2005/8/layout/orgChart1"/>
    <dgm:cxn modelId="{B9FD1807-41B5-4E1F-9FAC-994D013A6289}" type="presParOf" srcId="{351904AB-FDEB-44E5-8C1B-2D6FA9C25B50}" destId="{CDBA1B91-70F8-46BC-83A6-AC7FABC6889C}" srcOrd="3" destOrd="0" presId="urn:microsoft.com/office/officeart/2005/8/layout/orgChart1"/>
    <dgm:cxn modelId="{C81027AF-DE2F-4A38-82FE-89B3BF76664C}" type="presParOf" srcId="{CDBA1B91-70F8-46BC-83A6-AC7FABC6889C}" destId="{B2FFDE86-C516-44C5-9209-17CB0E474B5E}" srcOrd="0" destOrd="0" presId="urn:microsoft.com/office/officeart/2005/8/layout/orgChart1"/>
    <dgm:cxn modelId="{52316CF7-478B-4512-AE37-70CD940C83C3}" type="presParOf" srcId="{B2FFDE86-C516-44C5-9209-17CB0E474B5E}" destId="{58B03E42-A8BE-4BE1-98CF-51B5EA6F4143}" srcOrd="0" destOrd="0" presId="urn:microsoft.com/office/officeart/2005/8/layout/orgChart1"/>
    <dgm:cxn modelId="{E5D7793A-3A3B-46B0-97D1-C0B7A78B8EAA}" type="presParOf" srcId="{B2FFDE86-C516-44C5-9209-17CB0E474B5E}" destId="{8EF416E1-F70E-4EE5-9BEB-D79650BD34C2}" srcOrd="1" destOrd="0" presId="urn:microsoft.com/office/officeart/2005/8/layout/orgChart1"/>
    <dgm:cxn modelId="{30B376F4-35C8-4197-A447-C0E9FB38170D}" type="presParOf" srcId="{CDBA1B91-70F8-46BC-83A6-AC7FABC6889C}" destId="{0D36F75A-00BD-409E-A8B8-B51994874E6E}" srcOrd="1" destOrd="0" presId="urn:microsoft.com/office/officeart/2005/8/layout/orgChart1"/>
    <dgm:cxn modelId="{535BEE6F-AE56-4D69-BC89-BB2A4B2379D6}" type="presParOf" srcId="{CDBA1B91-70F8-46BC-83A6-AC7FABC6889C}" destId="{E3A7AFED-F096-49D0-A5CC-D8D88C69F0AC}" srcOrd="2" destOrd="0" presId="urn:microsoft.com/office/officeart/2005/8/layout/orgChart1"/>
    <dgm:cxn modelId="{F4627D01-E2AE-43E7-8EF8-A545B50DC41C}" type="presParOf" srcId="{351904AB-FDEB-44E5-8C1B-2D6FA9C25B50}" destId="{9616C10B-9F24-40E7-8A2C-0B38352E6B07}" srcOrd="4" destOrd="0" presId="urn:microsoft.com/office/officeart/2005/8/layout/orgChart1"/>
    <dgm:cxn modelId="{1E6B70FE-989D-458B-99E6-8511E689DCFA}" type="presParOf" srcId="{351904AB-FDEB-44E5-8C1B-2D6FA9C25B50}" destId="{4C0FAF58-2301-4E0C-97CA-725FBD175743}" srcOrd="5" destOrd="0" presId="urn:microsoft.com/office/officeart/2005/8/layout/orgChart1"/>
    <dgm:cxn modelId="{B5B278CC-28A5-4200-9F09-E186586399C6}" type="presParOf" srcId="{4C0FAF58-2301-4E0C-97CA-725FBD175743}" destId="{9C6E75E2-CC69-49B9-BFCF-B4B111056801}" srcOrd="0" destOrd="0" presId="urn:microsoft.com/office/officeart/2005/8/layout/orgChart1"/>
    <dgm:cxn modelId="{1821CB5E-A56E-4216-92C2-756E63690BEB}" type="presParOf" srcId="{9C6E75E2-CC69-49B9-BFCF-B4B111056801}" destId="{B5D566F5-C127-49A6-BC89-D15EED993898}" srcOrd="0" destOrd="0" presId="urn:microsoft.com/office/officeart/2005/8/layout/orgChart1"/>
    <dgm:cxn modelId="{BDB3D5DD-B849-4CB2-899D-2FA346D496D3}" type="presParOf" srcId="{9C6E75E2-CC69-49B9-BFCF-B4B111056801}" destId="{CB87AC99-D150-45AD-A885-387AD49CD119}" srcOrd="1" destOrd="0" presId="urn:microsoft.com/office/officeart/2005/8/layout/orgChart1"/>
    <dgm:cxn modelId="{41A0F2EA-B571-477C-BBA6-93B17AEA1636}" type="presParOf" srcId="{4C0FAF58-2301-4E0C-97CA-725FBD175743}" destId="{B9EA6AE0-2736-404E-ADA5-D19B7B7A78C8}" srcOrd="1" destOrd="0" presId="urn:microsoft.com/office/officeart/2005/8/layout/orgChart1"/>
    <dgm:cxn modelId="{C7FB7D92-F4C1-46F6-9DE2-B0E5D58EA3CB}" type="presParOf" srcId="{B9EA6AE0-2736-404E-ADA5-D19B7B7A78C8}" destId="{B0AD4F8B-6C67-4EA3-9188-14093BF833FB}" srcOrd="0" destOrd="0" presId="urn:microsoft.com/office/officeart/2005/8/layout/orgChart1"/>
    <dgm:cxn modelId="{9C111698-1659-4A24-9545-2513B0329594}" type="presParOf" srcId="{B9EA6AE0-2736-404E-ADA5-D19B7B7A78C8}" destId="{3F955557-E6EC-4FF2-BFA0-C062B6B49984}" srcOrd="1" destOrd="0" presId="urn:microsoft.com/office/officeart/2005/8/layout/orgChart1"/>
    <dgm:cxn modelId="{DEC1CB77-590A-470B-99F0-5F3C34758D2F}" type="presParOf" srcId="{3F955557-E6EC-4FF2-BFA0-C062B6B49984}" destId="{6041751F-B154-4522-88E9-8A8869F8EDE4}" srcOrd="0" destOrd="0" presId="urn:microsoft.com/office/officeart/2005/8/layout/orgChart1"/>
    <dgm:cxn modelId="{A5A6D339-5D7D-488B-965D-941418C53548}" type="presParOf" srcId="{6041751F-B154-4522-88E9-8A8869F8EDE4}" destId="{D3A5A085-821C-48E3-AF62-F6D841A5864C}" srcOrd="0" destOrd="0" presId="urn:microsoft.com/office/officeart/2005/8/layout/orgChart1"/>
    <dgm:cxn modelId="{F64108A3-97F6-46DA-A10F-E6C811B1692A}" type="presParOf" srcId="{6041751F-B154-4522-88E9-8A8869F8EDE4}" destId="{3896184F-A60B-40AA-A0DA-45B6B6373942}" srcOrd="1" destOrd="0" presId="urn:microsoft.com/office/officeart/2005/8/layout/orgChart1"/>
    <dgm:cxn modelId="{F76977C6-D4F8-4AD7-8A93-2E5D61E18A22}" type="presParOf" srcId="{3F955557-E6EC-4FF2-BFA0-C062B6B49984}" destId="{7FA359AD-381E-419C-B4DC-3824E9C53F2A}" srcOrd="1" destOrd="0" presId="urn:microsoft.com/office/officeart/2005/8/layout/orgChart1"/>
    <dgm:cxn modelId="{A31081FB-AC29-4EFE-AAE7-E44F282752FE}" type="presParOf" srcId="{3F955557-E6EC-4FF2-BFA0-C062B6B49984}" destId="{80DDA8A2-4FC8-4E4C-AC3E-3F1598AE8A1A}" srcOrd="2" destOrd="0" presId="urn:microsoft.com/office/officeart/2005/8/layout/orgChart1"/>
    <dgm:cxn modelId="{6CFB3786-22A4-490D-A506-BC55137CBAF0}" type="presParOf" srcId="{4C0FAF58-2301-4E0C-97CA-725FBD175743}" destId="{BD085D86-B670-4828-856B-4C42FFAA1FD7}" srcOrd="2" destOrd="0" presId="urn:microsoft.com/office/officeart/2005/8/layout/orgChart1"/>
    <dgm:cxn modelId="{C0ABE571-BFC7-4755-87E9-F3F997CC881C}" type="presParOf" srcId="{351904AB-FDEB-44E5-8C1B-2D6FA9C25B50}" destId="{625B5225-0091-450F-B9F0-7D12894967A9}" srcOrd="6" destOrd="0" presId="urn:microsoft.com/office/officeart/2005/8/layout/orgChart1"/>
    <dgm:cxn modelId="{86A83881-31CE-483F-B7A0-4641E606A88B}" type="presParOf" srcId="{351904AB-FDEB-44E5-8C1B-2D6FA9C25B50}" destId="{82963B36-128A-4C0D-B531-A86AB397450C}" srcOrd="7" destOrd="0" presId="urn:microsoft.com/office/officeart/2005/8/layout/orgChart1"/>
    <dgm:cxn modelId="{7D1CBDD3-8711-41B8-A50A-926642849A93}" type="presParOf" srcId="{82963B36-128A-4C0D-B531-A86AB397450C}" destId="{F1146C75-783F-412E-8A1E-3ECB639997B3}" srcOrd="0" destOrd="0" presId="urn:microsoft.com/office/officeart/2005/8/layout/orgChart1"/>
    <dgm:cxn modelId="{82E9DC75-DF36-45CE-B49E-8429DE39D93C}" type="presParOf" srcId="{F1146C75-783F-412E-8A1E-3ECB639997B3}" destId="{E853BAC8-CB57-4602-9C43-318B133CFC53}" srcOrd="0" destOrd="0" presId="urn:microsoft.com/office/officeart/2005/8/layout/orgChart1"/>
    <dgm:cxn modelId="{0284AA55-DC59-4AF1-BEE8-6DACDA8399F7}" type="presParOf" srcId="{F1146C75-783F-412E-8A1E-3ECB639997B3}" destId="{90BA6A32-5A1E-423D-A4D7-C9ABDD9093CE}" srcOrd="1" destOrd="0" presId="urn:microsoft.com/office/officeart/2005/8/layout/orgChart1"/>
    <dgm:cxn modelId="{B0070122-9BF5-4285-A23E-0DD6CF2E97A2}" type="presParOf" srcId="{82963B36-128A-4C0D-B531-A86AB397450C}" destId="{56D160ED-B077-4BCD-A02E-EE992FC7C4A7}" srcOrd="1" destOrd="0" presId="urn:microsoft.com/office/officeart/2005/8/layout/orgChart1"/>
    <dgm:cxn modelId="{BC8D39A0-A879-43DB-8F47-8701BFBA4ECF}" type="presParOf" srcId="{82963B36-128A-4C0D-B531-A86AB397450C}" destId="{825D2AA3-023D-4DC1-860A-6940A75F69F4}" srcOrd="2" destOrd="0" presId="urn:microsoft.com/office/officeart/2005/8/layout/orgChart1"/>
    <dgm:cxn modelId="{AE04AFAB-C487-4F48-A28F-681813EB1949}" type="presParOf" srcId="{351904AB-FDEB-44E5-8C1B-2D6FA9C25B50}" destId="{921C5BDC-4A95-4C00-86EB-221141D09585}" srcOrd="8" destOrd="0" presId="urn:microsoft.com/office/officeart/2005/8/layout/orgChart1"/>
    <dgm:cxn modelId="{535BC444-51D7-48BD-85B8-BBDBDC159E82}" type="presParOf" srcId="{351904AB-FDEB-44E5-8C1B-2D6FA9C25B50}" destId="{86481637-4012-4D31-8610-5E2D07D61B14}" srcOrd="9" destOrd="0" presId="urn:microsoft.com/office/officeart/2005/8/layout/orgChart1"/>
    <dgm:cxn modelId="{7C25A136-8813-42D3-92E2-CF7E63119B98}" type="presParOf" srcId="{86481637-4012-4D31-8610-5E2D07D61B14}" destId="{6F9D66CA-1A64-4831-B95B-3A285839B9CE}" srcOrd="0" destOrd="0" presId="urn:microsoft.com/office/officeart/2005/8/layout/orgChart1"/>
    <dgm:cxn modelId="{728D8D8A-6168-4BEB-A19D-61580F462279}" type="presParOf" srcId="{6F9D66CA-1A64-4831-B95B-3A285839B9CE}" destId="{6AD3E88A-6216-4C81-A8A7-19987D1352DA}" srcOrd="0" destOrd="0" presId="urn:microsoft.com/office/officeart/2005/8/layout/orgChart1"/>
    <dgm:cxn modelId="{89C131E9-5D8B-4388-BA88-09056042D7CB}" type="presParOf" srcId="{6F9D66CA-1A64-4831-B95B-3A285839B9CE}" destId="{3E5B4BDB-E219-4823-A50A-E12E54EDC3FE}" srcOrd="1" destOrd="0" presId="urn:microsoft.com/office/officeart/2005/8/layout/orgChart1"/>
    <dgm:cxn modelId="{F0FE8153-FA3C-44A5-853F-DDCEAF587B25}" type="presParOf" srcId="{86481637-4012-4D31-8610-5E2D07D61B14}" destId="{274B941D-31D6-4658-A962-F7BA0D297F0F}" srcOrd="1" destOrd="0" presId="urn:microsoft.com/office/officeart/2005/8/layout/orgChart1"/>
    <dgm:cxn modelId="{CE5A8573-2E77-4B41-9FF4-37074E007DAD}" type="presParOf" srcId="{274B941D-31D6-4658-A962-F7BA0D297F0F}" destId="{CF3EA3B2-98ED-411F-A15F-13D52C0B92E4}" srcOrd="0" destOrd="0" presId="urn:microsoft.com/office/officeart/2005/8/layout/orgChart1"/>
    <dgm:cxn modelId="{7C89F489-D2E9-4516-8D83-AD97F23A731C}" type="presParOf" srcId="{274B941D-31D6-4658-A962-F7BA0D297F0F}" destId="{66829B11-8567-46E2-A1DB-35ADEB798E48}" srcOrd="1" destOrd="0" presId="urn:microsoft.com/office/officeart/2005/8/layout/orgChart1"/>
    <dgm:cxn modelId="{BDC4894F-0239-42D4-AC19-9401FA151306}" type="presParOf" srcId="{66829B11-8567-46E2-A1DB-35ADEB798E48}" destId="{D8F14EF6-E7E3-4DF7-94C8-D688D84F402A}" srcOrd="0" destOrd="0" presId="urn:microsoft.com/office/officeart/2005/8/layout/orgChart1"/>
    <dgm:cxn modelId="{EFC31A32-CCDA-4639-88A1-E76BB53A0404}" type="presParOf" srcId="{D8F14EF6-E7E3-4DF7-94C8-D688D84F402A}" destId="{4B4E7CEF-9DB1-48FD-A415-F29EE7864269}" srcOrd="0" destOrd="0" presId="urn:microsoft.com/office/officeart/2005/8/layout/orgChart1"/>
    <dgm:cxn modelId="{2BB74696-88C3-41F5-9646-C92D9756465D}" type="presParOf" srcId="{D8F14EF6-E7E3-4DF7-94C8-D688D84F402A}" destId="{AC2B4260-B9C5-4F5A-85B6-B17BA6C7CBCB}" srcOrd="1" destOrd="0" presId="urn:microsoft.com/office/officeart/2005/8/layout/orgChart1"/>
    <dgm:cxn modelId="{45DC77E5-04FC-481A-9698-B8D61732DB6D}" type="presParOf" srcId="{66829B11-8567-46E2-A1DB-35ADEB798E48}" destId="{021D6D4C-2A93-4873-8DBC-14F6784E3DFA}" srcOrd="1" destOrd="0" presId="urn:microsoft.com/office/officeart/2005/8/layout/orgChart1"/>
    <dgm:cxn modelId="{701C8926-14DC-43DB-BCF6-67B7B7B71E9A}" type="presParOf" srcId="{021D6D4C-2A93-4873-8DBC-14F6784E3DFA}" destId="{5B8224D2-6EED-4118-9075-F49B5D305B91}" srcOrd="0" destOrd="0" presId="urn:microsoft.com/office/officeart/2005/8/layout/orgChart1"/>
    <dgm:cxn modelId="{3C296830-A457-425F-BBE8-23B8700FC8E6}" type="presParOf" srcId="{021D6D4C-2A93-4873-8DBC-14F6784E3DFA}" destId="{87E6A09D-CA3A-4445-B7AC-9763499B0700}" srcOrd="1" destOrd="0" presId="urn:microsoft.com/office/officeart/2005/8/layout/orgChart1"/>
    <dgm:cxn modelId="{29220334-5381-4458-88C6-1C98ED64B71D}" type="presParOf" srcId="{87E6A09D-CA3A-4445-B7AC-9763499B0700}" destId="{61A97C2A-9280-4D9D-93E5-47E518CFA847}" srcOrd="0" destOrd="0" presId="urn:microsoft.com/office/officeart/2005/8/layout/orgChart1"/>
    <dgm:cxn modelId="{272C9245-3B9D-4066-8A6C-8DFD7C463FB5}" type="presParOf" srcId="{61A97C2A-9280-4D9D-93E5-47E518CFA847}" destId="{171DFC9C-7778-47A3-8364-08FCE5D38E9E}" srcOrd="0" destOrd="0" presId="urn:microsoft.com/office/officeart/2005/8/layout/orgChart1"/>
    <dgm:cxn modelId="{EDDFF69C-904A-4587-A7F0-A4E554B01889}" type="presParOf" srcId="{61A97C2A-9280-4D9D-93E5-47E518CFA847}" destId="{B80DE421-4E95-4A16-ABF5-3C96CF9CBD11}" srcOrd="1" destOrd="0" presId="urn:microsoft.com/office/officeart/2005/8/layout/orgChart1"/>
    <dgm:cxn modelId="{23C912E2-6A8B-49C5-BD7E-02587E40F260}" type="presParOf" srcId="{87E6A09D-CA3A-4445-B7AC-9763499B0700}" destId="{62B4ABD9-2069-4DB3-B89D-F2BC287B6709}" srcOrd="1" destOrd="0" presId="urn:microsoft.com/office/officeart/2005/8/layout/orgChart1"/>
    <dgm:cxn modelId="{B23FB3C3-8A57-4C88-A5A5-1EE66B0F8F36}" type="presParOf" srcId="{87E6A09D-CA3A-4445-B7AC-9763499B0700}" destId="{885C1DDA-3120-4F4E-9005-0D801B6CB954}" srcOrd="2" destOrd="0" presId="urn:microsoft.com/office/officeart/2005/8/layout/orgChart1"/>
    <dgm:cxn modelId="{58633CC8-4A93-48FB-B878-7A44ECD909B7}" type="presParOf" srcId="{66829B11-8567-46E2-A1DB-35ADEB798E48}" destId="{D062EA04-A035-4424-BCE0-88764E7DA62C}" srcOrd="2" destOrd="0" presId="urn:microsoft.com/office/officeart/2005/8/layout/orgChart1"/>
    <dgm:cxn modelId="{4F85A7B2-C1BB-46E4-A431-4D32E013743E}" type="presParOf" srcId="{86481637-4012-4D31-8610-5E2D07D61B14}" destId="{AEC834CF-9A76-4A5C-B337-C764A47C186D}" srcOrd="2" destOrd="0" presId="urn:microsoft.com/office/officeart/2005/8/layout/orgChart1"/>
    <dgm:cxn modelId="{E657DE04-3B5E-49DD-A680-A501E5C723CE}" type="presParOf" srcId="{351904AB-FDEB-44E5-8C1B-2D6FA9C25B50}" destId="{57CC7D31-391B-4DC7-BEF5-96C06307B644}" srcOrd="10" destOrd="0" presId="urn:microsoft.com/office/officeart/2005/8/layout/orgChart1"/>
    <dgm:cxn modelId="{D332456F-30F5-4655-9221-79C5C56340B5}" type="presParOf" srcId="{351904AB-FDEB-44E5-8C1B-2D6FA9C25B50}" destId="{9F972C91-64FD-4A00-ACB1-73D5E6F2E2A7}" srcOrd="11" destOrd="0" presId="urn:microsoft.com/office/officeart/2005/8/layout/orgChart1"/>
    <dgm:cxn modelId="{C68418B9-CAE5-4663-8D5F-4A0099D41DEA}" type="presParOf" srcId="{9F972C91-64FD-4A00-ACB1-73D5E6F2E2A7}" destId="{707DCD77-564C-4014-BB64-72CDC87003A0}" srcOrd="0" destOrd="0" presId="urn:microsoft.com/office/officeart/2005/8/layout/orgChart1"/>
    <dgm:cxn modelId="{0D5F5A40-63E7-4FC6-8F14-E884780EEA22}" type="presParOf" srcId="{707DCD77-564C-4014-BB64-72CDC87003A0}" destId="{68DC75B0-8CF0-4320-ADF9-6F402D9A48E5}" srcOrd="0" destOrd="0" presId="urn:microsoft.com/office/officeart/2005/8/layout/orgChart1"/>
    <dgm:cxn modelId="{6992D740-3A7B-491E-A7A3-BBC1EB78BE0C}" type="presParOf" srcId="{707DCD77-564C-4014-BB64-72CDC87003A0}" destId="{8A1F0F7B-6008-427B-9AA7-71B6E6BA7114}" srcOrd="1" destOrd="0" presId="urn:microsoft.com/office/officeart/2005/8/layout/orgChart1"/>
    <dgm:cxn modelId="{9BFFB398-FDB9-4D56-8D41-6712CABEF92E}" type="presParOf" srcId="{9F972C91-64FD-4A00-ACB1-73D5E6F2E2A7}" destId="{513872AC-5890-47CE-9471-A478BF865DBD}" srcOrd="1" destOrd="0" presId="urn:microsoft.com/office/officeart/2005/8/layout/orgChart1"/>
    <dgm:cxn modelId="{51EDEBCF-9628-4C22-8CE5-3D07E278C10D}" type="presParOf" srcId="{9F972C91-64FD-4A00-ACB1-73D5E6F2E2A7}" destId="{C3422D4F-F57C-4BB3-A576-4BCAABD257A1}" srcOrd="2" destOrd="0" presId="urn:microsoft.com/office/officeart/2005/8/layout/orgChart1"/>
    <dgm:cxn modelId="{7FD161EB-BA4F-47D8-ADFB-F32157B67947}" type="presParOf" srcId="{7C096917-CC15-49A9-A8EA-4B16D24D02DB}" destId="{4855FE00-CE01-4778-B745-9EBD29AFA38D}" srcOrd="2" destOrd="0" presId="urn:microsoft.com/office/officeart/2005/8/layout/orgChart1"/>
    <dgm:cxn modelId="{CE126EA2-52CB-4539-A106-07FD3BCD3643}" type="presParOf" srcId="{21579092-E65E-4EF1-AAB6-447E56D0A5B0}" destId="{987BC2DB-A0F2-4FA8-8B0C-A787CDEA7E43}" srcOrd="4" destOrd="0" presId="urn:microsoft.com/office/officeart/2005/8/layout/orgChart1"/>
    <dgm:cxn modelId="{52075E28-BE7C-44CB-B1A7-A17B6E5FDB7C}" type="presParOf" srcId="{21579092-E65E-4EF1-AAB6-447E56D0A5B0}" destId="{BA5D7A00-238B-4823-A4F1-3C7F6065ABBE}" srcOrd="5" destOrd="0" presId="urn:microsoft.com/office/officeart/2005/8/layout/orgChart1"/>
    <dgm:cxn modelId="{73DFB74A-BC77-44A5-8E2A-6C7B1A3498F8}" type="presParOf" srcId="{BA5D7A00-238B-4823-A4F1-3C7F6065ABBE}" destId="{F0DF353D-4DC4-462B-93EB-426B8165DE1A}" srcOrd="0" destOrd="0" presId="urn:microsoft.com/office/officeart/2005/8/layout/orgChart1"/>
    <dgm:cxn modelId="{D45CB57A-5502-4CC6-8718-2C5DCC784390}" type="presParOf" srcId="{F0DF353D-4DC4-462B-93EB-426B8165DE1A}" destId="{A05693A4-35FF-4BED-996F-9D745B552BA8}" srcOrd="0" destOrd="0" presId="urn:microsoft.com/office/officeart/2005/8/layout/orgChart1"/>
    <dgm:cxn modelId="{B3ABE465-054C-4594-843B-82DCB2751AE5}" type="presParOf" srcId="{F0DF353D-4DC4-462B-93EB-426B8165DE1A}" destId="{18E5BCDA-F19D-4686-8805-D8A747A0FA7D}" srcOrd="1" destOrd="0" presId="urn:microsoft.com/office/officeart/2005/8/layout/orgChart1"/>
    <dgm:cxn modelId="{EE8736F5-2FB5-43CC-BFFB-0A9B847B51A7}" type="presParOf" srcId="{BA5D7A00-238B-4823-A4F1-3C7F6065ABBE}" destId="{C88164FE-4C49-48FF-B3CB-DFFDF9ACBFA5}" srcOrd="1" destOrd="0" presId="urn:microsoft.com/office/officeart/2005/8/layout/orgChart1"/>
    <dgm:cxn modelId="{11DE7EEA-4EE8-49BC-8024-7D44589302C8}" type="presParOf" srcId="{BA5D7A00-238B-4823-A4F1-3C7F6065ABBE}" destId="{1DDDD09E-ECB2-4A11-B870-8B24284B9C3E}" srcOrd="2" destOrd="0" presId="urn:microsoft.com/office/officeart/2005/8/layout/orgChart1"/>
    <dgm:cxn modelId="{DC20F1F4-0DF3-4DFF-AF56-89A9A74DC860}" type="presParOf" srcId="{E88FAB60-6BB8-45FF-A0EE-6800BF863FC0}" destId="{F7761112-2C93-435B-9A77-18813BCFAA13}" srcOrd="2" destOrd="0" presId="urn:microsoft.com/office/officeart/2005/8/layout/orgChart1"/>
    <dgm:cxn modelId="{3CB104EF-6C98-492D-93C4-A5776E09EE99}" type="presParOf" srcId="{F7761112-2C93-435B-9A77-18813BCFAA13}" destId="{038E21E8-E12B-413C-AE09-27257B1A6A53}" srcOrd="0" destOrd="0" presId="urn:microsoft.com/office/officeart/2005/8/layout/orgChart1"/>
    <dgm:cxn modelId="{45FCCA2E-7BC4-4E1A-8B7D-0422AB32F6BA}" type="presParOf" srcId="{F7761112-2C93-435B-9A77-18813BCFAA13}" destId="{0E88BDF2-790B-43BE-BC86-1652A93F3998}" srcOrd="1" destOrd="0" presId="urn:microsoft.com/office/officeart/2005/8/layout/orgChart1"/>
    <dgm:cxn modelId="{8287D9B3-F709-4223-A0C6-E34D18DBED70}" type="presParOf" srcId="{0E88BDF2-790B-43BE-BC86-1652A93F3998}" destId="{0BF14CE0-A4B7-410A-8A92-B03A038E80C0}" srcOrd="0" destOrd="0" presId="urn:microsoft.com/office/officeart/2005/8/layout/orgChart1"/>
    <dgm:cxn modelId="{46C1B731-5E2C-467A-AA07-B6684578FC52}" type="presParOf" srcId="{0BF14CE0-A4B7-410A-8A92-B03A038E80C0}" destId="{54451532-3536-4271-8306-006C64A5C40E}" srcOrd="0" destOrd="0" presId="urn:microsoft.com/office/officeart/2005/8/layout/orgChart1"/>
    <dgm:cxn modelId="{C8B38550-C623-4769-BCD1-341450FDC02B}" type="presParOf" srcId="{0BF14CE0-A4B7-410A-8A92-B03A038E80C0}" destId="{4606F335-44E7-4E91-90FF-05F2FB87D501}" srcOrd="1" destOrd="0" presId="urn:microsoft.com/office/officeart/2005/8/layout/orgChart1"/>
    <dgm:cxn modelId="{C873FF65-C6A2-433D-B16F-D8F2A76FEACC}" type="presParOf" srcId="{0E88BDF2-790B-43BE-BC86-1652A93F3998}" destId="{5625E5C3-759D-464F-A35A-709391BB311A}" srcOrd="1" destOrd="0" presId="urn:microsoft.com/office/officeart/2005/8/layout/orgChart1"/>
    <dgm:cxn modelId="{C15DD6E9-6661-4499-8982-D0DCBDADEFCF}" type="presParOf" srcId="{0E88BDF2-790B-43BE-BC86-1652A93F3998}" destId="{54EC330B-2EC0-4655-8B78-77500B43875A}" srcOrd="2" destOrd="0" presId="urn:microsoft.com/office/officeart/2005/8/layout/orgChart1"/>
    <dgm:cxn modelId="{68954339-790A-4427-B467-5BA0CC337C2B}" type="presParOf" srcId="{591B00C0-53D3-44BF-810B-C3C6DCF6F7A7}" destId="{B2AD07E9-B9EA-4436-A94C-918AC2484CC2}" srcOrd="2" destOrd="0" presId="urn:microsoft.com/office/officeart/2005/8/layout/orgChart1"/>
    <dgm:cxn modelId="{3D9D0E76-FD46-4B14-BFCB-98EE5CAABEDE}" type="presParOf" srcId="{591B00C0-53D3-44BF-810B-C3C6DCF6F7A7}" destId="{075A7182-8B57-464E-AD78-27BBAB4AAB1A}" srcOrd="3" destOrd="0" presId="urn:microsoft.com/office/officeart/2005/8/layout/orgChart1"/>
    <dgm:cxn modelId="{0FC00D57-001F-460E-A014-B465A27CB3FD}" type="presParOf" srcId="{075A7182-8B57-464E-AD78-27BBAB4AAB1A}" destId="{61A10A81-E2C8-4D67-A1DB-F73CA22DDB05}" srcOrd="0" destOrd="0" presId="urn:microsoft.com/office/officeart/2005/8/layout/orgChart1"/>
    <dgm:cxn modelId="{D75A513E-FEBC-4F40-BEC3-56213F26D0D0}" type="presParOf" srcId="{61A10A81-E2C8-4D67-A1DB-F73CA22DDB05}" destId="{57972F51-1CA1-46F6-9B1D-BFA3849921FA}" srcOrd="0" destOrd="0" presId="urn:microsoft.com/office/officeart/2005/8/layout/orgChart1"/>
    <dgm:cxn modelId="{FA99D802-6F5F-45EF-8A32-D4A5EAEF011D}" type="presParOf" srcId="{61A10A81-E2C8-4D67-A1DB-F73CA22DDB05}" destId="{BCEC4840-40A7-47BE-AF28-BE4043AF3AC3}" srcOrd="1" destOrd="0" presId="urn:microsoft.com/office/officeart/2005/8/layout/orgChart1"/>
    <dgm:cxn modelId="{95A149E0-CAF7-438C-8F9E-2ED5D5BE8E73}" type="presParOf" srcId="{075A7182-8B57-464E-AD78-27BBAB4AAB1A}" destId="{411B984B-345A-48CD-91EA-0DF59D8226D2}" srcOrd="1" destOrd="0" presId="urn:microsoft.com/office/officeart/2005/8/layout/orgChart1"/>
    <dgm:cxn modelId="{EEC99F7A-00C7-4339-BD40-F2AC07EE7A81}" type="presParOf" srcId="{075A7182-8B57-464E-AD78-27BBAB4AAB1A}" destId="{C0C5BD34-3F13-4CA5-9974-08E8613DC8C6}" srcOrd="2" destOrd="0" presId="urn:microsoft.com/office/officeart/2005/8/layout/orgChart1"/>
    <dgm:cxn modelId="{2E1A8929-844D-4279-A18C-6930C4C9E25C}" type="presParOf" srcId="{591B00C0-53D3-44BF-810B-C3C6DCF6F7A7}" destId="{0B7A9649-7EA5-4749-B095-A9CC5A65F6EB}" srcOrd="4" destOrd="0" presId="urn:microsoft.com/office/officeart/2005/8/layout/orgChart1"/>
    <dgm:cxn modelId="{A45932A3-78DA-432C-B137-C45D60037125}" type="presParOf" srcId="{591B00C0-53D3-44BF-810B-C3C6DCF6F7A7}" destId="{D2353056-B98D-409A-9EA1-46B804A5D07B}" srcOrd="5" destOrd="0" presId="urn:microsoft.com/office/officeart/2005/8/layout/orgChart1"/>
    <dgm:cxn modelId="{F10B0174-B14E-4256-9A4A-4A08A8698559}" type="presParOf" srcId="{D2353056-B98D-409A-9EA1-46B804A5D07B}" destId="{6FC2C3FF-C45C-4D7F-9ADC-36DA1148EBED}" srcOrd="0" destOrd="0" presId="urn:microsoft.com/office/officeart/2005/8/layout/orgChart1"/>
    <dgm:cxn modelId="{4E04F9D4-5536-4FCE-9893-183D1892AF52}" type="presParOf" srcId="{6FC2C3FF-C45C-4D7F-9ADC-36DA1148EBED}" destId="{40F9DA7E-604A-4B7D-AE3F-836ECEB81965}" srcOrd="0" destOrd="0" presId="urn:microsoft.com/office/officeart/2005/8/layout/orgChart1"/>
    <dgm:cxn modelId="{13834360-C3AC-46F4-B90B-CED6879CCDEA}" type="presParOf" srcId="{6FC2C3FF-C45C-4D7F-9ADC-36DA1148EBED}" destId="{A0DFC0B0-9A3C-44AD-867A-63B9E413D78C}" srcOrd="1" destOrd="0" presId="urn:microsoft.com/office/officeart/2005/8/layout/orgChart1"/>
    <dgm:cxn modelId="{AEA4FB15-FF8C-44F4-8C0B-A0898721D48A}" type="presParOf" srcId="{D2353056-B98D-409A-9EA1-46B804A5D07B}" destId="{AE399B58-C558-4944-B214-C13161A0B6B0}" srcOrd="1" destOrd="0" presId="urn:microsoft.com/office/officeart/2005/8/layout/orgChart1"/>
    <dgm:cxn modelId="{655EE6CB-9838-46E7-9417-D49E698F59B0}" type="presParOf" srcId="{D2353056-B98D-409A-9EA1-46B804A5D07B}" destId="{D3400796-8E28-4DD7-9B26-628BB2E8EC96}" srcOrd="2" destOrd="0" presId="urn:microsoft.com/office/officeart/2005/8/layout/orgChart1"/>
    <dgm:cxn modelId="{12FDB3ED-5597-49A2-AB25-8DDD07A5CBC7}" type="presParOf" srcId="{3B25DF77-7795-4B6C-9C03-E4464E5ADFD4}" destId="{6F414C48-5B4F-4FD6-A393-5AC406C5BDF5}" srcOrd="2" destOrd="0" presId="urn:microsoft.com/office/officeart/2005/8/layout/orgChart1"/>
    <dgm:cxn modelId="{3A70B45C-CF33-4094-BA4D-3146FD59A15D}" type="presParOf" srcId="{441B2911-2FF6-4ADB-A7C8-E2BE9303DFEF}" destId="{D55AACA7-3BF4-4727-920E-CBE1C5416B86}" srcOrd="2" destOrd="0" presId="urn:microsoft.com/office/officeart/2005/8/layout/orgChart1"/>
    <dgm:cxn modelId="{BB841D01-41D9-40EB-AFF8-994A1BDC10AF}" type="presParOf" srcId="{E5F6A51C-B485-448B-89C7-B38EB9955AB5}" destId="{1F955601-7EE8-4F81-9AD2-9C3B4E709C76}" srcOrd="2" destOrd="0" presId="urn:microsoft.com/office/officeart/2005/8/layout/orgChart1"/>
    <dgm:cxn modelId="{12848A0C-7C86-4847-A539-2FE0ECEB43B4}" type="presParOf" srcId="{44310385-4DCB-4C49-BF0A-DE6036056817}" destId="{32C73B89-DD73-41FB-ABF2-77D97AFE99DE}" srcOrd="1" destOrd="0" presId="urn:microsoft.com/office/officeart/2005/8/layout/orgChart1"/>
    <dgm:cxn modelId="{B7B6C35B-6600-4573-BAAC-ABA0634015E0}" type="presParOf" srcId="{32C73B89-DD73-41FB-ABF2-77D97AFE99DE}" destId="{CFE11201-BB0E-402E-8947-F231325174A4}" srcOrd="0" destOrd="0" presId="urn:microsoft.com/office/officeart/2005/8/layout/orgChart1"/>
    <dgm:cxn modelId="{328742A1-22A7-457F-B053-FF736267F2E8}" type="presParOf" srcId="{CFE11201-BB0E-402E-8947-F231325174A4}" destId="{B3F2A1D1-6D66-482B-97DE-2ECEEEE5E61D}" srcOrd="0" destOrd="0" presId="urn:microsoft.com/office/officeart/2005/8/layout/orgChart1"/>
    <dgm:cxn modelId="{FB9CE969-0BB1-4ABA-A66C-49E318BD49B4}" type="presParOf" srcId="{CFE11201-BB0E-402E-8947-F231325174A4}" destId="{0760CD24-CA15-498C-AF67-CD79E0784CDE}" srcOrd="1" destOrd="0" presId="urn:microsoft.com/office/officeart/2005/8/layout/orgChart1"/>
    <dgm:cxn modelId="{E2476C7D-EAE8-4DCD-A4B6-6BFA32531CD0}" type="presParOf" srcId="{32C73B89-DD73-41FB-ABF2-77D97AFE99DE}" destId="{48668EC4-EF8C-4387-8F2B-0FCDB5D252DE}" srcOrd="1" destOrd="0" presId="urn:microsoft.com/office/officeart/2005/8/layout/orgChart1"/>
    <dgm:cxn modelId="{A9A7DC9E-D56C-4870-ABFA-34CE65667B54}" type="presParOf" srcId="{32C73B89-DD73-41FB-ABF2-77D97AFE99DE}" destId="{0A1F5827-A728-41CE-82E6-5A2CDF946EE3}" srcOrd="2" destOrd="0" presId="urn:microsoft.com/office/officeart/2005/8/layout/orgChart1"/>
  </dgm:cxnLst>
  <dgm:bg>
    <a:solidFill>
      <a:schemeClr val="bg1">
        <a:lumMod val="95000"/>
      </a:schemeClr>
    </a:solidFill>
  </dgm:bg>
  <dgm:whole>
    <a:ln>
      <a:solidFill>
        <a:schemeClr val="bg1"/>
      </a:solidFill>
      <a:prstDash val="dash"/>
    </a:ln>
  </dgm:whole>
  <dgm:extLst>
    <a:ext uri="http://schemas.microsoft.com/office/drawing/2008/diagram">
      <dsp:dataModelExt xmlns:dsp="http://schemas.microsoft.com/office/drawing/2008/diagram" relId="rId30"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B7A9649-7EA5-4749-B095-A9CC5A65F6EB}">
      <dsp:nvSpPr>
        <dsp:cNvPr id="0" name=""/>
        <dsp:cNvSpPr/>
      </dsp:nvSpPr>
      <dsp:spPr>
        <a:xfrm>
          <a:off x="4244708" y="1438813"/>
          <a:ext cx="1416159" cy="220891"/>
        </a:xfrm>
        <a:custGeom>
          <a:avLst/>
          <a:gdLst/>
          <a:ahLst/>
          <a:cxnLst/>
          <a:rect l="0" t="0" r="0" b="0"/>
          <a:pathLst>
            <a:path>
              <a:moveTo>
                <a:pt x="0" y="0"/>
              </a:moveTo>
              <a:lnTo>
                <a:pt x="0" y="160005"/>
              </a:lnTo>
              <a:lnTo>
                <a:pt x="1416159" y="160005"/>
              </a:lnTo>
              <a:lnTo>
                <a:pt x="1416159" y="220891"/>
              </a:lnTo>
            </a:path>
          </a:pathLst>
        </a:custGeom>
        <a:noFill/>
        <a:ln w="12700" cap="flat" cmpd="sng" algn="ctr">
          <a:solidFill>
            <a:srgbClr val="4472C4">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B2AD07E9-B9EA-4436-A94C-918AC2484CC2}">
      <dsp:nvSpPr>
        <dsp:cNvPr id="0" name=""/>
        <dsp:cNvSpPr/>
      </dsp:nvSpPr>
      <dsp:spPr>
        <a:xfrm>
          <a:off x="2664801" y="1438813"/>
          <a:ext cx="1579907" cy="220891"/>
        </a:xfrm>
        <a:custGeom>
          <a:avLst/>
          <a:gdLst/>
          <a:ahLst/>
          <a:cxnLst/>
          <a:rect l="0" t="0" r="0" b="0"/>
          <a:pathLst>
            <a:path>
              <a:moveTo>
                <a:pt x="1579907" y="0"/>
              </a:moveTo>
              <a:lnTo>
                <a:pt x="1579907" y="160005"/>
              </a:lnTo>
              <a:lnTo>
                <a:pt x="0" y="160005"/>
              </a:lnTo>
              <a:lnTo>
                <a:pt x="0" y="220891"/>
              </a:lnTo>
            </a:path>
          </a:pathLst>
        </a:custGeom>
        <a:noFill/>
        <a:ln w="12700" cap="flat" cmpd="sng" algn="ctr">
          <a:solidFill>
            <a:srgbClr val="4472C4">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038E21E8-E12B-413C-AE09-27257B1A6A53}">
      <dsp:nvSpPr>
        <dsp:cNvPr id="0" name=""/>
        <dsp:cNvSpPr/>
      </dsp:nvSpPr>
      <dsp:spPr>
        <a:xfrm>
          <a:off x="4213540" y="1949637"/>
          <a:ext cx="987307" cy="279257"/>
        </a:xfrm>
        <a:custGeom>
          <a:avLst/>
          <a:gdLst/>
          <a:ahLst/>
          <a:cxnLst/>
          <a:rect l="0" t="0" r="0" b="0"/>
          <a:pathLst>
            <a:path>
              <a:moveTo>
                <a:pt x="0" y="0"/>
              </a:moveTo>
              <a:lnTo>
                <a:pt x="0" y="279257"/>
              </a:lnTo>
              <a:lnTo>
                <a:pt x="987307" y="279257"/>
              </a:lnTo>
            </a:path>
          </a:pathLst>
        </a:custGeom>
        <a:noFill/>
        <a:ln w="12700" cap="flat" cmpd="sng" algn="ctr">
          <a:solidFill>
            <a:srgbClr val="4472C4">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987BC2DB-A0F2-4FA8-8B0C-A787CDEA7E43}">
      <dsp:nvSpPr>
        <dsp:cNvPr id="0" name=""/>
        <dsp:cNvSpPr/>
      </dsp:nvSpPr>
      <dsp:spPr>
        <a:xfrm>
          <a:off x="4213540" y="1949637"/>
          <a:ext cx="1418176" cy="721468"/>
        </a:xfrm>
        <a:custGeom>
          <a:avLst/>
          <a:gdLst/>
          <a:ahLst/>
          <a:cxnLst/>
          <a:rect l="0" t="0" r="0" b="0"/>
          <a:pathLst>
            <a:path>
              <a:moveTo>
                <a:pt x="0" y="0"/>
              </a:moveTo>
              <a:lnTo>
                <a:pt x="0" y="660582"/>
              </a:lnTo>
              <a:lnTo>
                <a:pt x="1418176" y="660582"/>
              </a:lnTo>
              <a:lnTo>
                <a:pt x="1418176" y="721468"/>
              </a:lnTo>
            </a:path>
          </a:pathLst>
        </a:custGeom>
        <a:noFill/>
        <a:ln w="12700" cap="flat" cmpd="sng" algn="ctr">
          <a:solidFill>
            <a:srgbClr val="4472C4">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57CC7D31-391B-4DC7-BEF5-96C06307B644}">
      <dsp:nvSpPr>
        <dsp:cNvPr id="0" name=""/>
        <dsp:cNvSpPr/>
      </dsp:nvSpPr>
      <dsp:spPr>
        <a:xfrm>
          <a:off x="2586449" y="2950453"/>
          <a:ext cx="492543" cy="769000"/>
        </a:xfrm>
        <a:custGeom>
          <a:avLst/>
          <a:gdLst/>
          <a:ahLst/>
          <a:cxnLst/>
          <a:rect l="0" t="0" r="0" b="0"/>
          <a:pathLst>
            <a:path>
              <a:moveTo>
                <a:pt x="492543" y="0"/>
              </a:moveTo>
              <a:lnTo>
                <a:pt x="492543" y="708114"/>
              </a:lnTo>
              <a:lnTo>
                <a:pt x="0" y="708114"/>
              </a:lnTo>
              <a:lnTo>
                <a:pt x="0" y="769000"/>
              </a:lnTo>
            </a:path>
          </a:pathLst>
        </a:custGeom>
        <a:noFill/>
        <a:ln w="12700" cap="flat" cmpd="sng" algn="ctr">
          <a:solidFill>
            <a:srgbClr val="4472C4">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5B8224D2-6EED-4118-9075-F49B5D305B91}">
      <dsp:nvSpPr>
        <dsp:cNvPr id="0" name=""/>
        <dsp:cNvSpPr/>
      </dsp:nvSpPr>
      <dsp:spPr>
        <a:xfrm>
          <a:off x="46005" y="4403378"/>
          <a:ext cx="91440" cy="165472"/>
        </a:xfrm>
        <a:custGeom>
          <a:avLst/>
          <a:gdLst/>
          <a:ahLst/>
          <a:cxnLst/>
          <a:rect l="0" t="0" r="0" b="0"/>
          <a:pathLst>
            <a:path>
              <a:moveTo>
                <a:pt x="45720" y="0"/>
              </a:moveTo>
              <a:lnTo>
                <a:pt x="45720" y="186638"/>
              </a:lnTo>
              <a:lnTo>
                <a:pt x="137055" y="186638"/>
              </a:lnTo>
            </a:path>
          </a:pathLst>
        </a:custGeom>
        <a:noFill/>
        <a:ln w="12700" cap="flat" cmpd="sng" algn="ctr">
          <a:solidFill>
            <a:srgbClr val="4472C4">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CF3EA3B2-98ED-411F-A15F-13D52C0B92E4}">
      <dsp:nvSpPr>
        <dsp:cNvPr id="0" name=""/>
        <dsp:cNvSpPr/>
      </dsp:nvSpPr>
      <dsp:spPr>
        <a:xfrm>
          <a:off x="458627" y="4019971"/>
          <a:ext cx="1079782" cy="93474"/>
        </a:xfrm>
        <a:custGeom>
          <a:avLst/>
          <a:gdLst/>
          <a:ahLst/>
          <a:cxnLst/>
          <a:rect l="0" t="0" r="0" b="0"/>
          <a:pathLst>
            <a:path>
              <a:moveTo>
                <a:pt x="1079782" y="0"/>
              </a:moveTo>
              <a:lnTo>
                <a:pt x="1079782" y="32588"/>
              </a:lnTo>
              <a:lnTo>
                <a:pt x="0" y="32588"/>
              </a:lnTo>
              <a:lnTo>
                <a:pt x="0" y="93474"/>
              </a:lnTo>
            </a:path>
          </a:pathLst>
        </a:custGeom>
        <a:noFill/>
        <a:ln w="12700" cap="flat" cmpd="sng" algn="ctr">
          <a:solidFill>
            <a:srgbClr val="4472C4">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921C5BDC-4A95-4C00-86EB-221141D09585}">
      <dsp:nvSpPr>
        <dsp:cNvPr id="0" name=""/>
        <dsp:cNvSpPr/>
      </dsp:nvSpPr>
      <dsp:spPr>
        <a:xfrm>
          <a:off x="1538409" y="2950453"/>
          <a:ext cx="1540583" cy="779585"/>
        </a:xfrm>
        <a:custGeom>
          <a:avLst/>
          <a:gdLst/>
          <a:ahLst/>
          <a:cxnLst/>
          <a:rect l="0" t="0" r="0" b="0"/>
          <a:pathLst>
            <a:path>
              <a:moveTo>
                <a:pt x="1540583" y="0"/>
              </a:moveTo>
              <a:lnTo>
                <a:pt x="1540583" y="718699"/>
              </a:lnTo>
              <a:lnTo>
                <a:pt x="0" y="718699"/>
              </a:lnTo>
              <a:lnTo>
                <a:pt x="0" y="779585"/>
              </a:lnTo>
            </a:path>
          </a:pathLst>
        </a:custGeom>
        <a:noFill/>
        <a:ln w="12700" cap="flat" cmpd="sng" algn="ctr">
          <a:solidFill>
            <a:srgbClr val="4472C4">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625B5225-0091-450F-B9F0-7D12894967A9}">
      <dsp:nvSpPr>
        <dsp:cNvPr id="0" name=""/>
        <dsp:cNvSpPr/>
      </dsp:nvSpPr>
      <dsp:spPr>
        <a:xfrm>
          <a:off x="3078993" y="2950453"/>
          <a:ext cx="566392" cy="776042"/>
        </a:xfrm>
        <a:custGeom>
          <a:avLst/>
          <a:gdLst/>
          <a:ahLst/>
          <a:cxnLst/>
          <a:rect l="0" t="0" r="0" b="0"/>
          <a:pathLst>
            <a:path>
              <a:moveTo>
                <a:pt x="0" y="0"/>
              </a:moveTo>
              <a:lnTo>
                <a:pt x="0" y="715156"/>
              </a:lnTo>
              <a:lnTo>
                <a:pt x="566392" y="715156"/>
              </a:lnTo>
              <a:lnTo>
                <a:pt x="566392" y="776042"/>
              </a:lnTo>
            </a:path>
          </a:pathLst>
        </a:custGeom>
        <a:noFill/>
        <a:ln w="12700" cap="flat" cmpd="sng" algn="ctr">
          <a:solidFill>
            <a:srgbClr val="4472C4">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B0AD4F8B-6C67-4EA3-9188-14093BF833FB}">
      <dsp:nvSpPr>
        <dsp:cNvPr id="0" name=""/>
        <dsp:cNvSpPr/>
      </dsp:nvSpPr>
      <dsp:spPr>
        <a:xfrm>
          <a:off x="4367845" y="3577078"/>
          <a:ext cx="91725" cy="289660"/>
        </a:xfrm>
        <a:custGeom>
          <a:avLst/>
          <a:gdLst/>
          <a:ahLst/>
          <a:cxnLst/>
          <a:rect l="0" t="0" r="0" b="0"/>
          <a:pathLst>
            <a:path>
              <a:moveTo>
                <a:pt x="91725" y="0"/>
              </a:moveTo>
              <a:lnTo>
                <a:pt x="0" y="289660"/>
              </a:lnTo>
            </a:path>
          </a:pathLst>
        </a:custGeom>
        <a:noFill/>
        <a:ln w="12700" cap="flat" cmpd="sng" algn="ctr">
          <a:solidFill>
            <a:srgbClr val="4472C4">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9616C10B-9F24-40E7-8A2C-0B38352E6B07}">
      <dsp:nvSpPr>
        <dsp:cNvPr id="0" name=""/>
        <dsp:cNvSpPr/>
      </dsp:nvSpPr>
      <dsp:spPr>
        <a:xfrm>
          <a:off x="3078993" y="2950453"/>
          <a:ext cx="1747479" cy="336693"/>
        </a:xfrm>
        <a:custGeom>
          <a:avLst/>
          <a:gdLst/>
          <a:ahLst/>
          <a:cxnLst/>
          <a:rect l="0" t="0" r="0" b="0"/>
          <a:pathLst>
            <a:path>
              <a:moveTo>
                <a:pt x="0" y="0"/>
              </a:moveTo>
              <a:lnTo>
                <a:pt x="0" y="275807"/>
              </a:lnTo>
              <a:lnTo>
                <a:pt x="1747479" y="275807"/>
              </a:lnTo>
              <a:lnTo>
                <a:pt x="1747479" y="336693"/>
              </a:lnTo>
            </a:path>
          </a:pathLst>
        </a:custGeom>
        <a:noFill/>
        <a:ln w="12700" cap="flat" cmpd="sng" algn="ctr">
          <a:solidFill>
            <a:srgbClr val="4472C4">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0637373B-3F28-49E0-9D66-4C9B86462EFA}">
      <dsp:nvSpPr>
        <dsp:cNvPr id="0" name=""/>
        <dsp:cNvSpPr/>
      </dsp:nvSpPr>
      <dsp:spPr>
        <a:xfrm>
          <a:off x="1802903" y="2373857"/>
          <a:ext cx="1276089" cy="576595"/>
        </a:xfrm>
        <a:custGeom>
          <a:avLst/>
          <a:gdLst/>
          <a:ahLst/>
          <a:cxnLst/>
          <a:rect l="0" t="0" r="0" b="0"/>
          <a:pathLst>
            <a:path>
              <a:moveTo>
                <a:pt x="1276089" y="576595"/>
              </a:moveTo>
              <a:lnTo>
                <a:pt x="0" y="0"/>
              </a:lnTo>
            </a:path>
          </a:pathLst>
        </a:custGeom>
        <a:noFill/>
        <a:ln w="12700" cap="flat" cmpd="sng" algn="ctr">
          <a:solidFill>
            <a:srgbClr val="4472C4">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E91E96D2-91EB-475C-BE55-6A77A1848F82}">
      <dsp:nvSpPr>
        <dsp:cNvPr id="0" name=""/>
        <dsp:cNvSpPr/>
      </dsp:nvSpPr>
      <dsp:spPr>
        <a:xfrm>
          <a:off x="1271723" y="2767090"/>
          <a:ext cx="1807269" cy="183362"/>
        </a:xfrm>
        <a:custGeom>
          <a:avLst/>
          <a:gdLst/>
          <a:ahLst/>
          <a:cxnLst/>
          <a:rect l="0" t="0" r="0" b="0"/>
          <a:pathLst>
            <a:path>
              <a:moveTo>
                <a:pt x="1807269" y="183362"/>
              </a:moveTo>
              <a:lnTo>
                <a:pt x="0" y="0"/>
              </a:lnTo>
            </a:path>
          </a:pathLst>
        </a:custGeom>
        <a:noFill/>
        <a:ln w="12700" cap="flat" cmpd="sng" algn="ctr">
          <a:noFill/>
          <a:prstDash val="solid"/>
          <a:miter lim="800000"/>
        </a:ln>
        <a:effectLst/>
      </dsp:spPr>
      <dsp:style>
        <a:lnRef idx="2">
          <a:scrgbClr r="0" g="0" b="0"/>
        </a:lnRef>
        <a:fillRef idx="0">
          <a:scrgbClr r="0" g="0" b="0"/>
        </a:fillRef>
        <a:effectRef idx="0">
          <a:scrgbClr r="0" g="0" b="0"/>
        </a:effectRef>
        <a:fontRef idx="minor"/>
      </dsp:style>
    </dsp:sp>
    <dsp:sp modelId="{1AAAA611-EDC8-4925-8FDF-EA73E21528AE}">
      <dsp:nvSpPr>
        <dsp:cNvPr id="0" name=""/>
        <dsp:cNvSpPr/>
      </dsp:nvSpPr>
      <dsp:spPr>
        <a:xfrm>
          <a:off x="3078993" y="1949637"/>
          <a:ext cx="1134547" cy="710883"/>
        </a:xfrm>
        <a:custGeom>
          <a:avLst/>
          <a:gdLst/>
          <a:ahLst/>
          <a:cxnLst/>
          <a:rect l="0" t="0" r="0" b="0"/>
          <a:pathLst>
            <a:path>
              <a:moveTo>
                <a:pt x="1134547" y="0"/>
              </a:moveTo>
              <a:lnTo>
                <a:pt x="1134547" y="649997"/>
              </a:lnTo>
              <a:lnTo>
                <a:pt x="0" y="649997"/>
              </a:lnTo>
              <a:lnTo>
                <a:pt x="0" y="710883"/>
              </a:lnTo>
            </a:path>
          </a:pathLst>
        </a:custGeom>
        <a:noFill/>
        <a:ln w="12700" cap="flat" cmpd="sng" algn="ctr">
          <a:solidFill>
            <a:srgbClr val="4472C4">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3A2EC5AA-B6AD-4511-92EA-1D9A82392CA3}">
      <dsp:nvSpPr>
        <dsp:cNvPr id="0" name=""/>
        <dsp:cNvSpPr/>
      </dsp:nvSpPr>
      <dsp:spPr>
        <a:xfrm>
          <a:off x="4213540" y="1949637"/>
          <a:ext cx="133977" cy="711634"/>
        </a:xfrm>
        <a:custGeom>
          <a:avLst/>
          <a:gdLst/>
          <a:ahLst/>
          <a:cxnLst/>
          <a:rect l="0" t="0" r="0" b="0"/>
          <a:pathLst>
            <a:path>
              <a:moveTo>
                <a:pt x="0" y="0"/>
              </a:moveTo>
              <a:lnTo>
                <a:pt x="0" y="650748"/>
              </a:lnTo>
              <a:lnTo>
                <a:pt x="133977" y="650748"/>
              </a:lnTo>
              <a:lnTo>
                <a:pt x="133977" y="711634"/>
              </a:lnTo>
            </a:path>
          </a:pathLst>
        </a:custGeom>
        <a:noFill/>
        <a:ln w="12700" cap="flat" cmpd="sng" algn="ctr">
          <a:solidFill>
            <a:srgbClr val="4472C4">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CF71DBF7-EE93-4C16-A54C-6E52865C599F}">
      <dsp:nvSpPr>
        <dsp:cNvPr id="0" name=""/>
        <dsp:cNvSpPr/>
      </dsp:nvSpPr>
      <dsp:spPr>
        <a:xfrm>
          <a:off x="4167820" y="1438813"/>
          <a:ext cx="91440" cy="220891"/>
        </a:xfrm>
        <a:custGeom>
          <a:avLst/>
          <a:gdLst/>
          <a:ahLst/>
          <a:cxnLst/>
          <a:rect l="0" t="0" r="0" b="0"/>
          <a:pathLst>
            <a:path>
              <a:moveTo>
                <a:pt x="76887" y="0"/>
              </a:moveTo>
              <a:lnTo>
                <a:pt x="76887" y="160005"/>
              </a:lnTo>
              <a:lnTo>
                <a:pt x="45720" y="160005"/>
              </a:lnTo>
              <a:lnTo>
                <a:pt x="45720" y="220891"/>
              </a:lnTo>
            </a:path>
          </a:pathLst>
        </a:custGeom>
        <a:noFill/>
        <a:ln w="12700" cap="flat" cmpd="sng" algn="ctr">
          <a:solidFill>
            <a:srgbClr val="4472C4">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EC08C5B9-DBCF-4A65-9885-1CF40B146B21}">
      <dsp:nvSpPr>
        <dsp:cNvPr id="0" name=""/>
        <dsp:cNvSpPr/>
      </dsp:nvSpPr>
      <dsp:spPr>
        <a:xfrm>
          <a:off x="4198988" y="978724"/>
          <a:ext cx="91440" cy="170155"/>
        </a:xfrm>
        <a:custGeom>
          <a:avLst/>
          <a:gdLst/>
          <a:ahLst/>
          <a:cxnLst/>
          <a:rect l="0" t="0" r="0" b="0"/>
          <a:pathLst>
            <a:path>
              <a:moveTo>
                <a:pt x="45720" y="0"/>
              </a:moveTo>
              <a:lnTo>
                <a:pt x="45720" y="170155"/>
              </a:lnTo>
            </a:path>
          </a:pathLst>
        </a:custGeom>
        <a:noFill/>
        <a:ln w="12700" cap="flat" cmpd="sng" algn="ctr">
          <a:solidFill>
            <a:srgbClr val="4472C4">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DA808699-FBDF-42FE-895B-8486ABF38053}">
      <dsp:nvSpPr>
        <dsp:cNvPr id="0" name=""/>
        <dsp:cNvSpPr/>
      </dsp:nvSpPr>
      <dsp:spPr>
        <a:xfrm>
          <a:off x="4198988" y="476007"/>
          <a:ext cx="91440" cy="212784"/>
        </a:xfrm>
        <a:custGeom>
          <a:avLst/>
          <a:gdLst/>
          <a:ahLst/>
          <a:cxnLst/>
          <a:rect l="0" t="0" r="0" b="0"/>
          <a:pathLst>
            <a:path>
              <a:moveTo>
                <a:pt x="45720" y="0"/>
              </a:moveTo>
              <a:lnTo>
                <a:pt x="45720" y="212784"/>
              </a:lnTo>
            </a:path>
          </a:pathLst>
        </a:custGeom>
        <a:noFill/>
        <a:ln w="12700" cap="flat" cmpd="sng" algn="ctr">
          <a:solidFill>
            <a:srgbClr val="4472C4">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AFBD241C-336A-44D4-92E1-20227CC68A00}">
      <dsp:nvSpPr>
        <dsp:cNvPr id="0" name=""/>
        <dsp:cNvSpPr/>
      </dsp:nvSpPr>
      <dsp:spPr>
        <a:xfrm>
          <a:off x="3786081" y="186074"/>
          <a:ext cx="917254" cy="289932"/>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ts val="0"/>
            </a:spcAft>
          </a:pPr>
          <a:r>
            <a:rPr lang="en-GB" sz="700" kern="1200" dirty="0">
              <a:solidFill>
                <a:sysClr val="window" lastClr="FFFFFF"/>
              </a:solidFill>
              <a:latin typeface="Calibri" panose="020F0502020204030204"/>
              <a:ea typeface="+mn-ea"/>
              <a:cs typeface="+mn-cs"/>
            </a:rPr>
            <a:t>Senedd Cymru </a:t>
          </a:r>
        </a:p>
      </dsp:txBody>
      <dsp:txXfrm>
        <a:off x="3786081" y="186074"/>
        <a:ext cx="917254" cy="289932"/>
      </dsp:txXfrm>
    </dsp:sp>
    <dsp:sp modelId="{65101D2C-D528-4FFF-A53D-739C4633322D}">
      <dsp:nvSpPr>
        <dsp:cNvPr id="0" name=""/>
        <dsp:cNvSpPr/>
      </dsp:nvSpPr>
      <dsp:spPr>
        <a:xfrm>
          <a:off x="3786081" y="688792"/>
          <a:ext cx="917254" cy="289932"/>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ts val="0"/>
            </a:spcAft>
          </a:pPr>
          <a:r>
            <a:rPr lang="en-GB" sz="700" kern="1200" dirty="0">
              <a:solidFill>
                <a:sysClr val="window" lastClr="FFFFFF"/>
              </a:solidFill>
              <a:latin typeface="Calibri" panose="020F0502020204030204"/>
              <a:ea typeface="+mn-ea"/>
              <a:cs typeface="+mn-cs"/>
            </a:rPr>
            <a:t>Welsh Government </a:t>
          </a:r>
        </a:p>
      </dsp:txBody>
      <dsp:txXfrm>
        <a:off x="3786081" y="688792"/>
        <a:ext cx="917254" cy="289932"/>
      </dsp:txXfrm>
    </dsp:sp>
    <dsp:sp modelId="{39E44551-7FAD-4A4F-8E15-87E23F098B1D}">
      <dsp:nvSpPr>
        <dsp:cNvPr id="0" name=""/>
        <dsp:cNvSpPr/>
      </dsp:nvSpPr>
      <dsp:spPr>
        <a:xfrm>
          <a:off x="3786081" y="1148880"/>
          <a:ext cx="917254" cy="289932"/>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ts val="0"/>
            </a:spcAft>
          </a:pPr>
          <a:r>
            <a:rPr lang="en-GB" sz="700" kern="1200" dirty="0">
              <a:solidFill>
                <a:sysClr val="window" lastClr="FFFFFF"/>
              </a:solidFill>
              <a:latin typeface="Calibri" panose="020F0502020204030204"/>
              <a:ea typeface="+mn-ea"/>
              <a:cs typeface="+mn-cs"/>
            </a:rPr>
            <a:t>Minister for Health &amp; Social Services </a:t>
          </a:r>
        </a:p>
      </dsp:txBody>
      <dsp:txXfrm>
        <a:off x="3786081" y="1148880"/>
        <a:ext cx="917254" cy="289932"/>
      </dsp:txXfrm>
    </dsp:sp>
    <dsp:sp modelId="{DEC57458-8A53-415A-A6A8-F5ED03835F85}">
      <dsp:nvSpPr>
        <dsp:cNvPr id="0" name=""/>
        <dsp:cNvSpPr/>
      </dsp:nvSpPr>
      <dsp:spPr>
        <a:xfrm>
          <a:off x="3754913" y="1659704"/>
          <a:ext cx="917254" cy="289932"/>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ts val="0"/>
            </a:spcAft>
          </a:pPr>
          <a:r>
            <a:rPr lang="en-GB" sz="700" kern="1200" dirty="0">
              <a:solidFill>
                <a:sysClr val="window" lastClr="FFFFFF"/>
              </a:solidFill>
              <a:latin typeface="Calibri" panose="020F0502020204030204"/>
              <a:ea typeface="+mn-ea"/>
              <a:cs typeface="+mn-cs"/>
            </a:rPr>
            <a:t>Director General</a:t>
          </a:r>
        </a:p>
      </dsp:txBody>
      <dsp:txXfrm>
        <a:off x="3754913" y="1659704"/>
        <a:ext cx="917254" cy="289932"/>
      </dsp:txXfrm>
    </dsp:sp>
    <dsp:sp modelId="{C401380B-E47D-42CF-8EE9-25A0DA42DB30}">
      <dsp:nvSpPr>
        <dsp:cNvPr id="0" name=""/>
        <dsp:cNvSpPr/>
      </dsp:nvSpPr>
      <dsp:spPr>
        <a:xfrm>
          <a:off x="3888891" y="2661271"/>
          <a:ext cx="917254" cy="289932"/>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ts val="0"/>
            </a:spcAft>
          </a:pPr>
          <a:r>
            <a:rPr lang="en-GB" sz="700" kern="1200" dirty="0">
              <a:solidFill>
                <a:sysClr val="window" lastClr="FFFFFF"/>
              </a:solidFill>
              <a:latin typeface="Calibri" panose="020F0502020204030204"/>
              <a:ea typeface="+mn-ea"/>
              <a:cs typeface="+mn-cs"/>
            </a:rPr>
            <a:t>3 NHS Trusts</a:t>
          </a:r>
        </a:p>
      </dsp:txBody>
      <dsp:txXfrm>
        <a:off x="3888891" y="2661271"/>
        <a:ext cx="917254" cy="289932"/>
      </dsp:txXfrm>
    </dsp:sp>
    <dsp:sp modelId="{E12223C1-53A6-4B91-AAE7-FF4FFFC4239C}">
      <dsp:nvSpPr>
        <dsp:cNvPr id="0" name=""/>
        <dsp:cNvSpPr/>
      </dsp:nvSpPr>
      <dsp:spPr>
        <a:xfrm>
          <a:off x="2620366" y="2660520"/>
          <a:ext cx="917254" cy="289932"/>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ts val="0"/>
            </a:spcAft>
          </a:pPr>
          <a:r>
            <a:rPr lang="en-GB" sz="700" kern="1200" dirty="0">
              <a:solidFill>
                <a:sysClr val="window" lastClr="FFFFFF"/>
              </a:solidFill>
              <a:latin typeface="Calibri" panose="020F0502020204030204"/>
              <a:ea typeface="+mn-ea"/>
              <a:cs typeface="+mn-cs"/>
            </a:rPr>
            <a:t>7 Health Boards</a:t>
          </a:r>
        </a:p>
      </dsp:txBody>
      <dsp:txXfrm>
        <a:off x="2620366" y="2660520"/>
        <a:ext cx="917254" cy="289932"/>
      </dsp:txXfrm>
    </dsp:sp>
    <dsp:sp modelId="{2E2250D7-D038-4E24-A6C2-CFC06717C57A}">
      <dsp:nvSpPr>
        <dsp:cNvPr id="0" name=""/>
        <dsp:cNvSpPr/>
      </dsp:nvSpPr>
      <dsp:spPr>
        <a:xfrm>
          <a:off x="813096" y="2767090"/>
          <a:ext cx="917254" cy="289932"/>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ts val="0"/>
            </a:spcAft>
          </a:pPr>
          <a:r>
            <a:rPr lang="en-GB" sz="700" kern="1200" dirty="0">
              <a:solidFill>
                <a:sysClr val="window" lastClr="FFFFFF"/>
              </a:solidFill>
              <a:latin typeface="Calibri" panose="020F0502020204030204"/>
              <a:ea typeface="+mn-ea"/>
              <a:cs typeface="+mn-cs"/>
            </a:rPr>
            <a:t>22 Public Service Boards </a:t>
          </a:r>
        </a:p>
      </dsp:txBody>
      <dsp:txXfrm>
        <a:off x="813096" y="2767090"/>
        <a:ext cx="917254" cy="289932"/>
      </dsp:txXfrm>
    </dsp:sp>
    <dsp:sp modelId="{58B03E42-A8BE-4BE1-98CF-51B5EA6F4143}">
      <dsp:nvSpPr>
        <dsp:cNvPr id="0" name=""/>
        <dsp:cNvSpPr/>
      </dsp:nvSpPr>
      <dsp:spPr>
        <a:xfrm>
          <a:off x="1344276" y="2373857"/>
          <a:ext cx="917254" cy="289932"/>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ts val="0"/>
            </a:spcAft>
          </a:pPr>
          <a:r>
            <a:rPr lang="en-GB" sz="700" kern="1200" dirty="0">
              <a:solidFill>
                <a:sysClr val="window" lastClr="FFFFFF"/>
              </a:solidFill>
              <a:latin typeface="Calibri" panose="020F0502020204030204"/>
              <a:ea typeface="+mn-ea"/>
              <a:cs typeface="+mn-cs"/>
            </a:rPr>
            <a:t>7 Regional Partnership Boards </a:t>
          </a:r>
        </a:p>
      </dsp:txBody>
      <dsp:txXfrm>
        <a:off x="1344276" y="2373857"/>
        <a:ext cx="917254" cy="289932"/>
      </dsp:txXfrm>
    </dsp:sp>
    <dsp:sp modelId="{B5D566F5-C127-49A6-BC89-D15EED993898}">
      <dsp:nvSpPr>
        <dsp:cNvPr id="0" name=""/>
        <dsp:cNvSpPr/>
      </dsp:nvSpPr>
      <dsp:spPr>
        <a:xfrm>
          <a:off x="4367845" y="3287146"/>
          <a:ext cx="917254" cy="289932"/>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ts val="0"/>
            </a:spcAft>
          </a:pPr>
          <a:r>
            <a:rPr lang="en-GB" sz="700" kern="1200" dirty="0">
              <a:solidFill>
                <a:sysClr val="window" lastClr="FFFFFF"/>
              </a:solidFill>
              <a:latin typeface="Calibri" panose="020F0502020204030204"/>
              <a:ea typeface="+mn-ea"/>
              <a:cs typeface="+mn-cs"/>
            </a:rPr>
            <a:t>Welsh Health Specialist Services  Committee</a:t>
          </a:r>
        </a:p>
      </dsp:txBody>
      <dsp:txXfrm>
        <a:off x="4367845" y="3287146"/>
        <a:ext cx="917254" cy="289932"/>
      </dsp:txXfrm>
    </dsp:sp>
    <dsp:sp modelId="{D3A5A085-821C-48E3-AF62-F6D841A5864C}">
      <dsp:nvSpPr>
        <dsp:cNvPr id="0" name=""/>
        <dsp:cNvSpPr/>
      </dsp:nvSpPr>
      <dsp:spPr>
        <a:xfrm>
          <a:off x="4367845" y="3721772"/>
          <a:ext cx="917254" cy="289932"/>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ts val="0"/>
            </a:spcAft>
          </a:pPr>
          <a:r>
            <a:rPr lang="en-GB" sz="700" kern="1200" dirty="0">
              <a:solidFill>
                <a:sysClr val="window" lastClr="FFFFFF"/>
              </a:solidFill>
              <a:latin typeface="Calibri" panose="020F0502020204030204"/>
              <a:ea typeface="+mn-ea"/>
              <a:cs typeface="+mn-cs"/>
            </a:rPr>
            <a:t>Tertiary services </a:t>
          </a:r>
        </a:p>
      </dsp:txBody>
      <dsp:txXfrm>
        <a:off x="4367845" y="3721772"/>
        <a:ext cx="917254" cy="289932"/>
      </dsp:txXfrm>
    </dsp:sp>
    <dsp:sp modelId="{E853BAC8-CB57-4602-9C43-318B133CFC53}">
      <dsp:nvSpPr>
        <dsp:cNvPr id="0" name=""/>
        <dsp:cNvSpPr/>
      </dsp:nvSpPr>
      <dsp:spPr>
        <a:xfrm>
          <a:off x="3186758" y="3726495"/>
          <a:ext cx="917254" cy="289932"/>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ts val="0"/>
            </a:spcAft>
          </a:pPr>
          <a:r>
            <a:rPr lang="en-GB" sz="700" kern="1200" dirty="0">
              <a:solidFill>
                <a:sysClr val="window" lastClr="FFFFFF"/>
              </a:solidFill>
              <a:latin typeface="Calibri" panose="020F0502020204030204"/>
              <a:ea typeface="+mn-ea"/>
              <a:cs typeface="+mn-cs"/>
            </a:rPr>
            <a:t>Community services </a:t>
          </a:r>
        </a:p>
      </dsp:txBody>
      <dsp:txXfrm>
        <a:off x="3186758" y="3726495"/>
        <a:ext cx="917254" cy="289932"/>
      </dsp:txXfrm>
    </dsp:sp>
    <dsp:sp modelId="{6AD3E88A-6216-4C81-A8A7-19987D1352DA}">
      <dsp:nvSpPr>
        <dsp:cNvPr id="0" name=""/>
        <dsp:cNvSpPr/>
      </dsp:nvSpPr>
      <dsp:spPr>
        <a:xfrm>
          <a:off x="1079782" y="3730038"/>
          <a:ext cx="917254" cy="289932"/>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ts val="0"/>
            </a:spcAft>
          </a:pPr>
          <a:r>
            <a:rPr lang="en-GB" sz="700" kern="1200" dirty="0">
              <a:solidFill>
                <a:sysClr val="window" lastClr="FFFFFF"/>
              </a:solidFill>
              <a:latin typeface="Calibri" panose="020F0502020204030204"/>
              <a:ea typeface="+mn-ea"/>
              <a:cs typeface="+mn-cs"/>
            </a:rPr>
            <a:t>Primary care </a:t>
          </a:r>
        </a:p>
      </dsp:txBody>
      <dsp:txXfrm>
        <a:off x="1079782" y="3730038"/>
        <a:ext cx="917254" cy="289932"/>
      </dsp:txXfrm>
    </dsp:sp>
    <dsp:sp modelId="{4B4E7CEF-9DB1-48FD-A415-F29EE7864269}">
      <dsp:nvSpPr>
        <dsp:cNvPr id="0" name=""/>
        <dsp:cNvSpPr/>
      </dsp:nvSpPr>
      <dsp:spPr>
        <a:xfrm>
          <a:off x="0" y="4113445"/>
          <a:ext cx="917254" cy="289932"/>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ts val="0"/>
            </a:spcAft>
          </a:pPr>
          <a:r>
            <a:rPr lang="en-GB" sz="700" kern="1200" dirty="0">
              <a:solidFill>
                <a:sysClr val="window" lastClr="FFFFFF"/>
              </a:solidFill>
              <a:latin typeface="Calibri" panose="020F0502020204030204"/>
              <a:ea typeface="+mn-ea"/>
              <a:cs typeface="+mn-cs"/>
            </a:rPr>
            <a:t>Clusters </a:t>
          </a:r>
        </a:p>
      </dsp:txBody>
      <dsp:txXfrm>
        <a:off x="0" y="4113445"/>
        <a:ext cx="917254" cy="289932"/>
      </dsp:txXfrm>
    </dsp:sp>
    <dsp:sp modelId="{171DFC9C-7778-47A3-8364-08FCE5D38E9E}">
      <dsp:nvSpPr>
        <dsp:cNvPr id="0" name=""/>
        <dsp:cNvSpPr/>
      </dsp:nvSpPr>
      <dsp:spPr>
        <a:xfrm>
          <a:off x="183060" y="4423884"/>
          <a:ext cx="918646" cy="289932"/>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ts val="0"/>
            </a:spcAft>
          </a:pPr>
          <a:r>
            <a:rPr lang="en-US" sz="700" kern="1200">
              <a:solidFill>
                <a:sysClr val="window" lastClr="FFFFFF"/>
              </a:solidFill>
              <a:latin typeface="Calibri" panose="020F0502020204030204"/>
              <a:ea typeface="+mn-ea"/>
              <a:cs typeface="+mn-cs"/>
            </a:rPr>
            <a:t>Professional Collabortaives </a:t>
          </a:r>
        </a:p>
      </dsp:txBody>
      <dsp:txXfrm>
        <a:off x="183060" y="4423884"/>
        <a:ext cx="918646" cy="289932"/>
      </dsp:txXfrm>
    </dsp:sp>
    <dsp:sp modelId="{68DC75B0-8CF0-4320-ADF9-6F402D9A48E5}">
      <dsp:nvSpPr>
        <dsp:cNvPr id="0" name=""/>
        <dsp:cNvSpPr/>
      </dsp:nvSpPr>
      <dsp:spPr>
        <a:xfrm>
          <a:off x="2126590" y="3719453"/>
          <a:ext cx="919718" cy="289932"/>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ts val="0"/>
            </a:spcAft>
          </a:pPr>
          <a:r>
            <a:rPr lang="en-GB" sz="700" kern="1200" dirty="0">
              <a:solidFill>
                <a:sysClr val="window" lastClr="FFFFFF"/>
              </a:solidFill>
              <a:latin typeface="Calibri" panose="020F0502020204030204"/>
              <a:ea typeface="+mn-ea"/>
              <a:cs typeface="+mn-cs"/>
            </a:rPr>
            <a:t>Secondary services </a:t>
          </a:r>
        </a:p>
      </dsp:txBody>
      <dsp:txXfrm>
        <a:off x="2126590" y="3719453"/>
        <a:ext cx="919718" cy="289932"/>
      </dsp:txXfrm>
    </dsp:sp>
    <dsp:sp modelId="{A05693A4-35FF-4BED-996F-9D745B552BA8}">
      <dsp:nvSpPr>
        <dsp:cNvPr id="0" name=""/>
        <dsp:cNvSpPr/>
      </dsp:nvSpPr>
      <dsp:spPr>
        <a:xfrm>
          <a:off x="5172394" y="2671105"/>
          <a:ext cx="918646" cy="289932"/>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ts val="0"/>
            </a:spcAft>
          </a:pPr>
          <a:r>
            <a:rPr lang="en-US" sz="700" kern="1200">
              <a:solidFill>
                <a:sysClr val="window" lastClr="FFFFFF"/>
              </a:solidFill>
              <a:latin typeface="Calibri" panose="020F0502020204030204"/>
              <a:ea typeface="+mn-ea"/>
              <a:cs typeface="+mn-cs"/>
            </a:rPr>
            <a:t>2 Special Health Authorities </a:t>
          </a:r>
        </a:p>
      </dsp:txBody>
      <dsp:txXfrm>
        <a:off x="5172394" y="2671105"/>
        <a:ext cx="918646" cy="289932"/>
      </dsp:txXfrm>
    </dsp:sp>
    <dsp:sp modelId="{54451532-3536-4271-8306-006C64A5C40E}">
      <dsp:nvSpPr>
        <dsp:cNvPr id="0" name=""/>
        <dsp:cNvSpPr/>
      </dsp:nvSpPr>
      <dsp:spPr>
        <a:xfrm>
          <a:off x="5200848" y="2083928"/>
          <a:ext cx="918646" cy="289932"/>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ts val="0"/>
            </a:spcAft>
          </a:pPr>
          <a:r>
            <a:rPr lang="en-US" sz="700" kern="1200">
              <a:solidFill>
                <a:sysClr val="window" lastClr="FFFFFF"/>
              </a:solidFill>
              <a:latin typeface="Calibri" panose="020F0502020204030204"/>
              <a:ea typeface="+mn-ea"/>
              <a:cs typeface="+mn-cs"/>
            </a:rPr>
            <a:t>NHS Wales Executive </a:t>
          </a:r>
        </a:p>
      </dsp:txBody>
      <dsp:txXfrm>
        <a:off x="5200848" y="2083928"/>
        <a:ext cx="918646" cy="289932"/>
      </dsp:txXfrm>
    </dsp:sp>
    <dsp:sp modelId="{57972F51-1CA1-46F6-9B1D-BFA3849921FA}">
      <dsp:nvSpPr>
        <dsp:cNvPr id="0" name=""/>
        <dsp:cNvSpPr/>
      </dsp:nvSpPr>
      <dsp:spPr>
        <a:xfrm>
          <a:off x="2206173" y="1659704"/>
          <a:ext cx="917254" cy="289932"/>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ts val="0"/>
            </a:spcAft>
          </a:pPr>
          <a:r>
            <a:rPr lang="en-GB" sz="700" kern="1200" dirty="0">
              <a:solidFill>
                <a:sysClr val="window" lastClr="FFFFFF"/>
              </a:solidFill>
              <a:latin typeface="Calibri" panose="020F0502020204030204"/>
              <a:ea typeface="+mn-ea"/>
              <a:cs typeface="+mn-cs"/>
            </a:rPr>
            <a:t>22 Local Authorities</a:t>
          </a:r>
        </a:p>
      </dsp:txBody>
      <dsp:txXfrm>
        <a:off x="2206173" y="1659704"/>
        <a:ext cx="917254" cy="289932"/>
      </dsp:txXfrm>
    </dsp:sp>
    <dsp:sp modelId="{40F9DA7E-604A-4B7D-AE3F-836ECEB81965}">
      <dsp:nvSpPr>
        <dsp:cNvPr id="0" name=""/>
        <dsp:cNvSpPr/>
      </dsp:nvSpPr>
      <dsp:spPr>
        <a:xfrm>
          <a:off x="5202240" y="1659704"/>
          <a:ext cx="917254" cy="289932"/>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ts val="0"/>
            </a:spcAft>
          </a:pPr>
          <a:r>
            <a:rPr lang="en-GB" sz="700" kern="1200" dirty="0">
              <a:solidFill>
                <a:sysClr val="window" lastClr="FFFFFF"/>
              </a:solidFill>
              <a:latin typeface="Calibri" panose="020F0502020204030204"/>
              <a:ea typeface="+mn-ea"/>
              <a:cs typeface="+mn-cs"/>
            </a:rPr>
            <a:t>Bevan</a:t>
          </a:r>
          <a:r>
            <a:rPr lang="en-GB" sz="700" kern="1200" baseline="0" dirty="0">
              <a:solidFill>
                <a:sysClr val="window" lastClr="FFFFFF"/>
              </a:solidFill>
              <a:latin typeface="Calibri" panose="020F0502020204030204"/>
              <a:ea typeface="+mn-ea"/>
              <a:cs typeface="+mn-cs"/>
            </a:rPr>
            <a:t> Commission</a:t>
          </a:r>
          <a:endParaRPr lang="en-GB" sz="700" kern="1200" dirty="0">
            <a:solidFill>
              <a:sysClr val="window" lastClr="FFFFFF"/>
            </a:solidFill>
            <a:latin typeface="Calibri" panose="020F0502020204030204"/>
            <a:ea typeface="+mn-ea"/>
            <a:cs typeface="+mn-cs"/>
          </a:endParaRPr>
        </a:p>
      </dsp:txBody>
      <dsp:txXfrm>
        <a:off x="5202240" y="1659704"/>
        <a:ext cx="917254" cy="289932"/>
      </dsp:txXfrm>
    </dsp:sp>
    <dsp:sp modelId="{B3F2A1D1-6D66-482B-97DE-2ECEEEE5E61D}">
      <dsp:nvSpPr>
        <dsp:cNvPr id="0" name=""/>
        <dsp:cNvSpPr/>
      </dsp:nvSpPr>
      <dsp:spPr>
        <a:xfrm>
          <a:off x="0" y="3146760"/>
          <a:ext cx="917254" cy="289932"/>
        </a:xfrm>
        <a:prstGeom prst="rect">
          <a:avLst/>
        </a:prstGeom>
        <a:solidFill>
          <a:srgbClr val="4472C4">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4445" tIns="4445" rIns="4445" bIns="4445" numCol="1" spcCol="1270" anchor="ctr" anchorCtr="0">
          <a:noAutofit/>
        </a:bodyPr>
        <a:lstStyle/>
        <a:p>
          <a:pPr lvl="0" algn="ctr" defTabSz="311150">
            <a:lnSpc>
              <a:spcPct val="90000"/>
            </a:lnSpc>
            <a:spcBef>
              <a:spcPct val="0"/>
            </a:spcBef>
            <a:spcAft>
              <a:spcPts val="0"/>
            </a:spcAft>
          </a:pPr>
          <a:r>
            <a:rPr lang="en-GB" sz="700" kern="1200" dirty="0">
              <a:solidFill>
                <a:sysClr val="window" lastClr="FFFFFF"/>
              </a:solidFill>
              <a:latin typeface="Calibri" panose="020F0502020204030204"/>
              <a:ea typeface="+mn-ea"/>
              <a:cs typeface="+mn-cs"/>
            </a:rPr>
            <a:t>Pan Cluster Planning Groups </a:t>
          </a:r>
        </a:p>
      </dsp:txBody>
      <dsp:txXfrm>
        <a:off x="0" y="3146760"/>
        <a:ext cx="917254" cy="289932"/>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f30bebb2-c01f-48d0-81da-dc8b123879c2"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72F936CDCDE8F8418920914B3BFFF19C" ma:contentTypeVersion="14" ma:contentTypeDescription="Create a new document." ma:contentTypeScope="" ma:versionID="f843f573a5f72e99ca4dd8c2370adb14">
  <xsd:schema xmlns:xsd="http://www.w3.org/2001/XMLSchema" xmlns:xs="http://www.w3.org/2001/XMLSchema" xmlns:p="http://schemas.microsoft.com/office/2006/metadata/properties" xmlns:ns3="f30bebb2-c01f-48d0-81da-dc8b123879c2" xmlns:ns4="b7e247b7-cca8-429f-8688-16f83c8fba5f" targetNamespace="http://schemas.microsoft.com/office/2006/metadata/properties" ma:root="true" ma:fieldsID="6339c9fb9b97baae2e2bb96681686de5" ns3:_="" ns4:_="">
    <xsd:import namespace="f30bebb2-c01f-48d0-81da-dc8b123879c2"/>
    <xsd:import namespace="b7e247b7-cca8-429f-8688-16f83c8fba5f"/>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GenerationTime" minOccurs="0"/>
                <xsd:element ref="ns3:MediaServiceEventHashCode" minOccurs="0"/>
                <xsd:element ref="ns3:MediaServiceAutoKeyPoints" minOccurs="0"/>
                <xsd:element ref="ns3:MediaServiceKeyPoints" minOccurs="0"/>
                <xsd:element ref="ns3:MediaServiceOCR" minOccurs="0"/>
                <xsd:element ref="ns4:SharedWithUsers" minOccurs="0"/>
                <xsd:element ref="ns4:SharedWithDetails" minOccurs="0"/>
                <xsd:element ref="ns4:SharingHintHash" minOccurs="0"/>
                <xsd:element ref="ns3:MediaLengthInSeconds"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30bebb2-c01f-48d0-81da-dc8b123879c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OCR" ma:index="16" nillable="true" ma:displayName="Extracted Text" ma:internalName="MediaServiceOCR" ma:readOnly="true">
      <xsd:simpleType>
        <xsd:restriction base="dms:Note">
          <xsd:maxLength value="255"/>
        </xsd:restriction>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7e247b7-cca8-429f-8688-16f83c8fba5f"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048A893-D851-4E3B-AF6A-0FC8FB850696}">
  <ds:schemaRefs>
    <ds:schemaRef ds:uri="b7e247b7-cca8-429f-8688-16f83c8fba5f"/>
    <ds:schemaRef ds:uri="http://purl.org/dc/terms/"/>
    <ds:schemaRef ds:uri="http://schemas.openxmlformats.org/package/2006/metadata/core-properties"/>
    <ds:schemaRef ds:uri="http://purl.org/dc/dcmitype/"/>
    <ds:schemaRef ds:uri="http://schemas.microsoft.com/office/infopath/2007/PartnerControls"/>
    <ds:schemaRef ds:uri="http://schemas.microsoft.com/office/2006/documentManagement/types"/>
    <ds:schemaRef ds:uri="http://schemas.microsoft.com/office/2006/metadata/properties"/>
    <ds:schemaRef ds:uri="f30bebb2-c01f-48d0-81da-dc8b123879c2"/>
    <ds:schemaRef ds:uri="http://www.w3.org/XML/1998/namespace"/>
    <ds:schemaRef ds:uri="http://purl.org/dc/elements/1.1/"/>
  </ds:schemaRefs>
</ds:datastoreItem>
</file>

<file path=customXml/itemProps2.xml><?xml version="1.0" encoding="utf-8"?>
<ds:datastoreItem xmlns:ds="http://schemas.openxmlformats.org/officeDocument/2006/customXml" ds:itemID="{60248A65-BF0C-4FF9-B41D-0EBD6B0F3EC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30bebb2-c01f-48d0-81da-dc8b123879c2"/>
    <ds:schemaRef ds:uri="b7e247b7-cca8-429f-8688-16f83c8fba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AB23DC5-E0F2-4210-BC70-0C947496F91F}">
  <ds:schemaRefs>
    <ds:schemaRef ds:uri="http://schemas.microsoft.com/sharepoint/v3/contenttype/forms"/>
  </ds:schemaRefs>
</ds:datastoreItem>
</file>

<file path=customXml/itemProps4.xml><?xml version="1.0" encoding="utf-8"?>
<ds:datastoreItem xmlns:ds="http://schemas.openxmlformats.org/officeDocument/2006/customXml" ds:itemID="{4F5F946F-C700-4430-B2DC-A1630B9FD4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PHW_PrimaryCare_templateD.dotx</Template>
  <TotalTime>100</TotalTime>
  <Pages>23</Pages>
  <Words>4675</Words>
  <Characters>34936</Characters>
  <Application>Microsoft Office Word</Application>
  <DocSecurity>0</DocSecurity>
  <Lines>291</Lines>
  <Paragraphs>79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39532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David.Titley@wales.nhs.uk</dc:creator>
  <cp:keywords/>
  <dc:description/>
  <cp:lastModifiedBy>Sian Evans (Public Health Wales - No. 2 Capital Quarter)</cp:lastModifiedBy>
  <cp:revision>10</cp:revision>
  <cp:lastPrinted>2022-11-10T17:16:00Z</cp:lastPrinted>
  <dcterms:created xsi:type="dcterms:W3CDTF">2023-08-07T15:13:00Z</dcterms:created>
  <dcterms:modified xsi:type="dcterms:W3CDTF">2023-11-16T13:24:00Z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0x01010072F936CDCDE8F8418920914B3BFFF19C</vt:lpwstr>
  </property>
  <property fmtid="{D5CDD505-2E9C-101B-9397-08002B2CF9AE}" pid="3" name="GrammarlyDocumentId">
    <vt:lpwstr>5643b0e89b57b99ac75de0361e369dce71105a0d76353b74ad8575a45a343ff5</vt:lpwstr>
  </property>
</Properties>
</file>